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ACD" w:rsidRPr="00C06ACD" w:rsidRDefault="00C06ACD" w:rsidP="00C06ACD">
      <w:pPr>
        <w:keepNext/>
        <w:keepLines/>
        <w:spacing w:after="3"/>
        <w:ind w:left="10" w:right="72" w:hanging="10"/>
        <w:jc w:val="center"/>
        <w:outlineLvl w:val="0"/>
        <w:rPr>
          <w:rFonts w:ascii="Times New Roman" w:eastAsia="Times New Roman" w:hAnsi="Times New Roman" w:cs="Times New Roman"/>
          <w:b/>
          <w:color w:val="000000"/>
          <w:sz w:val="28"/>
          <w:lang w:eastAsia="ru-RU"/>
        </w:rPr>
      </w:pPr>
      <w:bookmarkStart w:id="0" w:name="_Toc358049"/>
      <w:r>
        <w:rPr>
          <w:rFonts w:ascii="Times New Roman" w:eastAsia="Times New Roman" w:hAnsi="Times New Roman" w:cs="Times New Roman"/>
          <w:b/>
          <w:color w:val="000000"/>
          <w:sz w:val="28"/>
          <w:lang w:val="uk-UA" w:eastAsia="ru-RU"/>
        </w:rPr>
        <w:t>Тема 5</w:t>
      </w:r>
      <w:r w:rsidRPr="00C06ACD">
        <w:rPr>
          <w:rFonts w:ascii="Times New Roman" w:eastAsia="Times New Roman" w:hAnsi="Times New Roman" w:cs="Times New Roman"/>
          <w:b/>
          <w:color w:val="000000"/>
          <w:sz w:val="28"/>
          <w:lang w:eastAsia="ru-RU"/>
        </w:rPr>
        <w:t xml:space="preserve"> Економіка країн Азії та Тихоокеанського регіону </w:t>
      </w:r>
      <w:bookmarkEnd w:id="0"/>
    </w:p>
    <w:p w:rsidR="00C06ACD" w:rsidRPr="00C06ACD" w:rsidRDefault="00C06ACD" w:rsidP="00C06ACD">
      <w:pPr>
        <w:spacing w:after="24"/>
        <w:jc w:val="center"/>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keepNext/>
        <w:keepLines/>
        <w:spacing w:after="5" w:line="268" w:lineRule="auto"/>
        <w:ind w:left="9" w:right="67"/>
        <w:jc w:val="both"/>
        <w:outlineLvl w:val="0"/>
        <w:rPr>
          <w:rFonts w:ascii="Times New Roman" w:eastAsia="Times New Roman" w:hAnsi="Times New Roman" w:cs="Times New Roman"/>
          <w:b/>
          <w:color w:val="000000"/>
          <w:sz w:val="28"/>
          <w:lang w:eastAsia="ru-RU"/>
        </w:rPr>
      </w:pPr>
      <w:bookmarkStart w:id="1" w:name="_Toc358050"/>
      <w:r>
        <w:rPr>
          <w:rFonts w:ascii="Times New Roman" w:eastAsia="Times New Roman" w:hAnsi="Times New Roman" w:cs="Times New Roman"/>
          <w:color w:val="000000"/>
          <w:sz w:val="28"/>
          <w:lang w:eastAsia="ru-RU"/>
        </w:rPr>
        <w:t>5</w:t>
      </w:r>
      <w:r w:rsidRPr="00C06ACD">
        <w:rPr>
          <w:rFonts w:ascii="Times New Roman" w:eastAsia="Times New Roman" w:hAnsi="Times New Roman" w:cs="Times New Roman"/>
          <w:color w:val="000000"/>
          <w:sz w:val="28"/>
          <w:lang w:eastAsia="ru-RU"/>
        </w:rPr>
        <w:t xml:space="preserve">.1. Загальна характеристика країн Азії та Тихоокеанського регіону </w:t>
      </w:r>
      <w:bookmarkEnd w:id="1"/>
    </w:p>
    <w:p w:rsidR="00C06ACD" w:rsidRPr="00C06ACD" w:rsidRDefault="00C06ACD" w:rsidP="00C06ACD">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r w:rsidRPr="00C06ACD">
        <w:rPr>
          <w:rFonts w:ascii="Times New Roman" w:eastAsia="Times New Roman" w:hAnsi="Times New Roman" w:cs="Times New Roman"/>
          <w:color w:val="000000"/>
          <w:sz w:val="28"/>
          <w:lang w:eastAsia="ru-RU"/>
        </w:rPr>
        <w:t xml:space="preserve">.1.1. Інтеграційні процеси в країнах Азії та Тихоокеанського регіону </w:t>
      </w:r>
    </w:p>
    <w:p w:rsidR="00C06ACD" w:rsidRPr="00C06ACD" w:rsidRDefault="00C06ACD" w:rsidP="00C06ACD">
      <w:pPr>
        <w:tabs>
          <w:tab w:val="center" w:pos="599"/>
          <w:tab w:val="center" w:pos="2062"/>
          <w:tab w:val="center" w:pos="3892"/>
          <w:tab w:val="center" w:pos="5896"/>
          <w:tab w:val="center" w:pos="7533"/>
          <w:tab w:val="center" w:pos="8474"/>
          <w:tab w:val="right" w:pos="9427"/>
        </w:tabs>
        <w:spacing w:after="5" w:line="268" w:lineRule="auto"/>
        <w:rPr>
          <w:rFonts w:ascii="Times New Roman" w:eastAsia="Times New Roman" w:hAnsi="Times New Roman" w:cs="Times New Roman"/>
          <w:color w:val="000000"/>
          <w:sz w:val="28"/>
          <w:lang w:eastAsia="ru-RU"/>
        </w:rPr>
      </w:pPr>
      <w:r w:rsidRPr="00C06ACD">
        <w:rPr>
          <w:rFonts w:ascii="Calibri" w:eastAsia="Calibri" w:hAnsi="Calibri" w:cs="Calibri"/>
          <w:color w:val="000000"/>
          <w:lang w:eastAsia="ru-RU"/>
        </w:rPr>
        <w:tab/>
      </w:r>
      <w:r>
        <w:rPr>
          <w:rFonts w:ascii="Times New Roman" w:eastAsia="Times New Roman" w:hAnsi="Times New Roman" w:cs="Times New Roman"/>
          <w:color w:val="000000"/>
          <w:sz w:val="28"/>
          <w:lang w:eastAsia="ru-RU"/>
        </w:rPr>
        <w:t>5</w:t>
      </w:r>
      <w:r w:rsidRPr="00C06ACD">
        <w:rPr>
          <w:rFonts w:ascii="Times New Roman" w:eastAsia="Times New Roman" w:hAnsi="Times New Roman" w:cs="Times New Roman"/>
          <w:color w:val="000000"/>
          <w:sz w:val="28"/>
          <w:lang w:eastAsia="ru-RU"/>
        </w:rPr>
        <w:t xml:space="preserve">.1.2. </w:t>
      </w:r>
      <w:r w:rsidRPr="00C06ACD">
        <w:rPr>
          <w:rFonts w:ascii="Times New Roman" w:eastAsia="Times New Roman" w:hAnsi="Times New Roman" w:cs="Times New Roman"/>
          <w:color w:val="000000"/>
          <w:sz w:val="28"/>
          <w:lang w:eastAsia="ru-RU"/>
        </w:rPr>
        <w:tab/>
        <w:t xml:space="preserve">Порівняльна </w:t>
      </w:r>
      <w:r w:rsidRPr="00C06ACD">
        <w:rPr>
          <w:rFonts w:ascii="Times New Roman" w:eastAsia="Times New Roman" w:hAnsi="Times New Roman" w:cs="Times New Roman"/>
          <w:color w:val="000000"/>
          <w:sz w:val="28"/>
          <w:lang w:eastAsia="ru-RU"/>
        </w:rPr>
        <w:tab/>
        <w:t xml:space="preserve">економічна </w:t>
      </w:r>
      <w:r w:rsidRPr="00C06ACD">
        <w:rPr>
          <w:rFonts w:ascii="Times New Roman" w:eastAsia="Times New Roman" w:hAnsi="Times New Roman" w:cs="Times New Roman"/>
          <w:color w:val="000000"/>
          <w:sz w:val="28"/>
          <w:lang w:eastAsia="ru-RU"/>
        </w:rPr>
        <w:tab/>
        <w:t xml:space="preserve">характеристика </w:t>
      </w:r>
      <w:r w:rsidRPr="00C06ACD">
        <w:rPr>
          <w:rFonts w:ascii="Times New Roman" w:eastAsia="Times New Roman" w:hAnsi="Times New Roman" w:cs="Times New Roman"/>
          <w:color w:val="000000"/>
          <w:sz w:val="28"/>
          <w:lang w:eastAsia="ru-RU"/>
        </w:rPr>
        <w:tab/>
        <w:t xml:space="preserve">країн </w:t>
      </w:r>
      <w:r w:rsidRPr="00C06ACD">
        <w:rPr>
          <w:rFonts w:ascii="Times New Roman" w:eastAsia="Times New Roman" w:hAnsi="Times New Roman" w:cs="Times New Roman"/>
          <w:color w:val="000000"/>
          <w:sz w:val="28"/>
          <w:lang w:eastAsia="ru-RU"/>
        </w:rPr>
        <w:tab/>
        <w:t xml:space="preserve">Азії </w:t>
      </w:r>
      <w:r w:rsidRPr="00C06ACD">
        <w:rPr>
          <w:rFonts w:ascii="Times New Roman" w:eastAsia="Times New Roman" w:hAnsi="Times New Roman" w:cs="Times New Roman"/>
          <w:color w:val="000000"/>
          <w:sz w:val="28"/>
          <w:lang w:eastAsia="ru-RU"/>
        </w:rPr>
        <w:tab/>
        <w:t xml:space="preserve">та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Тихоокеанського регіону </w:t>
      </w:r>
    </w:p>
    <w:p w:rsidR="00C06ACD" w:rsidRPr="00C06ACD" w:rsidRDefault="00C06ACD" w:rsidP="00C06ACD">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r w:rsidRPr="00C06ACD">
        <w:rPr>
          <w:rFonts w:ascii="Times New Roman" w:eastAsia="Times New Roman" w:hAnsi="Times New Roman" w:cs="Times New Roman"/>
          <w:color w:val="000000"/>
          <w:sz w:val="28"/>
          <w:lang w:eastAsia="ru-RU"/>
        </w:rPr>
        <w:t xml:space="preserve">.1.3. Демографічна ситуація у країнах Азії </w:t>
      </w:r>
    </w:p>
    <w:p w:rsidR="00C06ACD" w:rsidRDefault="00C06ACD" w:rsidP="00C06ACD">
      <w:pPr>
        <w:spacing w:after="5" w:line="268" w:lineRule="auto"/>
        <w:ind w:left="9" w:right="67" w:firstLine="338"/>
        <w:jc w:val="both"/>
        <w:rPr>
          <w:rFonts w:ascii="Times New Roman" w:eastAsia="Times New Roman" w:hAnsi="Times New Roman" w:cs="Times New Roman"/>
          <w:color w:val="000000"/>
          <w:sz w:val="28"/>
          <w:lang w:eastAsia="ru-RU"/>
        </w:rPr>
      </w:pPr>
    </w:p>
    <w:p w:rsidR="00C06ACD" w:rsidRPr="00C06ACD" w:rsidRDefault="00C06ACD" w:rsidP="00C06ACD">
      <w:pPr>
        <w:spacing w:after="5" w:line="268" w:lineRule="auto"/>
        <w:ind w:left="9" w:right="67" w:firstLine="338"/>
        <w:jc w:val="both"/>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5</w:t>
      </w:r>
      <w:r w:rsidRPr="00C06ACD">
        <w:rPr>
          <w:rFonts w:ascii="Times New Roman" w:eastAsia="Times New Roman" w:hAnsi="Times New Roman" w:cs="Times New Roman"/>
          <w:b/>
          <w:color w:val="000000"/>
          <w:sz w:val="28"/>
          <w:lang w:eastAsia="ru-RU"/>
        </w:rPr>
        <w:t xml:space="preserve">.1. Загальна характеристика країн Азії та Тихоокеанського регіону </w:t>
      </w:r>
      <w:r w:rsidRPr="00C06ACD">
        <w:rPr>
          <w:rFonts w:ascii="Times New Roman" w:eastAsia="Times New Roman" w:hAnsi="Times New Roman" w:cs="Times New Roman"/>
          <w:color w:val="000000"/>
          <w:sz w:val="28"/>
          <w:lang w:eastAsia="ru-RU"/>
        </w:rPr>
        <w:t xml:space="preserve">Цей регіон розділяють на дві частини: Азію та басейн Тихого океану. Термін «Азіатсько-Тихоокеанський регіон» набув широкого поширення починаючи з 80-х років ХХ ст. Це пов’язано із значним зростанням переміщення капіталів, розширенням торгових відносин, а також інших форм економічної й політичної взаємодії між країнами Азії (в першу чергу Східної і Південно-Східної) та Австралією, Новою Зеландією й острівними територіями у Тихому океані. Натомість, враховуючи економічний потенціал, більшу увагу слід приділити країнам Азії, а особливості країн Тихоокеанського регіону логічно розглянути окремо (пункт 2.7).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Азія є найбільшою частиною світу (площа 44,4 млн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29,8 % загальної площі суші земної поверхні), яка разом з Європою утворює найбільший материк на Землі – Євразію (площа 54,9 млн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xml:space="preserve">, 36,86 %). За чисельністю населення Азія також є найбільшою частиною світу (4 641,1 млн осіб у 2020 р.), 59,54 % загальної чисельності населення на земній кулі (7 794,8 млн осіб).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Слово «Азія» має ассирійське походження і в дослівному перекладі означає «схід», вказуючи на географічне положення цієї частини світу. Порівняно з Європою, яку поєднують християнські цінності, Азії притаманне значне розмаїття релігій та культур. На території Азії виділяють три великі історико-культурні регіони: близькосхідний (арабо-мусульманський), південно-східний (індійський), східноазійський (китайський). На інших територіях Азії відбулося взаємопроникнення культур та релігій, що не завжди сприяє їх мирному співіснуванню. Тому на території Азії спостерігається найбільша кількість «гарячих точок» порівняно з іншими частинами світу.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Економіка країн Азії за останні десятиліття розвивається найшвидшими темпами порівняно з іншими регіонами планети. Саме в Азії було створено «японське економічне диво» в 50–60роках ХХ ст., «південно-корейське економічне диво» в 70–80 роках ХХ ст., а починаючи з 1978 р. одні з найвищих темпів економічного розвитку демонструє Китай. Динамічний розвиток цього регіону привів до того, що один з трьох світових центрів сили та економічного розвитку (США, ЄС та Японія) зазнав значного розширення. </w:t>
      </w:r>
      <w:r w:rsidRPr="00C06ACD">
        <w:rPr>
          <w:rFonts w:ascii="Times New Roman" w:eastAsia="Times New Roman" w:hAnsi="Times New Roman" w:cs="Times New Roman"/>
          <w:color w:val="000000"/>
          <w:sz w:val="28"/>
          <w:lang w:eastAsia="ru-RU"/>
        </w:rPr>
        <w:lastRenderedPageBreak/>
        <w:t xml:space="preserve">На сьогодні слід розглядати останній (в минулому лише Японію), як східноазійський (Китай, нові індустріальні країни, Японія) чи навіть Азіатсько-Тихоокеанський регіон, враховуючи посилення економічного співробітництва між країнами Азії, з одного боку, та Австралією, Новою Зеландією, країнами Океанії та обох Америк – з другого. У разі розрахунку ВВП за обмінним курсом в країнах Азії та Тихоокеанському регіоні виробляють (31,63 трлн дол.) 37,4 % сукупного світового ВВП (84,56 трлн дол.), а у разі розрахунку ВВП за ПКС ця частка зростає до 44,6 % (Азія та Тихоокеанський регіон – 58,68 трлн дол., а світ – 131,66 трлн дол.). Країни регіону володіють найбільшими золотовалютними резервами у світі; до найбільших експортерів капіталу у світі, крім Японії, долучаються Південна Корея, Тайвань та Китай. Поряд зі значними економічними успіхами варто також зазначити, що є певна кількість країн Азії з низьким рівнем економічного розвитку. Частка населення, що живе на одиндва долари у день, більша, порівняно з цим регіоном, лише у Африці. </w:t>
      </w:r>
    </w:p>
    <w:p w:rsidR="00C06ACD" w:rsidRPr="00C06ACD" w:rsidRDefault="00C06ACD" w:rsidP="00C06ACD">
      <w:pPr>
        <w:spacing w:after="33"/>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313DB0" w:rsidP="00C06ACD">
      <w:pPr>
        <w:keepNext/>
        <w:keepLines/>
        <w:spacing w:after="3"/>
        <w:ind w:left="10" w:right="79" w:hanging="10"/>
        <w:jc w:val="center"/>
        <w:outlineLvl w:val="1"/>
        <w:rPr>
          <w:rFonts w:ascii="Times New Roman" w:eastAsia="Times New Roman" w:hAnsi="Times New Roman" w:cs="Times New Roman"/>
          <w:b/>
          <w:color w:val="000000"/>
          <w:sz w:val="28"/>
          <w:lang w:eastAsia="ru-RU"/>
        </w:rPr>
      </w:pPr>
      <w:bookmarkStart w:id="2" w:name="_Toc358051"/>
      <w:r>
        <w:rPr>
          <w:rFonts w:ascii="Times New Roman" w:eastAsia="Times New Roman" w:hAnsi="Times New Roman" w:cs="Times New Roman"/>
          <w:b/>
          <w:color w:val="000000"/>
          <w:sz w:val="28"/>
          <w:lang w:eastAsia="ru-RU"/>
        </w:rPr>
        <w:t>5</w:t>
      </w:r>
      <w:r w:rsidR="00C06ACD" w:rsidRPr="00C06ACD">
        <w:rPr>
          <w:rFonts w:ascii="Times New Roman" w:eastAsia="Times New Roman" w:hAnsi="Times New Roman" w:cs="Times New Roman"/>
          <w:b/>
          <w:color w:val="000000"/>
          <w:sz w:val="28"/>
          <w:lang w:eastAsia="ru-RU"/>
        </w:rPr>
        <w:t xml:space="preserve">.1.1. Інтеграційні процеси в країнах Азії та Тихоокеанського регіону </w:t>
      </w:r>
      <w:bookmarkEnd w:id="2"/>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Азія – це величезний за територією простір, на якому розташовані країни, що контрастно різняться за площею, кількістю населення, економічною потужністю, культурними та релігійними особливостями. Це створює додаткові перешкоди для інтеграції. У жодному з міждержавних об’єднань інтеграційні процеси не просунулись далі від зони вільної торгівлі. Проте, маючи надзвичайно потужний потенціал у людських та природних ресурсах та швидкі темпи зростання виробництва у країнах цього регіону, можна очікувати прискорення інтеграційних процесів і поступового переходу на нові етапи співпраці.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Останнім часом у процес інтеграції до азіатських країн підключаються також неазійські країни басейну Тихого океану: США, Канада, Австралія, Нова Зеландія. Наведемо найбільш відомі інтеграційні об’єднання в АзіатськоТихоокеанському регіоні.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Азіатсько-Тихоокеанське економічне співробітництво – АТЕС (Asian Pacific Cooperation – APEC): Австралія, Бруней, В’єтнам, Гонконг, Індонезія,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Канада, Китай, Республіка Корея, Малайзія, Мексика, Нова Зеландія, ПапуаНова Гвінея, Перу, Росія, Сінгапур, США, Таїланд, Тайвань, Філіппіни, Чилі, Японія.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Асоціація держав Південно-Східної Азії – АСЕАН (Association of South East Asia Nations – ASEAN): Бруней, В’єтнам, Індонезія, Камбоджа, Лаос, Малайзія, М’янма, Сінгапур, Таїланд, Філіппіни.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«План Коломбо» зі спільного економічного та соціального розвитку в Азії й Тихому океані – «План Коломбо» (The Colombo Plan for Cooperative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lastRenderedPageBreak/>
        <w:t xml:space="preserve">Economic and Social Development in Asia and Pacific – Colombo Plan): Австралія, Афганістан, Бангладеш, Бруней, Бутан, В’єтнам, Індія, Індонезія, Іран, Лаос, Малайзія, Мальдіви, Монголія, М’янма, Непал, Нова Зеландія, Пакистан, Папуа-Нова Гвінея, Південна Корея, Саудівська Аравія, Сінгапур, США, Таїланд, Фіджі, Філіппіни, Шрі-Ланка, Японія. </w:t>
      </w:r>
    </w:p>
    <w:p w:rsidR="00C06ACD" w:rsidRPr="00C06ACD" w:rsidRDefault="00C06ACD" w:rsidP="00C06ACD">
      <w:pPr>
        <w:spacing w:after="5" w:line="268" w:lineRule="auto"/>
        <w:ind w:left="708"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Ліга арабських держав – ЛАД (Jāmi’at ad-Duwal al-‘Arabiyya – JDA):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Алжир, Бахрейн, Джібуті, Єгипет, Ємен, Ірак, Йорданія, Катар, Кувейт, Коморські острови, Ліван, Лівія, Мавританія, Марокко, ОАЕ, Оман, Палестинська автономія, Саудівська Аравія, Сирія, Сомалі, Судан, Туніс.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Шанхайська організація співробітництва – ШОС (Shanghai Cooperation Organisation – SCO): члени – Індія, </w:t>
      </w:r>
      <w:hyperlink r:id="rId4">
        <w:r w:rsidRPr="00C06ACD">
          <w:rPr>
            <w:rFonts w:ascii="Times New Roman" w:eastAsia="Times New Roman" w:hAnsi="Times New Roman" w:cs="Times New Roman"/>
            <w:color w:val="000000"/>
            <w:sz w:val="28"/>
            <w:lang w:eastAsia="ru-RU"/>
          </w:rPr>
          <w:t>Казахстан</w:t>
        </w:r>
      </w:hyperlink>
      <w:hyperlink r:id="rId5">
        <w:r w:rsidRPr="00C06ACD">
          <w:rPr>
            <w:rFonts w:ascii="Times New Roman" w:eastAsia="Times New Roman" w:hAnsi="Times New Roman" w:cs="Times New Roman"/>
            <w:color w:val="000000"/>
            <w:sz w:val="28"/>
            <w:lang w:eastAsia="ru-RU"/>
          </w:rPr>
          <w:t>,</w:t>
        </w:r>
      </w:hyperlink>
      <w:r w:rsidRPr="00C06ACD">
        <w:rPr>
          <w:rFonts w:ascii="Times New Roman" w:eastAsia="Times New Roman" w:hAnsi="Times New Roman" w:cs="Times New Roman"/>
          <w:color w:val="000000"/>
          <w:sz w:val="28"/>
          <w:lang w:eastAsia="ru-RU"/>
        </w:rPr>
        <w:t xml:space="preserve"> </w:t>
      </w:r>
      <w:hyperlink r:id="rId6">
        <w:r w:rsidRPr="00C06ACD">
          <w:rPr>
            <w:rFonts w:ascii="Times New Roman" w:eastAsia="Times New Roman" w:hAnsi="Times New Roman" w:cs="Times New Roman"/>
            <w:color w:val="000000"/>
            <w:sz w:val="28"/>
            <w:lang w:eastAsia="ru-RU"/>
          </w:rPr>
          <w:t>Киргизія,</w:t>
        </w:r>
      </w:hyperlink>
      <w:r w:rsidRPr="00C06ACD">
        <w:rPr>
          <w:rFonts w:ascii="Times New Roman" w:eastAsia="Times New Roman" w:hAnsi="Times New Roman" w:cs="Times New Roman"/>
          <w:color w:val="000000"/>
          <w:sz w:val="28"/>
          <w:lang w:eastAsia="ru-RU"/>
        </w:rPr>
        <w:t xml:space="preserve"> Китай, Пакистан, </w:t>
      </w:r>
      <w:hyperlink r:id="rId7">
        <w:r w:rsidRPr="00C06ACD">
          <w:rPr>
            <w:rFonts w:ascii="Times New Roman" w:eastAsia="Times New Roman" w:hAnsi="Times New Roman" w:cs="Times New Roman"/>
            <w:color w:val="000000"/>
            <w:sz w:val="28"/>
            <w:lang w:eastAsia="ru-RU"/>
          </w:rPr>
          <w:t>Російська Федерація</w:t>
        </w:r>
      </w:hyperlink>
      <w:hyperlink r:id="rId8">
        <w:r w:rsidRPr="00C06ACD">
          <w:rPr>
            <w:rFonts w:ascii="Times New Roman" w:eastAsia="Times New Roman" w:hAnsi="Times New Roman" w:cs="Times New Roman"/>
            <w:color w:val="000000"/>
            <w:sz w:val="28"/>
            <w:lang w:eastAsia="ru-RU"/>
          </w:rPr>
          <w:t>,</w:t>
        </w:r>
      </w:hyperlink>
      <w:r w:rsidRPr="00C06ACD">
        <w:rPr>
          <w:rFonts w:ascii="Times New Roman" w:eastAsia="Times New Roman" w:hAnsi="Times New Roman" w:cs="Times New Roman"/>
          <w:color w:val="000000"/>
          <w:sz w:val="28"/>
          <w:lang w:eastAsia="ru-RU"/>
        </w:rPr>
        <w:t xml:space="preserve"> </w:t>
      </w:r>
      <w:hyperlink r:id="rId9">
        <w:r w:rsidRPr="00C06ACD">
          <w:rPr>
            <w:rFonts w:ascii="Times New Roman" w:eastAsia="Times New Roman" w:hAnsi="Times New Roman" w:cs="Times New Roman"/>
            <w:color w:val="000000"/>
            <w:sz w:val="28"/>
            <w:lang w:eastAsia="ru-RU"/>
          </w:rPr>
          <w:t>Таджикистан</w:t>
        </w:r>
      </w:hyperlink>
      <w:hyperlink r:id="rId10">
        <w:r w:rsidRPr="00C06ACD">
          <w:rPr>
            <w:rFonts w:ascii="Times New Roman" w:eastAsia="Times New Roman" w:hAnsi="Times New Roman" w:cs="Times New Roman"/>
            <w:color w:val="000000"/>
            <w:sz w:val="28"/>
            <w:lang w:eastAsia="ru-RU"/>
          </w:rPr>
          <w:t>,</w:t>
        </w:r>
      </w:hyperlink>
      <w:r w:rsidRPr="00C06ACD">
        <w:rPr>
          <w:rFonts w:ascii="Times New Roman" w:eastAsia="Times New Roman" w:hAnsi="Times New Roman" w:cs="Times New Roman"/>
          <w:color w:val="000000"/>
          <w:sz w:val="28"/>
          <w:lang w:eastAsia="ru-RU"/>
        </w:rPr>
        <w:t xml:space="preserve"> </w:t>
      </w:r>
      <w:hyperlink r:id="rId11">
        <w:r w:rsidRPr="00C06ACD">
          <w:rPr>
            <w:rFonts w:ascii="Times New Roman" w:eastAsia="Times New Roman" w:hAnsi="Times New Roman" w:cs="Times New Roman"/>
            <w:color w:val="000000"/>
            <w:sz w:val="28"/>
            <w:lang w:eastAsia="ru-RU"/>
          </w:rPr>
          <w:t>Узбекистан;</w:t>
        </w:r>
      </w:hyperlink>
      <w:r w:rsidRPr="00C06ACD">
        <w:rPr>
          <w:rFonts w:ascii="Times New Roman" w:eastAsia="Times New Roman" w:hAnsi="Times New Roman" w:cs="Times New Roman"/>
          <w:color w:val="000000"/>
          <w:sz w:val="28"/>
          <w:lang w:eastAsia="ru-RU"/>
        </w:rPr>
        <w:t xml:space="preserve"> спостерігачі – Афганістан, Білорусія, І</w:t>
      </w:r>
      <w:hyperlink r:id="rId12">
        <w:r w:rsidRPr="00C06ACD">
          <w:rPr>
            <w:rFonts w:ascii="Times New Roman" w:eastAsia="Times New Roman" w:hAnsi="Times New Roman" w:cs="Times New Roman"/>
            <w:color w:val="000000"/>
            <w:sz w:val="28"/>
            <w:lang w:eastAsia="ru-RU"/>
          </w:rPr>
          <w:t>ран</w:t>
        </w:r>
      </w:hyperlink>
      <w:hyperlink r:id="rId13">
        <w:r w:rsidRPr="00C06ACD">
          <w:rPr>
            <w:rFonts w:ascii="Times New Roman" w:eastAsia="Times New Roman" w:hAnsi="Times New Roman" w:cs="Times New Roman"/>
            <w:color w:val="000000"/>
            <w:sz w:val="28"/>
            <w:lang w:eastAsia="ru-RU"/>
          </w:rPr>
          <w:t>,</w:t>
        </w:r>
      </w:hyperlink>
      <w:hyperlink r:id="rId14">
        <w:r w:rsidRPr="00C06ACD">
          <w:rPr>
            <w:rFonts w:ascii="Times New Roman" w:eastAsia="Times New Roman" w:hAnsi="Times New Roman" w:cs="Times New Roman"/>
            <w:color w:val="000000"/>
            <w:sz w:val="28"/>
            <w:lang w:eastAsia="ru-RU"/>
          </w:rPr>
          <w:t xml:space="preserve"> </w:t>
        </w:r>
      </w:hyperlink>
      <w:hyperlink r:id="rId15">
        <w:r w:rsidRPr="00C06ACD">
          <w:rPr>
            <w:rFonts w:ascii="Times New Roman" w:eastAsia="Times New Roman" w:hAnsi="Times New Roman" w:cs="Times New Roman"/>
            <w:color w:val="000000"/>
            <w:sz w:val="28"/>
            <w:lang w:eastAsia="ru-RU"/>
          </w:rPr>
          <w:t>Монголія</w:t>
        </w:r>
      </w:hyperlink>
      <w:hyperlink r:id="rId16">
        <w:r w:rsidRPr="00C06ACD">
          <w:rPr>
            <w:rFonts w:ascii="Times New Roman" w:eastAsia="Times New Roman" w:hAnsi="Times New Roman" w:cs="Times New Roman"/>
            <w:color w:val="000000"/>
            <w:sz w:val="28"/>
            <w:lang w:eastAsia="ru-RU"/>
          </w:rPr>
          <w:t>.</w:t>
        </w:r>
      </w:hyperlink>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33"/>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313DB0" w:rsidP="00C06ACD">
      <w:pPr>
        <w:keepNext/>
        <w:keepLines/>
        <w:spacing w:after="0" w:line="270" w:lineRule="auto"/>
        <w:ind w:left="-15" w:firstLine="708"/>
        <w:outlineLvl w:val="1"/>
        <w:rPr>
          <w:rFonts w:ascii="Times New Roman" w:eastAsia="Times New Roman" w:hAnsi="Times New Roman" w:cs="Times New Roman"/>
          <w:b/>
          <w:color w:val="000000"/>
          <w:sz w:val="28"/>
          <w:lang w:eastAsia="ru-RU"/>
        </w:rPr>
      </w:pPr>
      <w:bookmarkStart w:id="3" w:name="_Toc358052"/>
      <w:r>
        <w:rPr>
          <w:rFonts w:ascii="Times New Roman" w:eastAsia="Times New Roman" w:hAnsi="Times New Roman" w:cs="Times New Roman"/>
          <w:b/>
          <w:color w:val="000000"/>
          <w:sz w:val="28"/>
          <w:lang w:eastAsia="ru-RU"/>
        </w:rPr>
        <w:t>5</w:t>
      </w:r>
      <w:bookmarkStart w:id="4" w:name="_GoBack"/>
      <w:bookmarkEnd w:id="4"/>
      <w:r w:rsidR="00C06ACD" w:rsidRPr="00C06ACD">
        <w:rPr>
          <w:rFonts w:ascii="Times New Roman" w:eastAsia="Times New Roman" w:hAnsi="Times New Roman" w:cs="Times New Roman"/>
          <w:b/>
          <w:color w:val="000000"/>
          <w:sz w:val="28"/>
          <w:lang w:eastAsia="ru-RU"/>
        </w:rPr>
        <w:t xml:space="preserve">.1.2. Порівняльна економічна характеристика країн Азії та Тихоокеанського регіону </w:t>
      </w:r>
      <w:bookmarkEnd w:id="3"/>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Країни Азії суттєво відрізняються за розмірами території, населенням, економічним потенціалом та рівнем життя населення. Порівняльна характеристика найбільших країн Азії наведена в табл. 3.1. </w:t>
      </w:r>
    </w:p>
    <w:p w:rsidR="00C06ACD" w:rsidRPr="00C06ACD" w:rsidRDefault="00C06ACD" w:rsidP="00C06ACD">
      <w:pPr>
        <w:spacing w:after="24"/>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9" w:lineRule="auto"/>
        <w:ind w:left="13" w:right="3" w:hanging="10"/>
        <w:jc w:val="center"/>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Таблиця 3.1. Порівняльна характеристика найпотужніших в економічному плані країн Азії та Тихоокеанського регіону (2020 р.) </w:t>
      </w:r>
    </w:p>
    <w:tbl>
      <w:tblPr>
        <w:tblStyle w:val="TableGrid"/>
        <w:tblW w:w="9347" w:type="dxa"/>
        <w:tblInd w:w="5" w:type="dxa"/>
        <w:tblCellMar>
          <w:top w:w="7" w:type="dxa"/>
          <w:left w:w="108" w:type="dxa"/>
          <w:bottom w:w="0" w:type="dxa"/>
          <w:right w:w="61" w:type="dxa"/>
        </w:tblCellMar>
        <w:tblLook w:val="04A0" w:firstRow="1" w:lastRow="0" w:firstColumn="1" w:lastColumn="0" w:noHBand="0" w:noVBand="1"/>
      </w:tblPr>
      <w:tblGrid>
        <w:gridCol w:w="1874"/>
        <w:gridCol w:w="1870"/>
        <w:gridCol w:w="1875"/>
        <w:gridCol w:w="1856"/>
        <w:gridCol w:w="1872"/>
      </w:tblGrid>
      <w:tr w:rsidR="00C06ACD" w:rsidRPr="00C06ACD" w:rsidTr="004A4F73">
        <w:trPr>
          <w:trHeight w:val="701"/>
        </w:trPr>
        <w:tc>
          <w:tcPr>
            <w:tcW w:w="187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Країна </w:t>
            </w:r>
            <w:r w:rsidRPr="00C06ACD">
              <w:rPr>
                <w:rFonts w:ascii="Times New Roman" w:eastAsia="Times New Roman" w:hAnsi="Times New Roman" w:cs="Times New Roman"/>
                <w:color w:val="000000"/>
                <w:sz w:val="20"/>
                <w:vertAlign w:val="superscript"/>
              </w:rPr>
              <w:t>1</w:t>
            </w:r>
            <w:r w:rsidRPr="00C06ACD">
              <w:rPr>
                <w:rFonts w:ascii="Times New Roman" w:eastAsia="Times New Roman" w:hAnsi="Times New Roman" w:cs="Times New Roman"/>
                <w:color w:val="000000"/>
                <w:sz w:val="20"/>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12"/>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Територія, тис. км</w:t>
            </w:r>
            <w:r w:rsidRPr="00C06ACD">
              <w:rPr>
                <w:rFonts w:ascii="Times New Roman" w:eastAsia="Times New Roman" w:hAnsi="Times New Roman" w:cs="Times New Roman"/>
                <w:color w:val="000000"/>
                <w:sz w:val="20"/>
                <w:vertAlign w:val="superscript"/>
              </w:rPr>
              <w:t>2</w:t>
            </w:r>
            <w:r w:rsidRPr="00C06ACD">
              <w:rPr>
                <w:rFonts w:ascii="Times New Roman" w:eastAsia="Times New Roman" w:hAnsi="Times New Roman" w:cs="Times New Roman"/>
                <w:color w:val="000000"/>
                <w:sz w:val="20"/>
              </w:rPr>
              <w:t xml:space="preserve"> </w:t>
            </w:r>
          </w:p>
        </w:tc>
        <w:tc>
          <w:tcPr>
            <w:tcW w:w="1875"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Населення, млн осіб </w:t>
            </w:r>
          </w:p>
        </w:tc>
        <w:tc>
          <w:tcPr>
            <w:tcW w:w="185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ВВП (ПКС), млрд дол.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15" w:hanging="1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ВВП (ПКС) на особу, тис. дол./особу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(1). Китай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9 597,0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1 397,9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24 140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17,19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(3). Індія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3 287,3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1 339,3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8 910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6,46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(4). Японія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377,9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124,7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5 310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42,25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(7). Індонезія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1 904,6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275,1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3 300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12,22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(11). Туреччина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783,6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82,5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2 550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30,25 </w:t>
            </w:r>
          </w:p>
        </w:tc>
      </w:tr>
      <w:tr w:rsidR="00C06ACD" w:rsidRPr="00C06ACD" w:rsidTr="004A4F73">
        <w:trPr>
          <w:trHeight w:val="468"/>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485"/>
                <w:tab w:val="right" w:pos="1705"/>
              </w:tabs>
              <w:spacing w:after="22"/>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w:t>
            </w:r>
            <w:r w:rsidRPr="00C06ACD">
              <w:rPr>
                <w:rFonts w:ascii="Times New Roman" w:eastAsia="Times New Roman" w:hAnsi="Times New Roman" w:cs="Times New Roman"/>
                <w:color w:val="000000"/>
                <w:sz w:val="20"/>
              </w:rPr>
              <w:tab/>
              <w:t xml:space="preserve">(14) </w:t>
            </w:r>
            <w:r w:rsidRPr="00C06ACD">
              <w:rPr>
                <w:rFonts w:ascii="Times New Roman" w:eastAsia="Times New Roman" w:hAnsi="Times New Roman" w:cs="Times New Roman"/>
                <w:color w:val="000000"/>
                <w:sz w:val="20"/>
              </w:rPr>
              <w:tab/>
              <w:t xml:space="preserve">Південна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Корея </w:t>
            </w:r>
          </w:p>
        </w:tc>
        <w:tc>
          <w:tcPr>
            <w:tcW w:w="18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99,7 </w:t>
            </w:r>
          </w:p>
        </w:tc>
        <w:tc>
          <w:tcPr>
            <w:tcW w:w="1875"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51,7 </w:t>
            </w:r>
          </w:p>
        </w:tc>
        <w:tc>
          <w:tcPr>
            <w:tcW w:w="185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2 310 </w:t>
            </w:r>
          </w:p>
        </w:tc>
        <w:tc>
          <w:tcPr>
            <w:tcW w:w="18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44,62 </w:t>
            </w:r>
          </w:p>
        </w:tc>
      </w:tr>
      <w:tr w:rsidR="00C06ACD" w:rsidRPr="00C06ACD" w:rsidTr="004A4F73">
        <w:trPr>
          <w:trHeight w:val="47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15"/>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(17). Саудівська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Аравія </w:t>
            </w:r>
          </w:p>
        </w:tc>
        <w:tc>
          <w:tcPr>
            <w:tcW w:w="18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2 149,7 </w:t>
            </w:r>
          </w:p>
        </w:tc>
        <w:tc>
          <w:tcPr>
            <w:tcW w:w="1875"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34,8 </w:t>
            </w:r>
          </w:p>
        </w:tc>
        <w:tc>
          <w:tcPr>
            <w:tcW w:w="185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1 630 </w:t>
            </w:r>
          </w:p>
        </w:tc>
        <w:tc>
          <w:tcPr>
            <w:tcW w:w="18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46,81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(18). Австралія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7 741,2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25,8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1 330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51,68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(19). Тайвань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36,0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23,6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1 320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55,72 </w:t>
            </w:r>
          </w:p>
        </w:tc>
      </w:tr>
      <w:tr w:rsidR="00C06ACD" w:rsidRPr="00C06ACD" w:rsidTr="004A4F73">
        <w:trPr>
          <w:trHeight w:val="240"/>
        </w:trPr>
        <w:tc>
          <w:tcPr>
            <w:tcW w:w="187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(22). Таїланд </w:t>
            </w:r>
          </w:p>
        </w:tc>
        <w:tc>
          <w:tcPr>
            <w:tcW w:w="18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513,1 </w:t>
            </w:r>
          </w:p>
        </w:tc>
        <w:tc>
          <w:tcPr>
            <w:tcW w:w="187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69,5 </w:t>
            </w:r>
          </w:p>
        </w:tc>
        <w:tc>
          <w:tcPr>
            <w:tcW w:w="185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1 270 </w:t>
            </w:r>
          </w:p>
        </w:tc>
        <w:tc>
          <w:tcPr>
            <w:tcW w:w="18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18,24 </w:t>
            </w:r>
          </w:p>
        </w:tc>
      </w:tr>
    </w:tbl>
    <w:p w:rsidR="00C06ACD" w:rsidRPr="00C06ACD" w:rsidRDefault="00C06ACD" w:rsidP="00C06ACD">
      <w:pPr>
        <w:spacing w:after="70"/>
        <w:ind w:left="703" w:right="626" w:hanging="10"/>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0"/>
          <w:vertAlign w:val="superscript"/>
          <w:lang w:eastAsia="ru-RU"/>
        </w:rPr>
        <w:t>1</w:t>
      </w:r>
      <w:r w:rsidRPr="00C06ACD">
        <w:rPr>
          <w:rFonts w:ascii="Times New Roman" w:eastAsia="Times New Roman" w:hAnsi="Times New Roman" w:cs="Times New Roman"/>
          <w:color w:val="000000"/>
          <w:sz w:val="20"/>
          <w:lang w:eastAsia="ru-RU"/>
        </w:rPr>
        <w:t xml:space="preserve"> Номер в дужках означає місце країни за ВВП (ПКС) у загальносвітовому рейтингу. </w:t>
      </w:r>
    </w:p>
    <w:p w:rsidR="00C06ACD" w:rsidRPr="00C06ACD" w:rsidRDefault="00C06ACD" w:rsidP="00C06ACD">
      <w:pPr>
        <w:spacing w:after="0"/>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Крім економічних, етнічних та релігійних відмінностей країни Азії відрізняються природними та кліматичними умовами. Для північних та гірських районів Азії характерний суворий клімат, що ускладнює життя людей та ведення господарської діяльності. Незважаючи на значні перешкоди, країни Азії за останні десятиліття досягли значних успіхів у </w:t>
      </w:r>
      <w:r w:rsidRPr="00C06ACD">
        <w:rPr>
          <w:rFonts w:ascii="Times New Roman" w:eastAsia="Times New Roman" w:hAnsi="Times New Roman" w:cs="Times New Roman"/>
          <w:color w:val="000000"/>
          <w:sz w:val="28"/>
          <w:lang w:eastAsia="ru-RU"/>
        </w:rPr>
        <w:lastRenderedPageBreak/>
        <w:t xml:space="preserve">розвитку власних економік і мають гарні перспективи. Враховуючи ці результати, багато дослідників називають ХХІ ст. «століттям Азії».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Кількість потужних ТНК зі штаб-квартирами в країнах Азії, як свідчать провідні світові рейтинги, за останні роки поступово зростає. Це відбувається за рахунок збільшення ТНК з базуванням у Китаї, Південній Кореї, Тайвані та Індії. Кількість ТНК з Японії, навпаки, скорочується швидкими темпами.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Країни Азії та Тихоокеанського регіону, ТНК яких присутні у рейтингу Global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500 наведено в табл. 3.2. </w:t>
      </w:r>
    </w:p>
    <w:p w:rsidR="00C06ACD" w:rsidRPr="00C06ACD" w:rsidRDefault="00C06ACD" w:rsidP="00C06ACD">
      <w:pPr>
        <w:spacing w:after="24"/>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8" w:lineRule="auto"/>
        <w:ind w:left="1949" w:right="67" w:hanging="151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Таблиця 3.2. Країни Азії та Тихоокеанського регіону, ТНК яких мають найбільшу присутність у рейтингу Global 500 </w:t>
      </w:r>
    </w:p>
    <w:tbl>
      <w:tblPr>
        <w:tblStyle w:val="TableGrid"/>
        <w:tblW w:w="9467" w:type="dxa"/>
        <w:tblInd w:w="5" w:type="dxa"/>
        <w:tblCellMar>
          <w:top w:w="7" w:type="dxa"/>
          <w:left w:w="108" w:type="dxa"/>
          <w:bottom w:w="0" w:type="dxa"/>
          <w:right w:w="115" w:type="dxa"/>
        </w:tblCellMar>
        <w:tblLook w:val="04A0" w:firstRow="1" w:lastRow="0" w:firstColumn="1" w:lastColumn="0" w:noHBand="0" w:noVBand="1"/>
      </w:tblPr>
      <w:tblGrid>
        <w:gridCol w:w="2377"/>
        <w:gridCol w:w="1418"/>
        <w:gridCol w:w="1419"/>
        <w:gridCol w:w="1418"/>
        <w:gridCol w:w="1417"/>
        <w:gridCol w:w="1418"/>
      </w:tblGrid>
      <w:tr w:rsidR="00C06ACD" w:rsidRPr="00C06ACD" w:rsidTr="004A4F73">
        <w:trPr>
          <w:trHeight w:val="240"/>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Країна </w:t>
            </w:r>
          </w:p>
        </w:tc>
        <w:tc>
          <w:tcPr>
            <w:tcW w:w="1418" w:type="dxa"/>
            <w:tcBorders>
              <w:top w:val="single" w:sz="4" w:space="0" w:color="000000"/>
              <w:left w:val="single" w:sz="4" w:space="0" w:color="000000"/>
              <w:bottom w:val="single" w:sz="4" w:space="0" w:color="000000"/>
              <w:right w:val="nil"/>
            </w:tcBorders>
          </w:tcPr>
          <w:p w:rsidR="00C06ACD" w:rsidRPr="00C06ACD" w:rsidRDefault="00C06ACD" w:rsidP="00C06ACD">
            <w:pPr>
              <w:rPr>
                <w:rFonts w:ascii="Times New Roman" w:eastAsia="Times New Roman" w:hAnsi="Times New Roman" w:cs="Times New Roman"/>
                <w:color w:val="000000"/>
                <w:sz w:val="28"/>
              </w:rPr>
            </w:pPr>
          </w:p>
        </w:tc>
        <w:tc>
          <w:tcPr>
            <w:tcW w:w="4254" w:type="dxa"/>
            <w:gridSpan w:val="3"/>
            <w:tcBorders>
              <w:top w:val="single" w:sz="4" w:space="0" w:color="000000"/>
              <w:left w:val="nil"/>
              <w:bottom w:val="single" w:sz="4" w:space="0" w:color="000000"/>
              <w:right w:val="nil"/>
            </w:tcBorders>
          </w:tcPr>
          <w:p w:rsidR="00C06ACD" w:rsidRPr="00C06ACD" w:rsidRDefault="00C06ACD" w:rsidP="00C06ACD">
            <w:pPr>
              <w:ind w:lef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Кількість ТНК у списку Global 500 </w:t>
            </w:r>
          </w:p>
        </w:tc>
        <w:tc>
          <w:tcPr>
            <w:tcW w:w="1418" w:type="dxa"/>
            <w:tcBorders>
              <w:top w:val="single" w:sz="4" w:space="0" w:color="000000"/>
              <w:left w:val="nil"/>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p>
        </w:tc>
      </w:tr>
      <w:tr w:rsidR="00C06ACD" w:rsidRPr="00C06ACD" w:rsidTr="004A4F73">
        <w:trPr>
          <w:trHeight w:val="240"/>
        </w:trPr>
        <w:tc>
          <w:tcPr>
            <w:tcW w:w="0" w:type="auto"/>
            <w:vMerge/>
            <w:tcBorders>
              <w:top w:val="nil"/>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2017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2018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2019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2020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2021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Китай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109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120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119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124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135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Японія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52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52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53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53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Південна Корея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15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16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16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15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Тайвань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Індія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Австралія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w:t>
            </w:r>
          </w:p>
        </w:tc>
      </w:tr>
      <w:tr w:rsidR="00C06ACD" w:rsidRPr="00C06ACD" w:rsidTr="004A4F73">
        <w:trPr>
          <w:trHeight w:val="238"/>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Сінгапур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Саудівська Аравія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r>
      <w:tr w:rsidR="00C06ACD" w:rsidRPr="00C06ACD" w:rsidTr="004A4F73">
        <w:trPr>
          <w:trHeight w:val="241"/>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Туреччина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 Таїланд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 Малайзія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 Індонезія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r>
      <w:tr w:rsidR="00C06ACD" w:rsidRPr="00C06ACD" w:rsidTr="004A4F73">
        <w:trPr>
          <w:trHeight w:val="240"/>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 ОАЕ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 </w:t>
            </w:r>
          </w:p>
        </w:tc>
      </w:tr>
      <w:tr w:rsidR="00C06ACD" w:rsidRPr="00C06ACD" w:rsidTr="004A4F73">
        <w:trPr>
          <w:trHeight w:val="242"/>
        </w:trPr>
        <w:tc>
          <w:tcPr>
            <w:tcW w:w="237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Усього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203 </w:t>
            </w:r>
          </w:p>
        </w:tc>
        <w:tc>
          <w:tcPr>
            <w:tcW w:w="141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220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221 </w:t>
            </w:r>
          </w:p>
        </w:tc>
        <w:tc>
          <w:tcPr>
            <w:tcW w:w="141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218 </w:t>
            </w:r>
          </w:p>
        </w:tc>
        <w:tc>
          <w:tcPr>
            <w:tcW w:w="1418"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231 </w:t>
            </w:r>
          </w:p>
        </w:tc>
      </w:tr>
    </w:tbl>
    <w:p w:rsidR="00C06ACD" w:rsidRPr="00C06ACD" w:rsidRDefault="00C06ACD" w:rsidP="00C06ACD">
      <w:pPr>
        <w:spacing w:after="23"/>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8" w:lineRule="auto"/>
        <w:ind w:left="1728" w:right="67" w:hanging="1020"/>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Найбільші ТНК Азії за доходом у рейтингу Global 500 подано у табл. 3.3. Таблиця 3.3. 25 найбільших ТНК Азії за доходом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C06ACD" w:rsidRPr="00C06ACD" w:rsidTr="004A4F73">
        <w:trPr>
          <w:trHeight w:val="691"/>
        </w:trPr>
        <w:tc>
          <w:tcPr>
            <w:tcW w:w="181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Компанія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Країна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Сфера діяльності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Дохід, млн дол.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Прибуток, млн дол. </w:t>
            </w:r>
          </w:p>
        </w:tc>
      </w:tr>
      <w:tr w:rsidR="00C06ACD" w:rsidRPr="00C06ACD"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(23). </w:t>
            </w:r>
            <w:hyperlink r:id="rId17">
              <w:r w:rsidRPr="00C06ACD">
                <w:rPr>
                  <w:rFonts w:ascii="Times New Roman" w:eastAsia="Times New Roman" w:hAnsi="Times New Roman" w:cs="Times New Roman"/>
                  <w:color w:val="000000"/>
                  <w:sz w:val="20"/>
                </w:rPr>
                <w:t>State Grid</w:t>
              </w:r>
            </w:hyperlink>
            <w:hyperlink r:id="rId18">
              <w:r w:rsidRPr="00C06ACD">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Енергетика </w:t>
            </w:r>
          </w:p>
        </w:tc>
        <w:tc>
          <w:tcPr>
            <w:tcW w:w="184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386 617,7 </w:t>
            </w:r>
          </w:p>
        </w:tc>
        <w:tc>
          <w:tcPr>
            <w:tcW w:w="173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5 580,4 </w:t>
            </w:r>
          </w:p>
        </w:tc>
      </w:tr>
      <w:tr w:rsidR="00C06ACD" w:rsidRPr="00C06ACD"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0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w:t>
            </w:r>
            <w:r w:rsidRPr="00C06ACD">
              <w:rPr>
                <w:rFonts w:ascii="Times New Roman" w:eastAsia="Times New Roman" w:hAnsi="Times New Roman" w:cs="Times New Roman"/>
                <w:color w:val="000000"/>
                <w:sz w:val="20"/>
              </w:rPr>
              <w:tab/>
              <w:t xml:space="preserve">(4). </w:t>
            </w:r>
            <w:r w:rsidRPr="00C06ACD">
              <w:rPr>
                <w:rFonts w:ascii="Times New Roman" w:eastAsia="Times New Roman" w:hAnsi="Times New Roman" w:cs="Times New Roman"/>
                <w:color w:val="000000"/>
                <w:sz w:val="20"/>
              </w:rPr>
              <w:tab/>
            </w:r>
            <w:hyperlink r:id="rId19">
              <w:r w:rsidRPr="00C06ACD">
                <w:rPr>
                  <w:rFonts w:ascii="Times New Roman" w:eastAsia="Times New Roman" w:hAnsi="Times New Roman" w:cs="Times New Roman"/>
                  <w:color w:val="000000"/>
                  <w:sz w:val="20"/>
                </w:rPr>
                <w:t xml:space="preserve">China </w:t>
              </w:r>
            </w:hyperlink>
          </w:p>
          <w:p w:rsidR="00C06ACD" w:rsidRPr="00C06ACD" w:rsidRDefault="00C06ACD" w:rsidP="00C06ACD">
            <w:pPr>
              <w:rPr>
                <w:rFonts w:ascii="Times New Roman" w:eastAsia="Times New Roman" w:hAnsi="Times New Roman" w:cs="Times New Roman"/>
                <w:color w:val="000000"/>
                <w:sz w:val="28"/>
              </w:rPr>
            </w:pPr>
            <w:hyperlink r:id="rId20">
              <w:r w:rsidRPr="00C06ACD">
                <w:rPr>
                  <w:rFonts w:ascii="Times New Roman" w:eastAsia="Times New Roman" w:hAnsi="Times New Roman" w:cs="Times New Roman"/>
                  <w:color w:val="000000"/>
                  <w:sz w:val="20"/>
                </w:rPr>
                <w:t>National Petroleum</w:t>
              </w:r>
            </w:hyperlink>
            <w:hyperlink r:id="rId21">
              <w:r w:rsidRPr="00C06ACD">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283 957,6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4 575,2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526"/>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w:t>
            </w:r>
            <w:r w:rsidRPr="00C06ACD">
              <w:rPr>
                <w:rFonts w:ascii="Times New Roman" w:eastAsia="Times New Roman" w:hAnsi="Times New Roman" w:cs="Times New Roman"/>
                <w:color w:val="000000"/>
                <w:sz w:val="20"/>
              </w:rPr>
              <w:tab/>
              <w:t xml:space="preserve">(5). </w:t>
            </w:r>
            <w:r w:rsidRPr="00C06ACD">
              <w:rPr>
                <w:rFonts w:ascii="Times New Roman" w:eastAsia="Times New Roman" w:hAnsi="Times New Roman" w:cs="Times New Roman"/>
                <w:color w:val="000000"/>
                <w:sz w:val="20"/>
              </w:rPr>
              <w:tab/>
            </w:r>
            <w:hyperlink r:id="rId22">
              <w:r w:rsidRPr="00C06ACD">
                <w:rPr>
                  <w:rFonts w:ascii="Times New Roman" w:eastAsia="Times New Roman" w:hAnsi="Times New Roman" w:cs="Times New Roman"/>
                  <w:color w:val="000000"/>
                  <w:sz w:val="20"/>
                </w:rPr>
                <w:t>Sinopec</w:t>
              </w:r>
            </w:hyperlink>
            <w:hyperlink r:id="rId23">
              <w:r w:rsidRPr="00C06ACD">
                <w:rPr>
                  <w:rFonts w:ascii="Times New Roman" w:eastAsia="Times New Roman" w:hAnsi="Times New Roman" w:cs="Times New Roman"/>
                  <w:color w:val="000000"/>
                  <w:sz w:val="20"/>
                </w:rPr>
                <w:t xml:space="preserve"> </w:t>
              </w:r>
            </w:hyperlink>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283 727,6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6 205,2 </w:t>
            </w:r>
          </w:p>
        </w:tc>
      </w:tr>
      <w:tr w:rsidR="00C06ACD" w:rsidRPr="00C06ACD"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(9). </w:t>
            </w:r>
            <w:hyperlink r:id="rId24">
              <w:r w:rsidRPr="00C06ACD">
                <w:rPr>
                  <w:rFonts w:ascii="Times New Roman" w:eastAsia="Times New Roman" w:hAnsi="Times New Roman" w:cs="Times New Roman"/>
                  <w:color w:val="000000"/>
                  <w:sz w:val="20"/>
                </w:rPr>
                <w:t>Toyota Motor</w:t>
              </w:r>
            </w:hyperlink>
            <w:hyperlink r:id="rId25">
              <w:r w:rsidRPr="00C06ACD">
                <w:rPr>
                  <w:rFonts w:ascii="Times New Roman" w:eastAsia="Times New Roman" w:hAnsi="Times New Roman" w:cs="Times New Roman"/>
                  <w:color w:val="000000"/>
                  <w:sz w:val="20"/>
                </w:rPr>
                <w:t xml:space="preserve"> </w:t>
              </w:r>
            </w:hyperlink>
          </w:p>
        </w:tc>
        <w:tc>
          <w:tcPr>
            <w:tcW w:w="158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256 721,7 </w:t>
            </w:r>
          </w:p>
        </w:tc>
        <w:tc>
          <w:tcPr>
            <w:tcW w:w="173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21 180,1 </w:t>
            </w:r>
          </w:p>
        </w:tc>
      </w:tr>
      <w:tr w:rsidR="00C06ACD" w:rsidRPr="00C06ACD"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(13). China State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Construction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Engineering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Будівництво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234 425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3 578,4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21"/>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w:t>
            </w:r>
            <w:r w:rsidRPr="00C06ACD">
              <w:rPr>
                <w:rFonts w:ascii="Times New Roman" w:eastAsia="Times New Roman" w:hAnsi="Times New Roman" w:cs="Times New Roman"/>
                <w:color w:val="000000"/>
                <w:sz w:val="20"/>
              </w:rPr>
              <w:tab/>
              <w:t xml:space="preserve">(14). </w:t>
            </w:r>
            <w:r w:rsidRPr="00C06ACD">
              <w:rPr>
                <w:rFonts w:ascii="Times New Roman" w:eastAsia="Times New Roman" w:hAnsi="Times New Roman" w:cs="Times New Roman"/>
                <w:color w:val="000000"/>
                <w:sz w:val="20"/>
              </w:rPr>
              <w:tab/>
              <w:t xml:space="preserve">Saudi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Aramco </w:t>
            </w:r>
          </w:p>
        </w:tc>
        <w:tc>
          <w:tcPr>
            <w:tcW w:w="158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Саудівська Аравія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Нафтогазова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229 766,2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49 286,8 </w:t>
            </w:r>
          </w:p>
        </w:tc>
      </w:tr>
      <w:tr w:rsidR="00C06ACD" w:rsidRPr="00C06ACD" w:rsidTr="004A4F73">
        <w:trPr>
          <w:trHeight w:val="468"/>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(15). Samsung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Electronics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7"/>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Південна Корея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200 734,4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22 116,4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(16). Ping An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Insurance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191 509,4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20 738,9 </w:t>
            </w:r>
          </w:p>
        </w:tc>
      </w:tr>
      <w:tr w:rsidR="00C06ACD" w:rsidRPr="00C06ACD"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both"/>
              <w:rPr>
                <w:rFonts w:ascii="Times New Roman" w:eastAsia="Times New Roman" w:hAnsi="Times New Roman" w:cs="Times New Roman"/>
                <w:color w:val="000000"/>
                <w:sz w:val="28"/>
                <w:lang w:val="en-US"/>
              </w:rPr>
            </w:pPr>
            <w:r w:rsidRPr="00C06ACD">
              <w:rPr>
                <w:rFonts w:ascii="Times New Roman" w:eastAsia="Times New Roman" w:hAnsi="Times New Roman" w:cs="Times New Roman"/>
                <w:color w:val="000000"/>
                <w:sz w:val="20"/>
                <w:lang w:val="en-US"/>
              </w:rPr>
              <w:t xml:space="preserve">9 (20). Industrial &amp; Commercial Bank of China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182 794,4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45 783,4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lastRenderedPageBreak/>
              <w:t xml:space="preserve">10 (22). Hon Hai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Precision Industrial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Тайвань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Електроніка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181 945,4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3 456,7 </w:t>
            </w:r>
          </w:p>
        </w:tc>
      </w:tr>
    </w:tbl>
    <w:p w:rsidR="00C06ACD" w:rsidRPr="00C06ACD" w:rsidRDefault="00C06ACD" w:rsidP="00C06ACD">
      <w:pPr>
        <w:spacing w:after="24"/>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1" w:line="257" w:lineRule="auto"/>
        <w:ind w:left="10" w:right="77" w:hanging="10"/>
        <w:jc w:val="right"/>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Закінчення табл. 3.3  </w:t>
      </w:r>
    </w:p>
    <w:tbl>
      <w:tblPr>
        <w:tblStyle w:val="TableGrid"/>
        <w:tblW w:w="9640" w:type="dxa"/>
        <w:tblInd w:w="5" w:type="dxa"/>
        <w:tblCellMar>
          <w:top w:w="7" w:type="dxa"/>
          <w:left w:w="108" w:type="dxa"/>
          <w:bottom w:w="0" w:type="dxa"/>
          <w:right w:w="58" w:type="dxa"/>
        </w:tblCellMar>
        <w:tblLook w:val="04A0" w:firstRow="1" w:lastRow="0" w:firstColumn="1" w:lastColumn="0" w:noHBand="0" w:noVBand="1"/>
      </w:tblPr>
      <w:tblGrid>
        <w:gridCol w:w="1809"/>
        <w:gridCol w:w="1582"/>
        <w:gridCol w:w="2672"/>
        <w:gridCol w:w="1844"/>
        <w:gridCol w:w="1733"/>
      </w:tblGrid>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5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 </w:t>
            </w:r>
            <w:r w:rsidRPr="00C06ACD">
              <w:rPr>
                <w:rFonts w:ascii="Times New Roman" w:eastAsia="Times New Roman" w:hAnsi="Times New Roman" w:cs="Times New Roman"/>
                <w:color w:val="000000"/>
                <w:sz w:val="20"/>
              </w:rPr>
              <w:tab/>
              <w:t xml:space="preserve">(25). </w:t>
            </w:r>
            <w:r w:rsidRPr="00C06ACD">
              <w:rPr>
                <w:rFonts w:ascii="Times New Roman" w:eastAsia="Times New Roman" w:hAnsi="Times New Roman" w:cs="Times New Roman"/>
                <w:color w:val="000000"/>
                <w:sz w:val="20"/>
              </w:rPr>
              <w:tab/>
              <w:t xml:space="preserve">China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Construction Bank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172 000,2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39 282,5 </w:t>
            </w:r>
          </w:p>
        </w:tc>
      </w:tr>
      <w:tr w:rsidR="00C06ACD" w:rsidRPr="00C06ACD"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 </w:t>
            </w:r>
            <w:r w:rsidRPr="00C06ACD">
              <w:rPr>
                <w:rFonts w:ascii="Times New Roman" w:eastAsia="Times New Roman" w:hAnsi="Times New Roman" w:cs="Times New Roman"/>
                <w:color w:val="000000"/>
                <w:sz w:val="20"/>
              </w:rPr>
              <w:tab/>
              <w:t xml:space="preserve">(29). </w:t>
            </w:r>
          </w:p>
          <w:p w:rsidR="00C06ACD" w:rsidRPr="00C06ACD" w:rsidRDefault="00C06ACD" w:rsidP="00C06ACD">
            <w:pPr>
              <w:jc w:val="both"/>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Agricultural Bank of China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153 884,6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31 293,4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 (31). Trafigura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Сінгапур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Торгівля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146 994,3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1 699,2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 (32). China Life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Insurance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Страхування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144 589,1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4 648,1 </w:t>
            </w:r>
          </w:p>
        </w:tc>
      </w:tr>
      <w:tr w:rsidR="00C06ACD" w:rsidRPr="00C06ACD" w:rsidTr="004A4F73">
        <w:trPr>
          <w:trHeight w:val="699"/>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5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15 </w:t>
            </w:r>
            <w:r w:rsidRPr="00C06ACD">
              <w:rPr>
                <w:rFonts w:ascii="Times New Roman" w:eastAsia="Times New Roman" w:hAnsi="Times New Roman" w:cs="Times New Roman"/>
                <w:color w:val="000000"/>
                <w:sz w:val="20"/>
              </w:rPr>
              <w:tab/>
              <w:t xml:space="preserve">(35). </w:t>
            </w:r>
            <w:r w:rsidRPr="00C06ACD">
              <w:rPr>
                <w:rFonts w:ascii="Times New Roman" w:eastAsia="Times New Roman" w:hAnsi="Times New Roman" w:cs="Times New Roman"/>
                <w:color w:val="000000"/>
                <w:sz w:val="20"/>
              </w:rPr>
              <w:tab/>
              <w:t xml:space="preserve">China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Railway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Engineering Group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Будівництво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141 383,6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1 638,8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16 (39). Bank of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China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Банківські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134 045,6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27 952,1 </w:t>
            </w:r>
          </w:p>
        </w:tc>
      </w:tr>
      <w:tr w:rsidR="00C06ACD" w:rsidRPr="00C06ACD"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5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17 </w:t>
            </w:r>
            <w:r w:rsidRPr="00C06ACD">
              <w:rPr>
                <w:rFonts w:ascii="Times New Roman" w:eastAsia="Times New Roman" w:hAnsi="Times New Roman" w:cs="Times New Roman"/>
                <w:color w:val="000000"/>
                <w:sz w:val="20"/>
              </w:rPr>
              <w:tab/>
              <w:t xml:space="preserve">(42). </w:t>
            </w:r>
            <w:r w:rsidRPr="00C06ACD">
              <w:rPr>
                <w:rFonts w:ascii="Times New Roman" w:eastAsia="Times New Roman" w:hAnsi="Times New Roman" w:cs="Times New Roman"/>
                <w:color w:val="000000"/>
                <w:sz w:val="20"/>
              </w:rPr>
              <w:tab/>
              <w:t xml:space="preserve">China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Railway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Construction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Будівництво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131 992,3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1 485,5 </w:t>
            </w:r>
          </w:p>
        </w:tc>
      </w:tr>
      <w:tr w:rsidR="00C06ACD" w:rsidRPr="00C06ACD" w:rsidTr="004A4F73">
        <w:trPr>
          <w:trHeight w:val="698"/>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both"/>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18 (44). Huawei Investment &amp;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Holding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129 183,5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9 361,6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33"/>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19 </w:t>
            </w:r>
            <w:r w:rsidRPr="00C06ACD">
              <w:rPr>
                <w:rFonts w:ascii="Times New Roman" w:eastAsia="Times New Roman" w:hAnsi="Times New Roman" w:cs="Times New Roman"/>
                <w:color w:val="000000"/>
                <w:sz w:val="20"/>
              </w:rPr>
              <w:tab/>
              <w:t xml:space="preserve">(48). </w:t>
            </w:r>
            <w:r w:rsidRPr="00C06ACD">
              <w:rPr>
                <w:rFonts w:ascii="Times New Roman" w:eastAsia="Times New Roman" w:hAnsi="Times New Roman" w:cs="Times New Roman"/>
                <w:color w:val="000000"/>
                <w:sz w:val="20"/>
              </w:rPr>
              <w:tab/>
              <w:t xml:space="preserve">Honda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Motor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124 240,6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6 201,6 </w:t>
            </w:r>
          </w:p>
        </w:tc>
      </w:tr>
      <w:tr w:rsidR="00C06ACD" w:rsidRPr="00C06ACD"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20 (51). Mitsubishi </w:t>
            </w:r>
          </w:p>
        </w:tc>
        <w:tc>
          <w:tcPr>
            <w:tcW w:w="158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Торгівля </w:t>
            </w:r>
          </w:p>
        </w:tc>
        <w:tc>
          <w:tcPr>
            <w:tcW w:w="184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121 542,7 </w:t>
            </w:r>
          </w:p>
        </w:tc>
        <w:tc>
          <w:tcPr>
            <w:tcW w:w="173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1 627,7 </w:t>
            </w:r>
          </w:p>
        </w:tc>
      </w:tr>
      <w:tr w:rsidR="00C06ACD" w:rsidRPr="00C06ACD" w:rsidTr="004A4F73">
        <w:trPr>
          <w:trHeight w:val="701"/>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59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21 </w:t>
            </w:r>
            <w:r w:rsidRPr="00C06ACD">
              <w:rPr>
                <w:rFonts w:ascii="Times New Roman" w:eastAsia="Times New Roman" w:hAnsi="Times New Roman" w:cs="Times New Roman"/>
                <w:color w:val="000000"/>
                <w:sz w:val="20"/>
              </w:rPr>
              <w:tab/>
              <w:t xml:space="preserve">(55). </w:t>
            </w:r>
            <w:r w:rsidRPr="00C06ACD">
              <w:rPr>
                <w:rFonts w:ascii="Times New Roman" w:eastAsia="Times New Roman" w:hAnsi="Times New Roman" w:cs="Times New Roman"/>
                <w:color w:val="000000"/>
                <w:sz w:val="20"/>
              </w:rPr>
              <w:tab/>
              <w:t xml:space="preserve">Nippon </w:t>
            </w:r>
          </w:p>
          <w:p w:rsidR="00C06ACD" w:rsidRPr="00C06ACD" w:rsidRDefault="00C06ACD" w:rsidP="00C06ACD">
            <w:pPr>
              <w:tabs>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Telegraph </w:t>
            </w:r>
            <w:r w:rsidRPr="00C06ACD">
              <w:rPr>
                <w:rFonts w:ascii="Times New Roman" w:eastAsia="Times New Roman" w:hAnsi="Times New Roman" w:cs="Times New Roman"/>
                <w:color w:val="000000"/>
                <w:sz w:val="20"/>
              </w:rPr>
              <w:tab/>
              <w:t xml:space="preserve">&amp;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Telephone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112 670,3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8 642,6 </w:t>
            </w:r>
          </w:p>
        </w:tc>
      </w:tr>
      <w:tr w:rsidR="00C06ACD" w:rsidRPr="00C06ACD" w:rsidTr="004A4F73">
        <w:trPr>
          <w:trHeight w:val="698"/>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59"/>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22 </w:t>
            </w:r>
            <w:r w:rsidRPr="00C06ACD">
              <w:rPr>
                <w:rFonts w:ascii="Times New Roman" w:eastAsia="Times New Roman" w:hAnsi="Times New Roman" w:cs="Times New Roman"/>
                <w:color w:val="000000"/>
                <w:sz w:val="20"/>
              </w:rPr>
              <w:tab/>
              <w:t xml:space="preserve">(56). </w:t>
            </w:r>
            <w:r w:rsidRPr="00C06ACD">
              <w:rPr>
                <w:rFonts w:ascii="Times New Roman" w:eastAsia="Times New Roman" w:hAnsi="Times New Roman" w:cs="Times New Roman"/>
                <w:color w:val="000000"/>
                <w:sz w:val="20"/>
              </w:rPr>
              <w:tab/>
              <w:t xml:space="preserve">China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Mobile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Communications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Телекомунікації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111 825,5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12 920,1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 (58). Japan Post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Holdings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Японія </w:t>
            </w:r>
          </w:p>
        </w:tc>
        <w:tc>
          <w:tcPr>
            <w:tcW w:w="26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Поштові, банківські та страхові послуги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110 561,3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3 945,3 </w:t>
            </w:r>
          </w:p>
        </w:tc>
      </w:tr>
      <w:tr w:rsidR="00C06ACD" w:rsidRPr="00C06ACD" w:rsidTr="004A4F73">
        <w:trPr>
          <w:trHeight w:val="24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24 (59). JD.com </w:t>
            </w:r>
          </w:p>
        </w:tc>
        <w:tc>
          <w:tcPr>
            <w:tcW w:w="158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Інтернет сервіс і торгівля </w:t>
            </w:r>
          </w:p>
        </w:tc>
        <w:tc>
          <w:tcPr>
            <w:tcW w:w="184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108 087 </w:t>
            </w:r>
          </w:p>
        </w:tc>
        <w:tc>
          <w:tcPr>
            <w:tcW w:w="173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7 160,2 </w:t>
            </w:r>
          </w:p>
        </w:tc>
      </w:tr>
      <w:tr w:rsidR="00C06ACD" w:rsidRPr="00C06ACD" w:rsidTr="004A4F73">
        <w:trPr>
          <w:trHeight w:val="470"/>
        </w:trPr>
        <w:tc>
          <w:tcPr>
            <w:tcW w:w="181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tabs>
                <w:tab w:val="center" w:pos="671"/>
                <w:tab w:val="right" w:pos="1643"/>
              </w:tabs>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25 </w:t>
            </w:r>
            <w:r w:rsidRPr="00C06ACD">
              <w:rPr>
                <w:rFonts w:ascii="Times New Roman" w:eastAsia="Times New Roman" w:hAnsi="Times New Roman" w:cs="Times New Roman"/>
                <w:color w:val="000000"/>
                <w:sz w:val="20"/>
              </w:rPr>
              <w:tab/>
              <w:t xml:space="preserve">(60). </w:t>
            </w:r>
            <w:r w:rsidRPr="00C06ACD">
              <w:rPr>
                <w:rFonts w:ascii="Times New Roman" w:eastAsia="Times New Roman" w:hAnsi="Times New Roman" w:cs="Times New Roman"/>
                <w:color w:val="000000"/>
                <w:sz w:val="20"/>
              </w:rPr>
              <w:tab/>
              <w:t xml:space="preserve">SAIC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Motor </w:t>
            </w:r>
          </w:p>
        </w:tc>
        <w:tc>
          <w:tcPr>
            <w:tcW w:w="158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Китай </w:t>
            </w:r>
          </w:p>
        </w:tc>
        <w:tc>
          <w:tcPr>
            <w:tcW w:w="26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Автомобілебудування </w:t>
            </w:r>
          </w:p>
        </w:tc>
        <w:tc>
          <w:tcPr>
            <w:tcW w:w="184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107 555,2 </w:t>
            </w:r>
          </w:p>
        </w:tc>
        <w:tc>
          <w:tcPr>
            <w:tcW w:w="173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2 961 </w:t>
            </w:r>
          </w:p>
        </w:tc>
      </w:tr>
    </w:tbl>
    <w:p w:rsidR="00C06ACD" w:rsidRPr="00C06ACD" w:rsidRDefault="00C06ACD" w:rsidP="00C06ACD">
      <w:pPr>
        <w:spacing w:after="70"/>
        <w:ind w:left="703" w:right="626" w:hanging="10"/>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0"/>
          <w:vertAlign w:val="superscript"/>
          <w:lang w:eastAsia="ru-RU"/>
        </w:rPr>
        <w:t>1</w:t>
      </w:r>
      <w:r w:rsidRPr="00C06ACD">
        <w:rPr>
          <w:rFonts w:ascii="Times New Roman" w:eastAsia="Times New Roman" w:hAnsi="Times New Roman" w:cs="Times New Roman"/>
          <w:color w:val="000000"/>
          <w:sz w:val="20"/>
          <w:lang w:eastAsia="ru-RU"/>
        </w:rPr>
        <w:t xml:space="preserve"> Номер в дужках означає місце ТНК у списку Global 500. </w:t>
      </w:r>
    </w:p>
    <w:p w:rsidR="00C06ACD" w:rsidRPr="00C06ACD" w:rsidRDefault="00C06ACD" w:rsidP="00C06ACD">
      <w:pPr>
        <w:spacing w:after="0"/>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Щодо належності ТНК до різних галузей економіки, то більшість азійських компаній належать до промислового сектору, на відміну від компаній з Європи та США, більшість яких належить до сфери послуг (зокрема до сфери фінансових послуг). Так, серед 25 найбільших ТНК Азії за доходом: по три належать до нафтогазового сектору, автомобілебудування, будівельної галузі та телекомунікацій (по 12 %), дві належать до виробників електроніки (8 %), по одній до енергетичної сфери та Інтернет послуг і торгівлі </w:t>
      </w:r>
    </w:p>
    <w:p w:rsidR="00C06ACD" w:rsidRPr="00C06ACD" w:rsidRDefault="00C06ACD" w:rsidP="00C06ACD">
      <w:pPr>
        <w:spacing w:after="5" w:line="268" w:lineRule="auto"/>
        <w:ind w:left="9" w:right="67"/>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(4 %). До сфери фінансів та торгівлі, загалом належить десять компаній (40 %). </w:t>
      </w:r>
    </w:p>
    <w:p w:rsidR="00C06ACD" w:rsidRPr="00C06ACD" w:rsidRDefault="00C06ACD" w:rsidP="00C06ACD">
      <w:pPr>
        <w:spacing w:after="34"/>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313DB0" w:rsidP="00C06ACD">
      <w:pPr>
        <w:keepNext/>
        <w:keepLines/>
        <w:spacing w:after="3"/>
        <w:ind w:left="10" w:right="77" w:hanging="10"/>
        <w:jc w:val="center"/>
        <w:outlineLvl w:val="1"/>
        <w:rPr>
          <w:rFonts w:ascii="Times New Roman" w:eastAsia="Times New Roman" w:hAnsi="Times New Roman" w:cs="Times New Roman"/>
          <w:b/>
          <w:color w:val="000000"/>
          <w:sz w:val="28"/>
          <w:lang w:eastAsia="ru-RU"/>
        </w:rPr>
      </w:pPr>
      <w:bookmarkStart w:id="5" w:name="_Toc358053"/>
      <w:r>
        <w:rPr>
          <w:rFonts w:ascii="Times New Roman" w:eastAsia="Times New Roman" w:hAnsi="Times New Roman" w:cs="Times New Roman"/>
          <w:b/>
          <w:color w:val="000000"/>
          <w:sz w:val="28"/>
          <w:lang w:eastAsia="ru-RU"/>
        </w:rPr>
        <w:lastRenderedPageBreak/>
        <w:t>5</w:t>
      </w:r>
      <w:r w:rsidR="00C06ACD" w:rsidRPr="00C06ACD">
        <w:rPr>
          <w:rFonts w:ascii="Times New Roman" w:eastAsia="Times New Roman" w:hAnsi="Times New Roman" w:cs="Times New Roman"/>
          <w:b/>
          <w:color w:val="000000"/>
          <w:sz w:val="28"/>
          <w:lang w:eastAsia="ru-RU"/>
        </w:rPr>
        <w:t xml:space="preserve">.1.3. Демографічна ситуація у країнах Азії </w:t>
      </w:r>
      <w:bookmarkEnd w:id="5"/>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Населення Азії становить 59,54 % загальносвітового. В Азії є дві країни з чисельністю населення понад 1 млрд осіб: Китай (1 394,0 млн осіб, липень 2020 р.) та Індія (1 326,1 млн осіб), що разом складає 34,9 % загальносвітового, та сім країн з населенням понад 100 млн осіб, крім зазначених вище – це Індонезія, Пакистан, Бангладеш, Японія, Філіппіни. За динамікою зростання чисельності населення країни Азії поступаються лише Африканському континенту (табл. 3.4). </w:t>
      </w:r>
    </w:p>
    <w:p w:rsidR="00C06ACD" w:rsidRPr="00C06ACD" w:rsidRDefault="00C06ACD" w:rsidP="00C06ACD">
      <w:pPr>
        <w:spacing w:after="24"/>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p>
    <w:p w:rsidR="00C06ACD" w:rsidRPr="00C06ACD" w:rsidRDefault="00C06ACD" w:rsidP="00C06ACD">
      <w:pPr>
        <w:spacing w:after="5" w:line="269" w:lineRule="auto"/>
        <w:ind w:left="13" w:right="92" w:hanging="10"/>
        <w:jc w:val="center"/>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Таблиця 3.4. Найбільші країни Азії за чисельністю населення </w:t>
      </w:r>
    </w:p>
    <w:tbl>
      <w:tblPr>
        <w:tblStyle w:val="TableGrid"/>
        <w:tblW w:w="9347" w:type="dxa"/>
        <w:tblInd w:w="5" w:type="dxa"/>
        <w:tblCellMar>
          <w:top w:w="7" w:type="dxa"/>
          <w:left w:w="108" w:type="dxa"/>
          <w:bottom w:w="0" w:type="dxa"/>
          <w:right w:w="106" w:type="dxa"/>
        </w:tblCellMar>
        <w:tblLook w:val="04A0" w:firstRow="1" w:lastRow="0" w:firstColumn="1" w:lastColumn="0" w:noHBand="0" w:noVBand="1"/>
      </w:tblPr>
      <w:tblGrid>
        <w:gridCol w:w="3108"/>
        <w:gridCol w:w="3116"/>
        <w:gridCol w:w="3123"/>
      </w:tblGrid>
      <w:tr w:rsidR="00C06ACD" w:rsidRPr="00C06ACD" w:rsidTr="004A4F73">
        <w:trPr>
          <w:trHeight w:val="470"/>
        </w:trPr>
        <w:tc>
          <w:tcPr>
            <w:tcW w:w="3109"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1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Країна </w:t>
            </w:r>
            <w:r w:rsidRPr="00C06ACD">
              <w:rPr>
                <w:rFonts w:ascii="Times New Roman" w:eastAsia="Times New Roman" w:hAnsi="Times New Roman" w:cs="Times New Roman"/>
                <w:color w:val="000000"/>
                <w:sz w:val="20"/>
                <w:vertAlign w:val="superscript"/>
              </w:rPr>
              <w:t>1</w:t>
            </w:r>
            <w:r w:rsidRPr="00C06ACD">
              <w:rPr>
                <w:rFonts w:ascii="Times New Roman" w:eastAsia="Times New Roman" w:hAnsi="Times New Roman" w:cs="Times New Roman"/>
                <w:color w:val="000000"/>
                <w:sz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20"/>
              <w:ind w:right="1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Чисельність населення на </w:t>
            </w:r>
          </w:p>
          <w:p w:rsidR="00C06ACD" w:rsidRPr="00C06ACD" w:rsidRDefault="00C06ACD" w:rsidP="00C06ACD">
            <w:pPr>
              <w:ind w:right="1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01.07.2021 р., млн осіб </w:t>
            </w:r>
          </w:p>
        </w:tc>
        <w:tc>
          <w:tcPr>
            <w:tcW w:w="3123"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46"/>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Зміна до попереднього року, %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(1). Китай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1 397,9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0,26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 (2). Індія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1 339,3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1,04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 (4). Індонезія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275,1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0,81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4 (5). Пакистан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238,2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1,99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 (8). Бангладеш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164,1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0,95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 (11). Японія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124,7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–0,37 </w:t>
            </w:r>
          </w:p>
        </w:tc>
      </w:tr>
      <w:tr w:rsidR="00C06ACD" w:rsidRPr="00C06ACD" w:rsidTr="004A4F73">
        <w:trPr>
          <w:trHeight w:val="240"/>
        </w:trPr>
        <w:tc>
          <w:tcPr>
            <w:tcW w:w="310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 (13). Філіппіни </w:t>
            </w:r>
          </w:p>
        </w:tc>
        <w:tc>
          <w:tcPr>
            <w:tcW w:w="311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110,8 </w:t>
            </w:r>
          </w:p>
        </w:tc>
        <w:tc>
          <w:tcPr>
            <w:tcW w:w="3123"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1,49 </w:t>
            </w:r>
          </w:p>
        </w:tc>
      </w:tr>
    </w:tbl>
    <w:p w:rsidR="00C06ACD" w:rsidRPr="00C06ACD" w:rsidRDefault="00C06ACD" w:rsidP="00C06ACD">
      <w:pPr>
        <w:spacing w:after="70"/>
        <w:ind w:left="703" w:right="626" w:hanging="10"/>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0"/>
          <w:vertAlign w:val="superscript"/>
          <w:lang w:eastAsia="ru-RU"/>
        </w:rPr>
        <w:t>1</w:t>
      </w:r>
      <w:r w:rsidRPr="00C06ACD">
        <w:rPr>
          <w:rFonts w:ascii="Times New Roman" w:eastAsia="Times New Roman" w:hAnsi="Times New Roman" w:cs="Times New Roman"/>
          <w:color w:val="000000"/>
          <w:sz w:val="20"/>
          <w:lang w:eastAsia="ru-RU"/>
        </w:rPr>
        <w:t xml:space="preserve"> У дужках зазначено місце країни за чисельністю населення у світовому рейтингу. </w:t>
      </w:r>
    </w:p>
    <w:p w:rsidR="00C06ACD" w:rsidRPr="00C06ACD" w:rsidRDefault="00C06ACD" w:rsidP="00C06ACD">
      <w:pPr>
        <w:spacing w:after="0"/>
        <w:ind w:left="708"/>
        <w:rPr>
          <w:rFonts w:ascii="Times New Roman" w:eastAsia="Times New Roman" w:hAnsi="Times New Roman" w:cs="Times New Roman"/>
          <w:color w:val="000000"/>
          <w:sz w:val="28"/>
          <w:lang w:eastAsia="ru-RU"/>
        </w:rPr>
      </w:pPr>
      <w:r w:rsidRPr="00C06ACD">
        <w:rPr>
          <w:rFonts w:ascii="Calibri" w:eastAsia="Calibri" w:hAnsi="Calibri" w:cs="Calibri"/>
          <w:color w:val="000000"/>
          <w:sz w:val="28"/>
          <w:lang w:eastAsia="ru-RU"/>
        </w:rPr>
        <w:t xml:space="preserve">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Середня щільність населення в Азії становить 104,5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що майже удвічі (в 1,81 рази) перевищує середньосвітову 57,7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Розміщено населення нерівномірно. На півночі Росії, у гірських районах Тибету, в пустелях Центральної, Південної та Західної Азії є майже безлюдні території. Разом з тим країни Азії займають перші місця за щільністю населення у світі (серед країн з населенням понад 5 млн осіб): Сінгапур (7 894 особи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Бангладеш (1 178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Ліван (672 особи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Тайвань (652 особи на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Південна Корея (517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а до першої десятки за цим показником входять сім азійських держав та територій, окрім зазначених Ізраїль (420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Індія (411 осіб на км</w:t>
      </w:r>
      <w:r w:rsidRPr="00C06ACD">
        <w:rPr>
          <w:rFonts w:ascii="Times New Roman" w:eastAsia="Times New Roman" w:hAnsi="Times New Roman" w:cs="Times New Roman"/>
          <w:color w:val="000000"/>
          <w:sz w:val="28"/>
          <w:vertAlign w:val="superscript"/>
          <w:lang w:eastAsia="ru-RU"/>
        </w:rPr>
        <w:t>2</w:t>
      </w:r>
      <w:r w:rsidRPr="00C06ACD">
        <w:rPr>
          <w:rFonts w:ascii="Times New Roman" w:eastAsia="Times New Roman" w:hAnsi="Times New Roman" w:cs="Times New Roman"/>
          <w:color w:val="000000"/>
          <w:sz w:val="28"/>
          <w:lang w:eastAsia="ru-RU"/>
        </w:rPr>
        <w:t xml:space="preserve">). Країни і території Азії з найвищою щільністю населення наведені у табл. 3.5. </w:t>
      </w:r>
    </w:p>
    <w:p w:rsidR="00C06ACD" w:rsidRPr="00C06ACD" w:rsidRDefault="00C06ACD" w:rsidP="00C06ACD">
      <w:pPr>
        <w:spacing w:after="13"/>
        <w:ind w:left="708"/>
        <w:rPr>
          <w:rFonts w:ascii="Times New Roman" w:eastAsia="Times New Roman" w:hAnsi="Times New Roman" w:cs="Times New Roman"/>
          <w:color w:val="000000"/>
          <w:sz w:val="28"/>
          <w:lang w:eastAsia="ru-RU"/>
        </w:rPr>
      </w:pPr>
      <w:r w:rsidRPr="00C06ACD">
        <w:rPr>
          <w:rFonts w:ascii="Calibri" w:eastAsia="Calibri" w:hAnsi="Calibri" w:cs="Calibri"/>
          <w:color w:val="000000"/>
          <w:sz w:val="28"/>
          <w:lang w:eastAsia="ru-RU"/>
        </w:rPr>
        <w:t xml:space="preserve"> </w:t>
      </w:r>
    </w:p>
    <w:p w:rsidR="00C06ACD" w:rsidRPr="00C06ACD" w:rsidRDefault="00C06ACD" w:rsidP="00C06ACD">
      <w:pPr>
        <w:spacing w:after="5" w:line="269" w:lineRule="auto"/>
        <w:ind w:left="13" w:right="77" w:hanging="10"/>
        <w:jc w:val="center"/>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Таблиця 3.5. Країни та території Азії з найвищою щільністю населення </w:t>
      </w:r>
    </w:p>
    <w:tbl>
      <w:tblPr>
        <w:tblStyle w:val="TableGrid"/>
        <w:tblW w:w="9347" w:type="dxa"/>
        <w:tblInd w:w="5" w:type="dxa"/>
        <w:tblCellMar>
          <w:top w:w="7" w:type="dxa"/>
          <w:left w:w="108" w:type="dxa"/>
          <w:bottom w:w="0" w:type="dxa"/>
          <w:right w:w="59" w:type="dxa"/>
        </w:tblCellMar>
        <w:tblLook w:val="04A0" w:firstRow="1" w:lastRow="0" w:firstColumn="1" w:lastColumn="0" w:noHBand="0" w:noVBand="1"/>
      </w:tblPr>
      <w:tblGrid>
        <w:gridCol w:w="1346"/>
        <w:gridCol w:w="1349"/>
        <w:gridCol w:w="1102"/>
        <w:gridCol w:w="867"/>
        <w:gridCol w:w="1279"/>
        <w:gridCol w:w="1135"/>
        <w:gridCol w:w="1229"/>
        <w:gridCol w:w="1040"/>
      </w:tblGrid>
      <w:tr w:rsidR="00C06ACD" w:rsidRPr="00C06ACD" w:rsidTr="004A4F73">
        <w:trPr>
          <w:trHeight w:val="701"/>
        </w:trPr>
        <w:tc>
          <w:tcPr>
            <w:tcW w:w="1346" w:type="dxa"/>
            <w:vMerge w:val="restart"/>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Країна (територія) </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Населення, млн осіб </w:t>
            </w:r>
          </w:p>
        </w:tc>
        <w:tc>
          <w:tcPr>
            <w:tcW w:w="1968" w:type="dxa"/>
            <w:gridSpan w:val="2"/>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Площа, км</w:t>
            </w:r>
            <w:r w:rsidRPr="00C06ACD">
              <w:rPr>
                <w:rFonts w:ascii="Times New Roman" w:eastAsia="Times New Roman" w:hAnsi="Times New Roman" w:cs="Times New Roman"/>
                <w:color w:val="000000"/>
                <w:sz w:val="20"/>
                <w:vertAlign w:val="superscript"/>
              </w:rPr>
              <w:t>2</w:t>
            </w:r>
            <w:r w:rsidRPr="00C06ACD">
              <w:rPr>
                <w:rFonts w:ascii="Times New Roman" w:eastAsia="Times New Roman" w:hAnsi="Times New Roman" w:cs="Times New Roman"/>
                <w:color w:val="000000"/>
                <w:sz w:val="20"/>
              </w:rPr>
              <w:t xml:space="preserve"> </w:t>
            </w:r>
          </w:p>
        </w:tc>
        <w:tc>
          <w:tcPr>
            <w:tcW w:w="2414" w:type="dxa"/>
            <w:gridSpan w:val="2"/>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Щільність населення, осіб/км</w:t>
            </w:r>
            <w:r w:rsidRPr="00C06ACD">
              <w:rPr>
                <w:rFonts w:ascii="Times New Roman" w:eastAsia="Times New Roman" w:hAnsi="Times New Roman" w:cs="Times New Roman"/>
                <w:color w:val="000000"/>
                <w:sz w:val="20"/>
                <w:vertAlign w:val="superscript"/>
              </w:rPr>
              <w:t>2</w:t>
            </w:r>
            <w:r w:rsidRPr="00C06ACD">
              <w:rPr>
                <w:rFonts w:ascii="Times New Roman" w:eastAsia="Times New Roman" w:hAnsi="Times New Roman" w:cs="Times New Roman"/>
                <w:color w:val="000000"/>
                <w:sz w:val="20"/>
              </w:rPr>
              <w:t xml:space="preserve"> </w:t>
            </w:r>
          </w:p>
        </w:tc>
        <w:tc>
          <w:tcPr>
            <w:tcW w:w="2269" w:type="dxa"/>
            <w:gridSpan w:val="2"/>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60" w:right="19" w:hanging="4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Площа, що припадає на одну особу, соток/особу </w:t>
            </w:r>
          </w:p>
        </w:tc>
      </w:tr>
      <w:tr w:rsidR="00C06ACD" w:rsidRPr="00C06ACD" w:rsidTr="004A4F73">
        <w:trPr>
          <w:trHeight w:val="470"/>
        </w:trPr>
        <w:tc>
          <w:tcPr>
            <w:tcW w:w="0" w:type="auto"/>
            <w:vMerge/>
            <w:tcBorders>
              <w:top w:val="nil"/>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p>
        </w:tc>
        <w:tc>
          <w:tcPr>
            <w:tcW w:w="0" w:type="auto"/>
            <w:vMerge/>
            <w:tcBorders>
              <w:top w:val="nil"/>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p>
        </w:tc>
        <w:tc>
          <w:tcPr>
            <w:tcW w:w="110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17"/>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загальна </w:t>
            </w:r>
          </w:p>
          <w:p w:rsidR="00C06ACD" w:rsidRPr="00C06ACD" w:rsidRDefault="00C06ACD" w:rsidP="00C06ACD">
            <w:pPr>
              <w:ind w:right="57"/>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площа </w:t>
            </w:r>
          </w:p>
        </w:tc>
        <w:tc>
          <w:tcPr>
            <w:tcW w:w="86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16"/>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лише </w:t>
            </w:r>
          </w:p>
          <w:p w:rsidR="00C06ACD" w:rsidRPr="00C06ACD" w:rsidRDefault="00C06ACD" w:rsidP="00C06ACD">
            <w:pPr>
              <w:ind w:right="5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суша </w:t>
            </w:r>
          </w:p>
        </w:tc>
        <w:tc>
          <w:tcPr>
            <w:tcW w:w="127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відносно всієї площі </w:t>
            </w:r>
          </w:p>
        </w:tc>
        <w:tc>
          <w:tcPr>
            <w:tcW w:w="113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відносно суші </w:t>
            </w:r>
          </w:p>
        </w:tc>
        <w:tc>
          <w:tcPr>
            <w:tcW w:w="122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відносно всієї площі </w:t>
            </w:r>
          </w:p>
        </w:tc>
        <w:tc>
          <w:tcPr>
            <w:tcW w:w="103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відносно суші </w:t>
            </w:r>
          </w:p>
        </w:tc>
      </w:tr>
      <w:tr w:rsidR="00C06ACD" w:rsidRPr="00C06ACD" w:rsidTr="004A4F73">
        <w:trPr>
          <w:trHeight w:val="240"/>
        </w:trPr>
        <w:tc>
          <w:tcPr>
            <w:tcW w:w="134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Сінгапур </w:t>
            </w:r>
          </w:p>
        </w:tc>
        <w:tc>
          <w:tcPr>
            <w:tcW w:w="134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6,2 </w:t>
            </w:r>
          </w:p>
        </w:tc>
        <w:tc>
          <w:tcPr>
            <w:tcW w:w="110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719,2 </w:t>
            </w:r>
          </w:p>
        </w:tc>
        <w:tc>
          <w:tcPr>
            <w:tcW w:w="86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709,2 </w:t>
            </w:r>
          </w:p>
        </w:tc>
        <w:tc>
          <w:tcPr>
            <w:tcW w:w="127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8 634,1 </w:t>
            </w:r>
          </w:p>
        </w:tc>
        <w:tc>
          <w:tcPr>
            <w:tcW w:w="113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8 755,9 </w:t>
            </w:r>
          </w:p>
        </w:tc>
        <w:tc>
          <w:tcPr>
            <w:tcW w:w="122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1,158 </w:t>
            </w:r>
          </w:p>
        </w:tc>
        <w:tc>
          <w:tcPr>
            <w:tcW w:w="103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1,142 </w:t>
            </w:r>
          </w:p>
        </w:tc>
      </w:tr>
      <w:tr w:rsidR="00C06ACD" w:rsidRPr="00C06ACD" w:rsidTr="004A4F73">
        <w:trPr>
          <w:trHeight w:val="240"/>
        </w:trPr>
        <w:tc>
          <w:tcPr>
            <w:tcW w:w="134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Бангладеш </w:t>
            </w:r>
          </w:p>
        </w:tc>
        <w:tc>
          <w:tcPr>
            <w:tcW w:w="134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164,1 </w:t>
            </w:r>
          </w:p>
        </w:tc>
        <w:tc>
          <w:tcPr>
            <w:tcW w:w="110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148 460 </w:t>
            </w:r>
          </w:p>
        </w:tc>
        <w:tc>
          <w:tcPr>
            <w:tcW w:w="86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130 170 </w:t>
            </w:r>
          </w:p>
        </w:tc>
        <w:tc>
          <w:tcPr>
            <w:tcW w:w="127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1 107,4 </w:t>
            </w:r>
          </w:p>
        </w:tc>
        <w:tc>
          <w:tcPr>
            <w:tcW w:w="113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1 260,7 </w:t>
            </w:r>
          </w:p>
        </w:tc>
        <w:tc>
          <w:tcPr>
            <w:tcW w:w="122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9,047 </w:t>
            </w:r>
          </w:p>
        </w:tc>
        <w:tc>
          <w:tcPr>
            <w:tcW w:w="103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7,932 </w:t>
            </w:r>
          </w:p>
        </w:tc>
      </w:tr>
      <w:tr w:rsidR="00C06ACD" w:rsidRPr="00C06ACD" w:rsidTr="004A4F73">
        <w:trPr>
          <w:trHeight w:val="240"/>
        </w:trPr>
        <w:tc>
          <w:tcPr>
            <w:tcW w:w="134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Тайвань </w:t>
            </w:r>
          </w:p>
        </w:tc>
        <w:tc>
          <w:tcPr>
            <w:tcW w:w="134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23,6 </w:t>
            </w:r>
          </w:p>
        </w:tc>
        <w:tc>
          <w:tcPr>
            <w:tcW w:w="110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35 980 </w:t>
            </w:r>
          </w:p>
        </w:tc>
        <w:tc>
          <w:tcPr>
            <w:tcW w:w="86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50"/>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32 260 </w:t>
            </w:r>
          </w:p>
        </w:tc>
        <w:tc>
          <w:tcPr>
            <w:tcW w:w="127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656,0 </w:t>
            </w:r>
          </w:p>
        </w:tc>
        <w:tc>
          <w:tcPr>
            <w:tcW w:w="113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731,7 </w:t>
            </w:r>
          </w:p>
        </w:tc>
        <w:tc>
          <w:tcPr>
            <w:tcW w:w="122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15,244 </w:t>
            </w:r>
          </w:p>
        </w:tc>
        <w:tc>
          <w:tcPr>
            <w:tcW w:w="103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13,668 </w:t>
            </w:r>
          </w:p>
        </w:tc>
      </w:tr>
      <w:tr w:rsidR="00C06ACD" w:rsidRPr="00C06ACD" w:rsidTr="004A4F73">
        <w:trPr>
          <w:trHeight w:val="240"/>
        </w:trPr>
        <w:tc>
          <w:tcPr>
            <w:tcW w:w="134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о. Ява </w:t>
            </w:r>
          </w:p>
        </w:tc>
        <w:tc>
          <w:tcPr>
            <w:tcW w:w="134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145,0 </w:t>
            </w:r>
          </w:p>
        </w:tc>
        <w:tc>
          <w:tcPr>
            <w:tcW w:w="110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138 794 </w:t>
            </w:r>
          </w:p>
        </w:tc>
        <w:tc>
          <w:tcPr>
            <w:tcW w:w="86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126 700 </w:t>
            </w:r>
          </w:p>
        </w:tc>
        <w:tc>
          <w:tcPr>
            <w:tcW w:w="127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1 044,8 </w:t>
            </w:r>
          </w:p>
        </w:tc>
        <w:tc>
          <w:tcPr>
            <w:tcW w:w="1135"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1 144,5 </w:t>
            </w:r>
          </w:p>
        </w:tc>
        <w:tc>
          <w:tcPr>
            <w:tcW w:w="122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9,571 </w:t>
            </w:r>
          </w:p>
        </w:tc>
        <w:tc>
          <w:tcPr>
            <w:tcW w:w="1039"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8,737 </w:t>
            </w:r>
          </w:p>
        </w:tc>
      </w:tr>
      <w:tr w:rsidR="00C06ACD" w:rsidRPr="00C06ACD" w:rsidTr="004A4F73">
        <w:trPr>
          <w:trHeight w:val="471"/>
        </w:trPr>
        <w:tc>
          <w:tcPr>
            <w:tcW w:w="134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Південна Корея </w:t>
            </w:r>
          </w:p>
        </w:tc>
        <w:tc>
          <w:tcPr>
            <w:tcW w:w="1349"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51,8 </w:t>
            </w:r>
          </w:p>
        </w:tc>
        <w:tc>
          <w:tcPr>
            <w:tcW w:w="110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99 720 </w:t>
            </w:r>
          </w:p>
        </w:tc>
        <w:tc>
          <w:tcPr>
            <w:tcW w:w="86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50"/>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96 920 </w:t>
            </w:r>
          </w:p>
        </w:tc>
        <w:tc>
          <w:tcPr>
            <w:tcW w:w="1279"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2"/>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519,80656 </w:t>
            </w:r>
          </w:p>
        </w:tc>
        <w:tc>
          <w:tcPr>
            <w:tcW w:w="1135"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534,8 </w:t>
            </w:r>
          </w:p>
        </w:tc>
        <w:tc>
          <w:tcPr>
            <w:tcW w:w="1229"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5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19,238 </w:t>
            </w:r>
          </w:p>
        </w:tc>
        <w:tc>
          <w:tcPr>
            <w:tcW w:w="1039"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4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20"/>
              </w:rPr>
              <w:t xml:space="preserve">18,698 </w:t>
            </w:r>
          </w:p>
        </w:tc>
      </w:tr>
    </w:tbl>
    <w:p w:rsidR="00C06ACD" w:rsidRPr="00C06ACD" w:rsidRDefault="00C06ACD" w:rsidP="00C06ACD">
      <w:pPr>
        <w:spacing w:after="70"/>
        <w:ind w:left="703" w:right="626" w:hanging="10"/>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0"/>
          <w:vertAlign w:val="superscript"/>
          <w:lang w:eastAsia="ru-RU"/>
        </w:rPr>
        <w:t>1</w:t>
      </w:r>
      <w:r w:rsidRPr="00C06ACD">
        <w:rPr>
          <w:rFonts w:ascii="Times New Roman" w:eastAsia="Times New Roman" w:hAnsi="Times New Roman" w:cs="Times New Roman"/>
          <w:color w:val="000000"/>
          <w:sz w:val="20"/>
          <w:lang w:eastAsia="ru-RU"/>
        </w:rPr>
        <w:t xml:space="preserve"> Сінгапур. 1,142 сотки/особу – це 114,2 м</w:t>
      </w:r>
      <w:r w:rsidRPr="00C06ACD">
        <w:rPr>
          <w:rFonts w:ascii="Times New Roman" w:eastAsia="Times New Roman" w:hAnsi="Times New Roman" w:cs="Times New Roman"/>
          <w:color w:val="000000"/>
          <w:sz w:val="20"/>
          <w:vertAlign w:val="superscript"/>
          <w:lang w:eastAsia="ru-RU"/>
        </w:rPr>
        <w:t>2</w:t>
      </w:r>
      <w:r w:rsidRPr="00C06ACD">
        <w:rPr>
          <w:rFonts w:ascii="Times New Roman" w:eastAsia="Times New Roman" w:hAnsi="Times New Roman" w:cs="Times New Roman"/>
          <w:color w:val="000000"/>
          <w:sz w:val="20"/>
          <w:lang w:eastAsia="ru-RU"/>
        </w:rPr>
        <w:t>/особу або це квадрат зі стороною 10,69 м. Бангладеш. 7,932 сотки/особу – це 793,2 м</w:t>
      </w:r>
      <w:r w:rsidRPr="00C06ACD">
        <w:rPr>
          <w:rFonts w:ascii="Times New Roman" w:eastAsia="Times New Roman" w:hAnsi="Times New Roman" w:cs="Times New Roman"/>
          <w:color w:val="000000"/>
          <w:sz w:val="20"/>
          <w:vertAlign w:val="superscript"/>
          <w:lang w:eastAsia="ru-RU"/>
        </w:rPr>
        <w:t>2</w:t>
      </w:r>
      <w:r w:rsidRPr="00C06ACD">
        <w:rPr>
          <w:rFonts w:ascii="Times New Roman" w:eastAsia="Times New Roman" w:hAnsi="Times New Roman" w:cs="Times New Roman"/>
          <w:color w:val="000000"/>
          <w:sz w:val="20"/>
          <w:lang w:eastAsia="ru-RU"/>
        </w:rPr>
        <w:t xml:space="preserve">/особу або це квадрат зі стороною 28,16 м. </w:t>
      </w:r>
    </w:p>
    <w:p w:rsidR="00C06ACD" w:rsidRPr="00C06ACD" w:rsidRDefault="00C06ACD" w:rsidP="00C06ACD">
      <w:pPr>
        <w:spacing w:after="0"/>
        <w:ind w:left="708"/>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lastRenderedPageBreak/>
        <w:t xml:space="preserve"> </w:t>
      </w:r>
    </w:p>
    <w:p w:rsidR="00C06ACD" w:rsidRPr="00C06ACD" w:rsidRDefault="00C06ACD" w:rsidP="00C06ACD">
      <w:pPr>
        <w:spacing w:after="5" w:line="268" w:lineRule="auto"/>
        <w:ind w:left="9" w:right="67" w:firstLine="698"/>
        <w:jc w:val="both"/>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Приблизно половина населення Азії проживає у сільській місцевості (близько 50 %), але населення у містах зростає швидше, ніж у сільських регіонів. Із десяти найбільших агломерацій світу вісім розміщені в Азії займаючи місця з першого по восьме, а у десяти найбільших агломераціях Азії кількість населення становить 20 млн осіб та більше (табл. 3.6). </w:t>
      </w:r>
    </w:p>
    <w:p w:rsidR="00C06ACD" w:rsidRPr="00C06ACD" w:rsidRDefault="00C06ACD" w:rsidP="00C06ACD">
      <w:pPr>
        <w:spacing w:after="0"/>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 </w:t>
      </w:r>
      <w:r w:rsidRPr="00C06ACD">
        <w:rPr>
          <w:rFonts w:ascii="Times New Roman" w:eastAsia="Times New Roman" w:hAnsi="Times New Roman" w:cs="Times New Roman"/>
          <w:color w:val="000000"/>
          <w:sz w:val="28"/>
          <w:lang w:eastAsia="ru-RU"/>
        </w:rPr>
        <w:tab/>
        <w:t xml:space="preserve"> </w:t>
      </w:r>
    </w:p>
    <w:p w:rsidR="00C06ACD" w:rsidRPr="00C06ACD" w:rsidRDefault="00C06ACD" w:rsidP="00C06ACD">
      <w:pPr>
        <w:spacing w:after="5" w:line="269" w:lineRule="auto"/>
        <w:ind w:left="13" w:right="80" w:hanging="10"/>
        <w:jc w:val="center"/>
        <w:rPr>
          <w:rFonts w:ascii="Times New Roman" w:eastAsia="Times New Roman" w:hAnsi="Times New Roman" w:cs="Times New Roman"/>
          <w:color w:val="000000"/>
          <w:sz w:val="28"/>
          <w:lang w:eastAsia="ru-RU"/>
        </w:rPr>
      </w:pPr>
      <w:r w:rsidRPr="00C06ACD">
        <w:rPr>
          <w:rFonts w:ascii="Times New Roman" w:eastAsia="Times New Roman" w:hAnsi="Times New Roman" w:cs="Times New Roman"/>
          <w:color w:val="000000"/>
          <w:sz w:val="28"/>
          <w:lang w:eastAsia="ru-RU"/>
        </w:rPr>
        <w:t xml:space="preserve">Таблиця 3.6. Населення найбільших міст та агломерацій Азії (2021 р.) </w:t>
      </w:r>
    </w:p>
    <w:tbl>
      <w:tblPr>
        <w:tblStyle w:val="TableGrid"/>
        <w:tblW w:w="9472" w:type="dxa"/>
        <w:tblInd w:w="5" w:type="dxa"/>
        <w:tblCellMar>
          <w:top w:w="6" w:type="dxa"/>
          <w:left w:w="122" w:type="dxa"/>
          <w:bottom w:w="0" w:type="dxa"/>
          <w:right w:w="88" w:type="dxa"/>
        </w:tblCellMar>
        <w:tblLook w:val="04A0" w:firstRow="1" w:lastRow="0" w:firstColumn="1" w:lastColumn="0" w:noHBand="0" w:noVBand="1"/>
      </w:tblPr>
      <w:tblGrid>
        <w:gridCol w:w="1365"/>
        <w:gridCol w:w="1251"/>
        <w:gridCol w:w="1070"/>
        <w:gridCol w:w="1472"/>
        <w:gridCol w:w="1157"/>
        <w:gridCol w:w="1052"/>
        <w:gridCol w:w="1051"/>
        <w:gridCol w:w="1054"/>
      </w:tblGrid>
      <w:tr w:rsidR="00C06ACD" w:rsidRPr="00C06ACD" w:rsidTr="004A4F73">
        <w:trPr>
          <w:trHeight w:val="1851"/>
        </w:trPr>
        <w:tc>
          <w:tcPr>
            <w:tcW w:w="136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1" w:line="237"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Порядковий номер серед найбільших азійський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агломерацій (порядковий номер серед найбільших світових агломерацій)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Назва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Країна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Населення, млн осіб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Щорічний приріст населення, %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Площа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агломерації, км</w:t>
            </w:r>
            <w:r w:rsidRPr="00C06ACD">
              <w:rPr>
                <w:rFonts w:ascii="Times New Roman" w:eastAsia="Times New Roman" w:hAnsi="Times New Roman" w:cs="Times New Roman"/>
                <w:color w:val="000000"/>
                <w:sz w:val="16"/>
                <w:vertAlign w:val="superscript"/>
              </w:rPr>
              <w:t>2</w:t>
            </w: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Щільність населення, осіб/км</w:t>
            </w:r>
            <w:r w:rsidRPr="00C06ACD">
              <w:rPr>
                <w:rFonts w:ascii="Times New Roman" w:eastAsia="Times New Roman" w:hAnsi="Times New Roman" w:cs="Times New Roman"/>
                <w:color w:val="000000"/>
                <w:sz w:val="16"/>
                <w:vertAlign w:val="superscript"/>
              </w:rPr>
              <w:t>2</w:t>
            </w: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Примітки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(включає міста) </w:t>
            </w:r>
          </w:p>
        </w:tc>
      </w:tr>
      <w:tr w:rsidR="00C06ACD" w:rsidRPr="00C06ACD" w:rsidTr="004A4F73">
        <w:trPr>
          <w:trHeight w:val="1666"/>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 (1)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Гуанчжоу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Китай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46,7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1,85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1" w:line="237"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Північна частина річки </w:t>
            </w:r>
          </w:p>
          <w:p w:rsidR="00C06ACD" w:rsidRPr="00C06ACD" w:rsidRDefault="00C06ACD" w:rsidP="00C06ACD">
            <w:pPr>
              <w:spacing w:line="238"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Чжуцзян включаючи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Дунгуань, </w:t>
            </w:r>
          </w:p>
          <w:p w:rsidR="00C06ACD" w:rsidRPr="00C06ACD" w:rsidRDefault="00C06ACD" w:rsidP="00C06ACD">
            <w:pPr>
              <w:spacing w:after="28" w:line="238"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Фошань, Цзянмень, </w:t>
            </w:r>
          </w:p>
          <w:p w:rsidR="00C06ACD" w:rsidRPr="00C06ACD" w:rsidRDefault="00C06ACD" w:rsidP="00C06ACD">
            <w:pPr>
              <w:ind w:left="36"/>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Чжуншань </w:t>
            </w:r>
          </w:p>
        </w:tc>
      </w:tr>
      <w:tr w:rsidR="00C06ACD" w:rsidRPr="00C06ACD" w:rsidTr="004A4F73">
        <w:trPr>
          <w:trHeight w:val="1299"/>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 (2)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Токіо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Японія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40,5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0,4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16 218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2 497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Чіба, </w:t>
            </w:r>
          </w:p>
          <w:p w:rsidR="00C06ACD" w:rsidRPr="00C06ACD" w:rsidRDefault="00C06ACD" w:rsidP="00C06ACD">
            <w:pPr>
              <w:ind w:right="4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Кавасакі,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Маебасі, </w:t>
            </w:r>
          </w:p>
          <w:p w:rsidR="00C06ACD" w:rsidRPr="00C06ACD" w:rsidRDefault="00C06ACD" w:rsidP="00C06ACD">
            <w:pP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Сагаміхара, </w:t>
            </w:r>
          </w:p>
          <w:p w:rsidR="00C06ACD" w:rsidRPr="00C06ACD" w:rsidRDefault="00C06ACD" w:rsidP="00C06ACD">
            <w:pPr>
              <w:ind w:firstLine="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Саітама, Уцунумія, Йокогама </w:t>
            </w:r>
          </w:p>
        </w:tc>
      </w:tr>
      <w:tr w:rsidR="00C06ACD" w:rsidRPr="00C06ACD" w:rsidTr="004A4F73">
        <w:trPr>
          <w:trHeight w:val="562"/>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 (3)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Шанхай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Китай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34,1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1,5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after="9"/>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Чанджоу, </w:t>
            </w:r>
          </w:p>
          <w:p w:rsidR="00C06ACD" w:rsidRPr="00C06ACD" w:rsidRDefault="00C06ACD" w:rsidP="00C06ACD">
            <w:pPr>
              <w:ind w:left="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Сучжоу, Усі </w:t>
            </w:r>
          </w:p>
        </w:tc>
      </w:tr>
      <w:tr w:rsidR="00C06ACD" w:rsidRPr="00C06ACD" w:rsidTr="004A4F73">
        <w:trPr>
          <w:trHeight w:val="1114"/>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4 (4)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Джакарта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Індонезія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32,1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2,5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3 311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9 695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Бекасі,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Богор,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Депок,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Тангеранг,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Південний Тангеранг </w:t>
            </w:r>
          </w:p>
        </w:tc>
      </w:tr>
      <w:tr w:rsidR="00C06ACD" w:rsidRPr="00C06ACD" w:rsidTr="004A4F73">
        <w:trPr>
          <w:trHeight w:val="562"/>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5 (5)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Делі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Індія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31,3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3,3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Фарідабад,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Газіябад, Гургаон </w:t>
            </w:r>
          </w:p>
        </w:tc>
      </w:tr>
      <w:tr w:rsidR="00C06ACD" w:rsidRPr="00C06ACD" w:rsidTr="004A4F73">
        <w:trPr>
          <w:trHeight w:val="380"/>
        </w:trPr>
        <w:tc>
          <w:tcPr>
            <w:tcW w:w="136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6 (6)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Маніла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Філіппіни </w:t>
            </w:r>
          </w:p>
        </w:tc>
        <w:tc>
          <w:tcPr>
            <w:tcW w:w="14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26,3 </w:t>
            </w:r>
          </w:p>
        </w:tc>
        <w:tc>
          <w:tcPr>
            <w:tcW w:w="115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2,2 </w:t>
            </w:r>
          </w:p>
        </w:tc>
        <w:tc>
          <w:tcPr>
            <w:tcW w:w="105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Калоокан, Кесон-Сіті </w:t>
            </w:r>
          </w:p>
        </w:tc>
      </w:tr>
      <w:tr w:rsidR="00C06ACD" w:rsidRPr="00C06ACD" w:rsidTr="004A4F73">
        <w:trPr>
          <w:trHeight w:val="929"/>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7 (7)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spacing w:after="11"/>
              <w:ind w:right="3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Мумбай </w:t>
            </w:r>
          </w:p>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(Бомбей)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Індія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25,6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1,9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40"/>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Бхіванді, </w:t>
            </w:r>
          </w:p>
          <w:p w:rsidR="00C06ACD" w:rsidRPr="00C06ACD" w:rsidRDefault="00C06ACD" w:rsidP="00C06ACD">
            <w:pPr>
              <w:ind w:left="7"/>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Калян, Тан, </w:t>
            </w:r>
          </w:p>
          <w:p w:rsidR="00C06ACD" w:rsidRPr="00C06ACD" w:rsidRDefault="00C06ACD" w:rsidP="00C06ACD">
            <w:pPr>
              <w:spacing w:line="275"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Ульхаснага р, Васаі-</w:t>
            </w:r>
          </w:p>
          <w:p w:rsidR="00C06ACD" w:rsidRPr="00C06ACD" w:rsidRDefault="00C06ACD" w:rsidP="00C06ACD">
            <w:pPr>
              <w:ind w:right="3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Вірар </w:t>
            </w:r>
          </w:p>
        </w:tc>
      </w:tr>
      <w:tr w:rsidR="00C06ACD" w:rsidRPr="00C06ACD" w:rsidTr="004A4F73">
        <w:trPr>
          <w:trHeight w:val="929"/>
        </w:trPr>
        <w:tc>
          <w:tcPr>
            <w:tcW w:w="1366"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8 (8) </w:t>
            </w:r>
          </w:p>
        </w:tc>
        <w:tc>
          <w:tcPr>
            <w:tcW w:w="12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Сеул </w:t>
            </w:r>
          </w:p>
        </w:tc>
        <w:tc>
          <w:tcPr>
            <w:tcW w:w="1070"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Південна Корея </w:t>
            </w:r>
          </w:p>
        </w:tc>
        <w:tc>
          <w:tcPr>
            <w:tcW w:w="147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25,0 </w:t>
            </w:r>
          </w:p>
        </w:tc>
        <w:tc>
          <w:tcPr>
            <w:tcW w:w="1157"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0,55 </w:t>
            </w:r>
          </w:p>
        </w:tc>
        <w:tc>
          <w:tcPr>
            <w:tcW w:w="1052"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4 046 </w:t>
            </w:r>
          </w:p>
        </w:tc>
        <w:tc>
          <w:tcPr>
            <w:tcW w:w="1051" w:type="dxa"/>
            <w:tcBorders>
              <w:top w:val="single" w:sz="4" w:space="0" w:color="000000"/>
              <w:left w:val="single" w:sz="4" w:space="0" w:color="000000"/>
              <w:bottom w:val="single" w:sz="4" w:space="0" w:color="000000"/>
              <w:right w:val="single" w:sz="4" w:space="0" w:color="000000"/>
            </w:tcBorders>
            <w:vAlign w:val="center"/>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6 179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spacing w:line="238" w:lineRule="auto"/>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Пучхон, Коян, </w:t>
            </w:r>
          </w:p>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Інчхон, </w:t>
            </w:r>
          </w:p>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Сонам, Сувон </w:t>
            </w:r>
          </w:p>
        </w:tc>
      </w:tr>
      <w:tr w:rsidR="00C06ACD" w:rsidRPr="00C06ACD"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9 (13) </w:t>
            </w:r>
          </w:p>
        </w:tc>
        <w:tc>
          <w:tcPr>
            <w:tcW w:w="1251"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Дака </w:t>
            </w:r>
          </w:p>
        </w:tc>
        <w:tc>
          <w:tcPr>
            <w:tcW w:w="10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8"/>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Бангладеш </w:t>
            </w:r>
          </w:p>
        </w:tc>
        <w:tc>
          <w:tcPr>
            <w:tcW w:w="14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20,3 </w:t>
            </w:r>
          </w:p>
        </w:tc>
        <w:tc>
          <w:tcPr>
            <w:tcW w:w="115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3,2 </w:t>
            </w:r>
          </w:p>
        </w:tc>
        <w:tc>
          <w:tcPr>
            <w:tcW w:w="105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4"/>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1 353 </w:t>
            </w:r>
          </w:p>
        </w:tc>
        <w:tc>
          <w:tcPr>
            <w:tcW w:w="1051"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1"/>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15 005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r>
      <w:tr w:rsidR="00C06ACD" w:rsidRPr="00C06ACD" w:rsidTr="004A4F73">
        <w:trPr>
          <w:trHeight w:val="194"/>
        </w:trPr>
        <w:tc>
          <w:tcPr>
            <w:tcW w:w="1366"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10 (15) </w:t>
            </w:r>
          </w:p>
        </w:tc>
        <w:tc>
          <w:tcPr>
            <w:tcW w:w="1251"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Пекін </w:t>
            </w:r>
          </w:p>
        </w:tc>
        <w:tc>
          <w:tcPr>
            <w:tcW w:w="1070"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Китай </w:t>
            </w:r>
          </w:p>
        </w:tc>
        <w:tc>
          <w:tcPr>
            <w:tcW w:w="147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36"/>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20,0 </w:t>
            </w:r>
          </w:p>
        </w:tc>
        <w:tc>
          <w:tcPr>
            <w:tcW w:w="1157"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right="29"/>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1,4 </w:t>
            </w:r>
          </w:p>
        </w:tc>
        <w:tc>
          <w:tcPr>
            <w:tcW w:w="1052"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5"/>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C06ACD" w:rsidRPr="00C06ACD" w:rsidRDefault="00C06ACD" w:rsidP="00C06ACD">
            <w:pPr>
              <w:ind w:left="3"/>
              <w:jc w:val="center"/>
              <w:rPr>
                <w:rFonts w:ascii="Times New Roman" w:eastAsia="Times New Roman" w:hAnsi="Times New Roman" w:cs="Times New Roman"/>
                <w:color w:val="000000"/>
                <w:sz w:val="28"/>
              </w:rPr>
            </w:pPr>
            <w:r w:rsidRPr="00C06ACD">
              <w:rPr>
                <w:rFonts w:ascii="Times New Roman" w:eastAsia="Times New Roman" w:hAnsi="Times New Roman" w:cs="Times New Roman"/>
                <w:color w:val="000000"/>
                <w:sz w:val="16"/>
              </w:rPr>
              <w:t xml:space="preserve"> </w:t>
            </w:r>
          </w:p>
        </w:tc>
      </w:tr>
    </w:tbl>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ACD"/>
    <w:rsid w:val="00313DB0"/>
    <w:rsid w:val="00510E85"/>
    <w:rsid w:val="00C0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EF1"/>
  <w15:chartTrackingRefBased/>
  <w15:docId w15:val="{4CA78896-E5DE-4CB2-AD71-D97CCFDD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06A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1%81%D1%81%D0%B8%D1%8F" TargetMode="External"/><Relationship Id="rId13" Type="http://schemas.openxmlformats.org/officeDocument/2006/relationships/hyperlink" Target="http://ru.wikipedia.org/wiki/%D0%98%D1%80%D0%B0%D0%BD" TargetMode="External"/><Relationship Id="rId18" Type="http://schemas.openxmlformats.org/officeDocument/2006/relationships/hyperlink" Target="http://money.cnn.com/magazines/fortune/global500/2010/snapshots/10840.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money.cnn.com/magazines/fortune/global500/2010/snapshots/10939.html" TargetMode="External"/><Relationship Id="rId7" Type="http://schemas.openxmlformats.org/officeDocument/2006/relationships/hyperlink" Target="http://ru.wikipedia.org/wiki/%D0%A0%D0%BE%D1%81%D1%81%D0%B8%D1%8F" TargetMode="External"/><Relationship Id="rId12" Type="http://schemas.openxmlformats.org/officeDocument/2006/relationships/hyperlink" Target="http://ru.wikipedia.org/wiki/%D0%98%D1%80%D0%B0%D0%BD" TargetMode="External"/><Relationship Id="rId17" Type="http://schemas.openxmlformats.org/officeDocument/2006/relationships/hyperlink" Target="http://money.cnn.com/magazines/fortune/global500/2010/snapshots/10840.html" TargetMode="External"/><Relationship Id="rId25" Type="http://schemas.openxmlformats.org/officeDocument/2006/relationships/hyperlink" Target="http://money.cnn.com/magazines/fortune/global500/2010/snapshots/6752.html" TargetMode="External"/><Relationship Id="rId2" Type="http://schemas.openxmlformats.org/officeDocument/2006/relationships/settings" Target="settings.xml"/><Relationship Id="rId16" Type="http://schemas.openxmlformats.org/officeDocument/2006/relationships/hyperlink" Target="http://ru.wikipedia.org/wiki/%D0%9C%D0%BE%D0%BD%D0%B3%D0%BE%D0%BB%D0%B8%D1%8F" TargetMode="External"/><Relationship Id="rId20" Type="http://schemas.openxmlformats.org/officeDocument/2006/relationships/hyperlink" Target="http://money.cnn.com/magazines/fortune/global500/2010/snapshots/10939.html" TargetMode="External"/><Relationship Id="rId1" Type="http://schemas.openxmlformats.org/officeDocument/2006/relationships/styles" Target="styles.xml"/><Relationship Id="rId6" Type="http://schemas.openxmlformats.org/officeDocument/2006/relationships/hyperlink" Target="http://ru.wikipedia.org/wiki/%D0%9A%D0%B8%D1%80%D0%B3%D0%B8%D0%B7%D0%B8%D1%8F" TargetMode="External"/><Relationship Id="rId11" Type="http://schemas.openxmlformats.org/officeDocument/2006/relationships/hyperlink" Target="http://ru.wikipedia.org/wiki/%D0%A3%D0%B7%D0%B1%D0%B5%D0%BA%D0%B8%D1%81%D1%82%D0%B0%D0%BD" TargetMode="External"/><Relationship Id="rId24" Type="http://schemas.openxmlformats.org/officeDocument/2006/relationships/hyperlink" Target="http://money.cnn.com/magazines/fortune/global500/2010/snapshots/6752.html" TargetMode="External"/><Relationship Id="rId5" Type="http://schemas.openxmlformats.org/officeDocument/2006/relationships/hyperlink" Target="http://ru.wikipedia.org/wiki/%D0%9A%D0%B0%D0%B7%D0%B0%D1%85%D1%81%D1%82%D0%B0%D0%BD" TargetMode="External"/><Relationship Id="rId15" Type="http://schemas.openxmlformats.org/officeDocument/2006/relationships/hyperlink" Target="http://ru.wikipedia.org/wiki/%D0%9C%D0%BE%D0%BD%D0%B3%D0%BE%D0%BB%D0%B8%D1%8F" TargetMode="External"/><Relationship Id="rId23" Type="http://schemas.openxmlformats.org/officeDocument/2006/relationships/hyperlink" Target="http://money.cnn.com/magazines/fortune/global500/2010/snapshots/10694.html" TargetMode="External"/><Relationship Id="rId10" Type="http://schemas.openxmlformats.org/officeDocument/2006/relationships/hyperlink" Target="http://ru.wikipedia.org/wiki/%D0%A2%D0%B0%D0%B4%D0%B6%D0%B8%D0%BA%D0%B8%D1%81%D1%82%D0%B0%D0%BD" TargetMode="External"/><Relationship Id="rId19" Type="http://schemas.openxmlformats.org/officeDocument/2006/relationships/hyperlink" Target="http://money.cnn.com/magazines/fortune/global500/2010/snapshots/10939.html" TargetMode="External"/><Relationship Id="rId4" Type="http://schemas.openxmlformats.org/officeDocument/2006/relationships/hyperlink" Target="http://ru.wikipedia.org/wiki/%D0%9A%D0%B0%D0%B7%D0%B0%D1%85%D1%81%D1%82%D0%B0%D0%BD" TargetMode="External"/><Relationship Id="rId9" Type="http://schemas.openxmlformats.org/officeDocument/2006/relationships/hyperlink" Target="http://ru.wikipedia.org/wiki/%D0%A2%D0%B0%D0%B4%D0%B6%D0%B8%D0%BA%D0%B8%D1%81%D1%82%D0%B0%D0%BD" TargetMode="External"/><Relationship Id="rId14" Type="http://schemas.openxmlformats.org/officeDocument/2006/relationships/hyperlink" Target="http://ru.wikipedia.org/wiki/%D0%9C%D0%BE%D0%BD%D0%B3%D0%BE%D0%BB%D0%B8%D1%8F" TargetMode="External"/><Relationship Id="rId22" Type="http://schemas.openxmlformats.org/officeDocument/2006/relationships/hyperlink" Target="http://money.cnn.com/magazines/fortune/global500/2010/snapshots/10694.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2622</Words>
  <Characters>14951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2022-09-04T16:40:00Z</dcterms:created>
  <dcterms:modified xsi:type="dcterms:W3CDTF">2022-09-04T16:43:00Z</dcterms:modified>
</cp:coreProperties>
</file>