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5D" w:rsidRPr="0082245D" w:rsidRDefault="0082245D" w:rsidP="008224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2245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Pr="0082245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6-7</w:t>
      </w:r>
      <w:r w:rsidRPr="0082245D">
        <w:rPr>
          <w:rFonts w:ascii="Times New Roman" w:hAnsi="Times New Roman" w:cs="Times New Roman"/>
          <w:b/>
          <w:bCs/>
          <w:i/>
          <w:sz w:val="28"/>
          <w:szCs w:val="28"/>
        </w:rPr>
        <w:t>. Мова як виразник національної культури</w:t>
      </w:r>
    </w:p>
    <w:p w:rsidR="0082245D" w:rsidRPr="0082245D" w:rsidRDefault="0082245D" w:rsidP="00822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245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p w:rsidR="0082245D" w:rsidRPr="0082245D" w:rsidRDefault="0082245D" w:rsidP="0082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45D">
        <w:rPr>
          <w:rFonts w:ascii="Times New Roman" w:hAnsi="Times New Roman" w:cs="Times New Roman"/>
          <w:sz w:val="28"/>
          <w:szCs w:val="28"/>
        </w:rPr>
        <w:t xml:space="preserve">1. Ґенеза й перспективи взаємозв’язку мови й культури. </w:t>
      </w:r>
    </w:p>
    <w:p w:rsidR="0082245D" w:rsidRPr="0082245D" w:rsidRDefault="0082245D" w:rsidP="0082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45D">
        <w:rPr>
          <w:rFonts w:ascii="Times New Roman" w:hAnsi="Times New Roman" w:cs="Times New Roman"/>
          <w:sz w:val="28"/>
          <w:szCs w:val="28"/>
        </w:rPr>
        <w:t xml:space="preserve">2. Мова фольклору і художньої літератури – культурні форми духовності етносу. </w:t>
      </w:r>
    </w:p>
    <w:p w:rsidR="0082245D" w:rsidRPr="0082245D" w:rsidRDefault="0082245D" w:rsidP="00822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245D">
        <w:rPr>
          <w:rFonts w:ascii="Times New Roman" w:hAnsi="Times New Roman" w:cs="Times New Roman"/>
          <w:sz w:val="28"/>
          <w:szCs w:val="28"/>
        </w:rPr>
        <w:t>3. Мовно-естетичний знак етнокультури.</w:t>
      </w:r>
    </w:p>
    <w:p w:rsidR="0082245D" w:rsidRDefault="0082245D" w:rsidP="008224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45D" w:rsidRPr="0082245D" w:rsidRDefault="0082245D" w:rsidP="00822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45D">
        <w:rPr>
          <w:rFonts w:ascii="Times New Roman" w:hAnsi="Times New Roman" w:cs="Times New Roman"/>
          <w:b/>
          <w:bCs/>
          <w:sz w:val="28"/>
          <w:szCs w:val="28"/>
        </w:rPr>
        <w:t>Ґенеза й перспективи взаємозв’язку мови й культури</w:t>
      </w:r>
    </w:p>
    <w:p w:rsidR="0082245D" w:rsidRDefault="0082245D" w:rsidP="008224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Синтез положень сучасних концепцій мови дає змогу сформувати уявлення про мову як інформаційну модель реальності, що має свою специфіку для кождої конкретної національної мови та її носіїв. Взаємозв’язок національної мови і культури розкрито в працях із семіотики й лінгвокультурології. Так, Ю. С. Степанов подає мову у вигляді декількох образів, 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ідобразивши найскладнішу її сутність, проте жоден із них не в змозі повністю це відбити: 1) мова як мова індивіда; 2) мова як член мовної сі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>ї; 3) мова як структура; 4) мова як система; 5) мова як тип і характер; 6) мова як комп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>ютер; 7) мова як прості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думки й «оселя духу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буття» (М. Хайдеггер), тобто як результат складної когнітивної діяльності людини.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позиції останньої грані мова поста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по-перше, продуктом діяльності народу, а по-друге, результатом мовотворчості особистості та діяльності певних складників, які виробляють мовні норми, правила, – держави, соціальних інститутів тощо.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Наприкінці ХХ – початку ХХІ століття до наведених вище образів мови додався ще один: мова як продукт культури, її важлива частина й умова існування, як фактор формування національних культурних кодів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>Адже «таїна мови – найголовніша із таїн людства: якщо її розкрити, то відкриється багато прихованих у віках або утрачених знань» [Маслова 2007].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вітчизняному мовознавстві щодо наведених образів мови використовується поняття сакральність мови. Так, у 1992 році український мовознавець В. Німчук друкує низку публікацій у часописах «Слово» (№ 18, 19, 22) та «Людина і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іт» (№ 11–12), у яких розкриває сакральність мови, називаючи її священною: «Українська мова – lingua sacra: священна», «Українська мова – священна мова». Про сакральність української мови свого часу писав видатний І. Огієнко. Досить відомим є його хрестоматійний вислів: «Мова – це наша національна ознака, в мові – наша культура, ступінь нашої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ідомості. Мова – це форма нашого життя, життя культурного й національного, це форма61 національного організування… І поки живе мова – житиме й народ яко національність. Не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мови – не стане й національності: вона геть розпорошиться поміж дужчим народом». Актуально звучать ці слова,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ідносячи ідею про те, що мова в усіх її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 xml:space="preserve">суспільних вимірах – національна, рідна, державна – єднає покоління йформує етнічну свідомість українців. Сучасні лінгвістичні методи дають інформацію про специфіку, метафорику й поетику народного світогляду, концептуальної та мовної картин світу. Не потребує складної аргументації той факт, що спостерігаються відмінності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обсягом та наповненням мовних образів і прототипів навіть у близькоспоріднених мовах. Мова у певній думці формує чітку логіку, але специфіку мов виявляє не логічний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івень, а семантика, і навіть більшглибинні структури – фонова інформація. Таким чином, знання про об’єктивну дійсність, які знайшли відображення у національному світорозумінні й закріплені знаковим способом, не тотожні в різних культурах, бо кожна лінгвоспільнота перебуває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 впливом унікального комплексу факторів, значущими для неї виявляються інші фрагменти дійсності, дії, процеси тощо. </w:t>
      </w:r>
    </w:p>
    <w:p w:rsidR="0082245D" w:rsidRDefault="0082245D" w:rsidP="00822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Мова фольклору і художньої літератури – культурні форми духовності етносу </w:t>
      </w:r>
    </w:p>
    <w:p w:rsidR="0082245D" w:rsidRDefault="0082245D" w:rsidP="0082245D">
      <w:pPr>
        <w:jc w:val="both"/>
        <w:rPr>
          <w:rFonts w:ascii="Times New Roman" w:hAnsi="Times New Roman" w:cs="Times New Roman"/>
          <w:sz w:val="28"/>
          <w:szCs w:val="28"/>
        </w:rPr>
      </w:pPr>
      <w:r w:rsidRPr="0082245D">
        <w:rPr>
          <w:rFonts w:ascii="Times New Roman" w:hAnsi="Times New Roman" w:cs="Times New Roman"/>
          <w:sz w:val="28"/>
          <w:szCs w:val="28"/>
        </w:rPr>
        <w:t xml:space="preserve">Вербальне вираження об’єднує мовний образ із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самою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дійсністю, тому мова відкриває довкілля кожному її користувачеві передусім у народному слові й виразі. Моделюючі можливості мови особливо яскраво виявляються у сфері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народно-м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іфологічної реальності, зафіксованої у фольклорних і літературних джерелах. Звернення етнолінгвістичного вектора до них, і зокрема до мови усної народної творчості, збагачує й саме мовознавство загалом: «Мова без фольклору, спустошені форми, які можна поєднувати за свавіллям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“носія мови”, ось предмет лінгвістики. Окремий носій мови лише гість у мові... Тому лінгвістична семантика описує власні думки лінгві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ів, а не відвічні фольклорні смисли. Узята “металінгвістично” (Бахтін) як вислів, герменевтично розгорнута у словесність мова й є фольклор» [Айрапетян 2000: 109]. С. Я. Єрмоленко зазнача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«Українська мова, література, фольклор, або українська словесність, – це невичерпна криниця думок і почуттів, скарбниця мовно-естетичних знаків культури» [Єрмоленко 2009]. Загальновідоме твердження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відображення в мові національної культури знаходить вираження в таких поняттях, як знаки культури, мовно-естетичні знаки культури, національні символи, ремінісценції, прецедентні тексти, логоепістеми.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погляду структури – це різнорівневі мовні одиниці, до яких належать слова-поняття, приказки, прислів’я, крилаті вислови, фразеологізми, афоризми, рядки із творів художньої літератури. Усі ці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ізнорівневі одиниці акумулюють певні «кванти» знання культури – логоепістеми.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Логоепістемою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називають знак, який потребує осмислення на двох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івнях: рівні мови й рівні культури (Н. Д. Бурвікова, Є. М. Верещагін, В.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 xml:space="preserve">Г. Костомаров). Логоепістема, таким чином, є маргінальним знаком, адекватне розуміння якого передбачає орієнтування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сфер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 коду (мови) і в сфері інформації, що передає цей код (культури). Вагомою складовою етнолінгвістичної джерельної бази, які відображають культурно значущу інформацію, є український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вітальник </w:t>
      </w:r>
      <w:r w:rsidRPr="0082245D">
        <w:rPr>
          <w:rFonts w:ascii="Times New Roman" w:hAnsi="Times New Roman" w:cs="Times New Roman"/>
          <w:sz w:val="28"/>
          <w:szCs w:val="28"/>
        </w:rPr>
        <w:t xml:space="preserve">(з води і роси «уживається як побажання доброго здоров’я» [Жайворонок 2006: 509]), художні й фольклорні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тексти</w:t>
      </w:r>
      <w:r w:rsidRPr="0082245D">
        <w:rPr>
          <w:rFonts w:ascii="Times New Roman" w:hAnsi="Times New Roman" w:cs="Times New Roman"/>
          <w:sz w:val="28"/>
          <w:szCs w:val="28"/>
        </w:rPr>
        <w:t>, що мають національно-мовну основу (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існі, думи, перекази, щедрівки, віншування, календарно-обрядова поезія). До таких одиниць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ідники відносять також національно марковану лексику, наприклад,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етнографізми </w:t>
      </w:r>
      <w:r w:rsidRPr="0082245D">
        <w:rPr>
          <w:rFonts w:ascii="Times New Roman" w:hAnsi="Times New Roman" w:cs="Times New Roman"/>
          <w:sz w:val="28"/>
          <w:szCs w:val="28"/>
        </w:rPr>
        <w:t xml:space="preserve">коники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«рід народного узору для вишивки на сорочках» [там само: 304]; пл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82245D">
        <w:rPr>
          <w:rFonts w:ascii="Times New Roman" w:hAnsi="Times New Roman" w:cs="Times New Roman"/>
          <w:sz w:val="28"/>
          <w:szCs w:val="28"/>
        </w:rPr>
        <w:t>хта, гоцак, літник, узв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82245D">
        <w:rPr>
          <w:rFonts w:ascii="Times New Roman" w:hAnsi="Times New Roman" w:cs="Times New Roman"/>
          <w:sz w:val="28"/>
          <w:szCs w:val="28"/>
        </w:rPr>
        <w:t xml:space="preserve">р;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екзотизми сирів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82245D">
        <w:rPr>
          <w:rFonts w:ascii="Times New Roman" w:hAnsi="Times New Roman" w:cs="Times New Roman"/>
          <w:sz w:val="28"/>
          <w:szCs w:val="28"/>
        </w:rPr>
        <w:t xml:space="preserve">ць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r w:rsidRPr="0082245D">
        <w:rPr>
          <w:rFonts w:ascii="Times New Roman" w:hAnsi="Times New Roman" w:cs="Times New Roman"/>
          <w:sz w:val="28"/>
          <w:szCs w:val="28"/>
        </w:rPr>
        <w:t>сиров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82245D">
        <w:rPr>
          <w:rFonts w:ascii="Times New Roman" w:hAnsi="Times New Roman" w:cs="Times New Roman"/>
          <w:sz w:val="28"/>
          <w:szCs w:val="28"/>
        </w:rPr>
        <w:t>ць [там само: 539], дерен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í</w:t>
      </w:r>
      <w:r w:rsidRPr="0082245D">
        <w:rPr>
          <w:rFonts w:ascii="Times New Roman" w:hAnsi="Times New Roman" w:cs="Times New Roman"/>
          <w:sz w:val="28"/>
          <w:szCs w:val="28"/>
        </w:rPr>
        <w:t xml:space="preserve">вка – «настояна на дерені горілка» [там само: 178], а сам дерен є українською назвою кизилу;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історизми </w:t>
      </w:r>
      <w:r w:rsidRPr="0082245D">
        <w:rPr>
          <w:rFonts w:ascii="Times New Roman" w:hAnsi="Times New Roman" w:cs="Times New Roman"/>
          <w:sz w:val="28"/>
          <w:szCs w:val="28"/>
        </w:rPr>
        <w:t>навбитки – «старовинна гра крашанками на Великдень: б’ють одну крашанку об другу; той, чия крашанка не розіб’ється, забирає розбиту партнера» [там само: 382];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урд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á </w:t>
      </w:r>
      <w:r w:rsidRPr="0082245D">
        <w:rPr>
          <w:rFonts w:ascii="Times New Roman" w:hAnsi="Times New Roman" w:cs="Times New Roman"/>
          <w:sz w:val="28"/>
          <w:szCs w:val="28"/>
        </w:rPr>
        <w:t xml:space="preserve">– «давня українська страва з конопляного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ідсмаженого сім’я; вичавки з нього як начинка дя пиріжків і вареників» [там само: 612];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безеквівалентну фразеологію </w:t>
      </w:r>
      <w:r w:rsidRPr="0082245D">
        <w:rPr>
          <w:rFonts w:ascii="Times New Roman" w:hAnsi="Times New Roman" w:cs="Times New Roman"/>
          <w:sz w:val="28"/>
          <w:szCs w:val="28"/>
        </w:rPr>
        <w:t xml:space="preserve">(не з маком – «важко, погано (страви з маком були звичайно ознакою селянського добробуту)» [Жайворонок 2006: 350]; перегнати на росу – «побити когось» [там само: 509]; синонімічні годувати бебехами, на гречку переганяти – «бити, карати когось» [Фразеологічний 1993: 179],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одиниці пареміології</w:t>
      </w:r>
      <w:r w:rsidRPr="0082245D">
        <w:rPr>
          <w:rFonts w:ascii="Times New Roman" w:hAnsi="Times New Roman" w:cs="Times New Roman"/>
          <w:sz w:val="28"/>
          <w:szCs w:val="28"/>
        </w:rPr>
        <w:t xml:space="preserve">: Зима без снігу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літо без хліба [Прислів’я 1989: 83]; Як хочеш багацькожати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то треба мало спати [там само: 104]; Хліб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сіль їж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а правду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іж [там само: 309]. У фольклорі відображено найрізноманітніші вияви людської діяльності. Народна їжа українців характеризується багатством та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ізноманітністю. Чимало страв мають конкретне обрядове призначення (каша, кутя, кисіль тощо). Однак з особливою шанобою наші предки ставилися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до хл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іба, вважали його святим. Він завжди лежав на почесному місці – на столі, на скатертині чи рушнику: щоб ніколи не переводився та сі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не знала голоду. Люди вірили: як їсти хліб, то не можна лишати недоїдка, бо в ньому вся сила. Велика була роль хліба в обрядах, і зокрема на весіллі: сонячний коровай, калачі, шишки. Вважалося, що весільний63 коровай треба пекти з добрими думками, приговорюючи: «Міси, сестрице, коровай та злого нічого не думай. Тільки те думай, щоб добрий вдався коровай». Вважали, що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існутий, пригорілий коровай – це поганий знак для молодят: їхнє подружнє життя так трісне, як і святкова паляниця. У народному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ітогляді знаковою одиницею є вода як джерело життєвої енергії. Тому з особливим старанням народ завжди оберігав криниці та дбав про їх чистоту. Українці мали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іч забобонів, пов’язаних із водою в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>криниці: Плювати в колодязь не годиться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колись прийдеться води напиться; Не треба їсти над колодязем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бо жаби плаватимуть у ньому. Вважалося: непочата вода з трьох криниць має цілющу силу. Смак джерельної води особливо дорогий був українцям, бо уособлював чистоту і святість у природі, незамулені народні джерела. Ужиток у фольклорних і художніх текстах лексики зі своє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ідною етнічною конотацією відтворює загальну картину соціальних стереотипів, притаманних українству. Наприклад: заволока – «чужинець, зайда, заброда. Горе мені на чужині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2245D">
        <w:rPr>
          <w:rFonts w:ascii="Times New Roman" w:hAnsi="Times New Roman" w:cs="Times New Roman"/>
          <w:sz w:val="28"/>
          <w:szCs w:val="28"/>
        </w:rPr>
        <w:t xml:space="preserve">зовуть мене заволокою (П. Чубинський)» [Жайворонок 2006: 230]; мазепа – «спочатку – замазура, нечупара, а потім – взагалі неохайна, грубувата і простувата людина» [там само: 349]; нетяга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r w:rsidRPr="0082245D">
        <w:rPr>
          <w:rFonts w:ascii="Times New Roman" w:hAnsi="Times New Roman" w:cs="Times New Roman"/>
          <w:sz w:val="28"/>
          <w:szCs w:val="28"/>
        </w:rPr>
        <w:t>летяга – «1) бідна, незаможна людина; 2) неодружений самітній чолові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, бідолаха. Чи нема де якого нетяги? (казка); Ой полем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полем киліїмським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битим шляхом ордеїнськім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ей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гуля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>гуляє козак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бідний летяга (дума)» [там само: 395]. Порівняємо лексеми з узагальненим, символьним значенням: женишина – «один з двох, хто кохає одне одного, – дівчина або парубок. Та чогось моя женишина смутна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невесела (А. Метлинський); Ой є в менеженишина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тебе, чорта! (П. Чубинський)» [там само: 218];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82245D">
        <w:rPr>
          <w:rFonts w:ascii="Times New Roman" w:hAnsi="Times New Roman" w:cs="Times New Roman"/>
          <w:sz w:val="28"/>
          <w:szCs w:val="28"/>
        </w:rPr>
        <w:t>б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>я як символ злиднів, бідності, у прямому значенні – «дуже старий подертий одяг; лахміття, дрантя. Треба прясти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щоб руб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 xml:space="preserve">ямнетрясти (М. Номис)» [тамсамо: 510] тощо. Звернімося і до етнічно маркованої лексики, якою насичені фольклорні й художні етнотексти, на позначення родинних стосунків як вияву певного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іального статусу людини в українському суспільстві, зокрема: ятрівка – «дружина чоловікового брата» [там само: 666]; зовиця – це рідна сестра чоловіка; не завжди стосунки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дружиною та зовицею були приятельськими, хоч звичай вимагав, щоб вони звалися сестрами. Зовиця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як синиця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хвостом вертить (приказка); Ой як мені сії суми пересумувати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Ой якменіта зовицюсестроюназвати (А. Метлинський) [тамсамо: 250]. У мовних одиницях на позначення родинної сфери й обрядовості найсакральнішою лексемою є слово мати. Образ матері (неньки) здавна глибоко пошановувався в українців. Мати охороняла домашнє вогнище, продовжувала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ід, виховувала дітей, а подекуди виконувала функцію голови родини: «Вона – носій добра і любові, до неї звернуті слова ніжності, вдячності й поваги. На честь матері складаються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існі. В народній уяві мати – уособлення злагоди, миру в суспільстві, зрештою – показник його високого розвитку й благополуччя» [Кононенко 1999: 11]. Мати для людини – це втілення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ідного краю, рідної домівки. Дорога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матері є найважливішою серед інших доріг. Слово мати одержує особливо значне емоційно-експресивне навантаження у своїх видозмінах: матінка, матіночка, матуся, матусенька [там само: 12]. В. В.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>Жайворонок акценту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що «лексема батько (отець) як “чоловік стосовно своїх дітей” в українській мовній свідомості має цілу низку пестливих шанобливих найменувань – батуньо, батусь, батусьо, батенько, батечко, баточко (також від зменшено-пестливої суплетивної форми тато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татко, татонько, татусь, татусик, татусенько, татуньо). Це пояснюється тим, що з давніх часів батько виступає головоюроду, її духівником» [Жайворонок 2007: 16]. І далі етнолінгві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додає, що «лексема батько, перебуваючи у певному культурно-концептуальному просторі, вступає в тісні зв’язки з іншими культурними концептами – похідними від неї утвореннями б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82245D">
        <w:rPr>
          <w:rFonts w:ascii="Times New Roman" w:hAnsi="Times New Roman" w:cs="Times New Roman"/>
          <w:sz w:val="28"/>
          <w:szCs w:val="28"/>
        </w:rPr>
        <w:t>тьківщина, батьківщ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Pr="0082245D">
        <w:rPr>
          <w:rFonts w:ascii="Times New Roman" w:hAnsi="Times New Roman" w:cs="Times New Roman"/>
          <w:sz w:val="28"/>
          <w:szCs w:val="28"/>
        </w:rPr>
        <w:t>на, батько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мати, батьки, а також асоціативними національн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забарвленими мовними одиницями рід, родина, родинне (домове) вогнище, хата, поріг, вода, млин, син, мати, (ненька), гетьман, отаман, кобзар, пан господар, весілля, молоді та ін. У цілому ж маємо приклад асоціативно зумовленого лексико-семантичного поля з ключовою лексемою батько, що становить певний фрагмент етномовної картини світу, чітко зорієнтований на відповідний концептуальний прості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» [там само: 18]. Узагальнений образ батько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 xml:space="preserve">мати, який активно використовується як у фольклорних, так і в літературних джерелах, «в українській мовній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ідомості давно набув додаткових національно-культурних нашарувань. У родинному культі, який скріплював сі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м’ю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, батьки завжди були її основою» [тамсамо: 17]. 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ізних етнотекстах зустрічаються й інші юкстапозити, що давали другу назву тій чи тій реалії, тому такі лексеми дуже активно використовувалися в народному мовленні: хліб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сіль, полин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трава, дудка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2245D">
        <w:rPr>
          <w:rFonts w:ascii="Times New Roman" w:hAnsi="Times New Roman" w:cs="Times New Roman"/>
          <w:sz w:val="28"/>
          <w:szCs w:val="28"/>
        </w:rPr>
        <w:t>дуда, співанки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коломийки, нечуй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вітер, сокіл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брат. Наприклад, дикий ма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к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>видюк відганяє від оселі нечисту силу [Жайворонок 2006: 350], а киці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баба (кіці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, куці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, ціці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 xml:space="preserve">баба) – назва старовинної народної гри в піжмурки і того із гравців, у кого зав’язані очі і який ловить інших [там само: 21]. Особливими конотаціями позначені народні образні сполуки на зразокжива вода, живильна (живуща) вода, живий вогонь, собачий мак і т. п. У фольклорних і художніх текстах дуже часто вживаються подібні одиниці, як-от: весільний привіт – «перша чарка у весільному обряді; у весільній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існі співають: “Не пий, Івасю, першого привіту. Дай старшому свату,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ідному брату, ой нехай виллє конику на гриву”; при зустрічі зятя з тещею або невістки зі свекрухою першу чарку останні не випивали, а виливали;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у давнину перша чарка в кожному обрядовому банкеті призначалася богам, потім це значення призабулося, стали вважати, що в першій чарці “лиха доля”, а тільки третя приносить “добру долю”» [там само: 479–480]; зозулин цвіт – «узагальнена назва трав’янистих рослин з компонентом зозулин: зозулин льон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зозулині сльози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зозулині рушнички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зозулині черевички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зозулині чоботи;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наукова назва –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>коронарія зозуляча» [Жайворонок 2006: 251]; н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82245D">
        <w:rPr>
          <w:rFonts w:ascii="Times New Roman" w:hAnsi="Times New Roman" w:cs="Times New Roman"/>
          <w:sz w:val="28"/>
          <w:szCs w:val="28"/>
        </w:rPr>
        <w:t xml:space="preserve">бовий ключ – «одна з народних назв пролісків» [там само: 389]; нечесані панни (панночки) – «декоративна рослина родини жовтцевих з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ірчасторозсіченими листками, жовтими або голубуватими поодинокими квітками» [там само: 295]; гайов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á </w:t>
      </w:r>
      <w:r w:rsidRPr="0082245D">
        <w:rPr>
          <w:rFonts w:ascii="Times New Roman" w:hAnsi="Times New Roman" w:cs="Times New Roman"/>
          <w:sz w:val="28"/>
          <w:szCs w:val="28"/>
        </w:rPr>
        <w:t xml:space="preserve">рожа – «народна назва шипшини» [там само: 505];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82245D">
        <w:rPr>
          <w:rFonts w:ascii="Times New Roman" w:hAnsi="Times New Roman" w:cs="Times New Roman"/>
          <w:sz w:val="28"/>
          <w:szCs w:val="28"/>
        </w:rPr>
        <w:t>нська (повная) рожа – «народна назва троянди; символ краси, ласки й веселощів. Цвів кущ панської рожі (І. Нечуй-Левицький); Моя врода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як повная рожа (М. Максимович); Ой ти дівчино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повная роже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(пісня)» [там само: 505]. Народна уява дала своє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ідні назви обрядовим і магічним дійствам, природнім явищам, соціальним і суспільним реаліям – предметам, подіям і процесам. Наприклад: дядькова (іванова) хата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«народні назви в’язниці. А щож мені буде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як ударю таку Паню по вуху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82245D">
        <w:rPr>
          <w:rFonts w:ascii="Times New Roman" w:hAnsi="Times New Roman" w:cs="Times New Roman"/>
          <w:sz w:val="28"/>
          <w:szCs w:val="28"/>
        </w:rPr>
        <w:t xml:space="preserve">То ще доведетьсяжити у дядьковій хаті (Б. Грінченко)» [там само: 617]. Таким чином, в етнічно маркованих джерелах мова збирає й акумулює все варте уваги нащадків, а ключові образи-символи з фольклорних і художніх текстів збагачують мовлення її носіїв, їх активний словник і культуру народу загалом. </w:t>
      </w:r>
    </w:p>
    <w:p w:rsidR="0082245D" w:rsidRPr="0082245D" w:rsidRDefault="0082245D" w:rsidP="00822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45D">
        <w:rPr>
          <w:rFonts w:ascii="Times New Roman" w:hAnsi="Times New Roman" w:cs="Times New Roman"/>
          <w:b/>
          <w:bCs/>
          <w:sz w:val="28"/>
          <w:szCs w:val="28"/>
        </w:rPr>
        <w:t xml:space="preserve">Мовно-естетичний знак етнокультури </w:t>
      </w:r>
    </w:p>
    <w:p w:rsidR="0060376A" w:rsidRPr="0082245D" w:rsidRDefault="0082245D" w:rsidP="0082245D">
      <w:pPr>
        <w:jc w:val="both"/>
        <w:rPr>
          <w:rFonts w:ascii="Times New Roman" w:hAnsi="Times New Roman" w:cs="Times New Roman"/>
          <w:sz w:val="28"/>
          <w:szCs w:val="28"/>
        </w:rPr>
      </w:pPr>
      <w:r w:rsidRPr="0082245D">
        <w:rPr>
          <w:rFonts w:ascii="Times New Roman" w:hAnsi="Times New Roman" w:cs="Times New Roman"/>
          <w:sz w:val="28"/>
          <w:szCs w:val="28"/>
        </w:rPr>
        <w:t xml:space="preserve">Мовно-естетичні знаки – це висловлення, які живуть самостійним життям незалежно від твору, у якому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вжиті, та від авторського задуму (С. Я. Єрмоленко). До мовно-естетичних знаків культури належать не тільки оригінальні, а й перекладні тексти, через які в національну культуру входять символи інших культур, закріплені в мовних знаках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ідної (своєї) мови. Мовно-естетичний знак з погляду лінгвістики має такі особливості: – належність до мовно-структурних одиниць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ізного рівня (слово, словосполучення, речення, надфразна єдність, текст); – віднесеність до просторово-часових параметрів певної мови;  – зв’язок із текстовим джерелом або ситуацією; – відтворення, а не створення заново під час комунікації; – видозміна в межах впізнаваності; – виконання текстотвірної функції.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позиції культурології мовно-естетичному знаку властиві такі риси: – наявність компонента знання національної культури; – наповненість символічним змістом; – герменевтичність, оскільки задля його розуміння і сприймання потребує співвіднесеності з іншими текстами; – дидактична природа знака, бо оволодіти ним можна в процесі здобування освіти і входження в національну культуру. Мовно-естетичний знак становить когнітивну структуру, пов’язану з вертикальним контекстом. Вертикальний контекст принципово ві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ізняється від лінійної структури, оскільки передбачає об’ємне знання, що виходить за межі лінійного розгортання тексту. Поняття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>вертикального контексту характерне для інтерпретації буд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якого тексту. Оцінюючи той чи той художній текст, читач актуалізує поняття культурної пам’яті. Існування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вертикального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контексту орієнтує реципієнта на зіставлення використаних висловів, мовних формул з наявними в українській культурі фольклорних моделей. Наприклад: народна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існя поезія Л. В. Костенко В нас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гори золотії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 нас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гори кам</w:t>
      </w:r>
      <w:r w:rsidRPr="00822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янії</w:t>
      </w:r>
      <w:r w:rsidRPr="00822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 нас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трави шовковії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 нас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трави зеленії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 нас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ріки медовії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 нас </w:t>
      </w:r>
      <w:r w:rsidRPr="0082245D">
        <w:rPr>
          <w:rFonts w:ascii="Times New Roman" w:hAnsi="Times New Roman" w:cs="Times New Roman"/>
          <w:b/>
          <w:bCs/>
          <w:sz w:val="28"/>
          <w:szCs w:val="28"/>
        </w:rPr>
        <w:t>ріки водянії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 xml:space="preserve">Мовно-естетичні знаки культури завжди сприймаються на тлі інших мовних знаків – сентенцій, афоризмів. Проте і виокремлення їх у межах одного авторського тексту теж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ідлягає певним законам інтерпретації, внутрішньої форми словесного образу, у проекції його на естетичні ознаки сучасної літературної мови. Знаковість живого слова-правди, титанічність духу і вольова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туга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за Україною, елегійність думки в поєднанні з афористичною грацією найповніше окреслюють мовну особистість Тараса Григоровича Шевченка. Афористика Кобзаря, занурена в щедру народнопоетичну криницю з її невмирущою, цілющою силою, характеризується філософською, естетичною довершеністю і ґрунтується на певних архетипах моральної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ідомості. Афористичний золотослів Т. Г. Шевченка становить безмежний мовний простір, де перетинаються універсальні й національні культурні коди, за якими постають у мовних знаках цілі епохи.  Поняттєве поле Шевченкових афоризмів як системи мовн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естетичних знаків української етнокультури репрезентує виразний духовний зміст, охоплюючи художньо-естетичні, суспільно-історичні, соціальні маркери українства. Універсальні культурні смисли афористики митця виявляються в кодуванні суспільно важливої інформації про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іт, відображенні загальнолюдських й етнічних канонів та ідеалів: Історія могожиття складає частину історії моєї Батьківщини Наша дума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наша пісня не вмре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 загине; Не вмирає душа наша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не вмирає воля; Борітесь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поборете, вам Бог помага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є;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А слава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заповідь моя; Все сумує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тільки слава сонцем засіяла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 вмре кобзар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бо навіки його привітала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>Виразною афористичністю позначена насамперед поетична творчість митця: І забудеться срамотня давняя година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оживе добра слава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слава України. Прозові твори Т. Г. Шевченка, його епістолярій і щоденниковий дискурс теж насичені висловами з національно значущою інформацією: Нация без своей собственной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ей только принадлежащей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характеризующей черты похожа просто на кисель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и самый безвкусный кисель; Кто не нуждается в деньгах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тот богаче богатого; Какое благодетельное дело труд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особенно если он находит поощрение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Афоризми Тараса Григоровича Шевченка вирізняються своїм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 xml:space="preserve">семантичним розмаїттям у поданні суджень про навколишній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іт: Поки живе надія в хаті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нехай живе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 виганяй; Немає гірше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як в неволі про волю згадувать; І талан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безталання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все од Бога; Багатий не знає ні приязні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ні любові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він все найма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У таких універсальних висловах простежуємо акцент на повчанні й пораді: Не завидуй багатому; Треба вчитись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ще змалечку треба вчитись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як на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іті жити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а то битимуть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та й дуже; побажанні: Нехай ворог гине; Боже милий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Як хочеться жити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любити Твою правду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і весь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 обняти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декларації: Все гине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слава не поляже; Ми не лукавили з тобою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ми просто йшли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82245D">
        <w:rPr>
          <w:rFonts w:ascii="Times New Roman" w:hAnsi="Times New Roman" w:cs="Times New Roman"/>
          <w:sz w:val="28"/>
          <w:szCs w:val="28"/>
        </w:rPr>
        <w:t xml:space="preserve">у нас нема зерна неправди за собою; оцінці морально-етичних і суспільних явищ: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жить тому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чия душа і дума добро навчилася любить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Чудно людям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бо люде не знають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чому добре умира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>злеє оживає; Тяжко жить на світі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а хочеться жить; передбаченні майбутнього України: І буде правда на землі; Церков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домовина розвалиться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82245D">
        <w:rPr>
          <w:rFonts w:ascii="Times New Roman" w:hAnsi="Times New Roman" w:cs="Times New Roman"/>
          <w:sz w:val="28"/>
          <w:szCs w:val="28"/>
        </w:rPr>
        <w:t>і з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під неї встане Україна; І на оновленій землі врага не буде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супостата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а буде син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буде мати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будуть люде на землі; застереженні: Добра не жди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не жди сподіваної волі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вона заснула; Мы цепь неволи разорвем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и кровь мы на расправу в жилища вражьи принесем; заповіті нащадкам: І мене в сем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>ї великій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в сем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>ї вольній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новій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 забудьте пом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>янути незлим тихим словом; Тії слави козацької повік не забудем тощо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2245D">
        <w:rPr>
          <w:rFonts w:ascii="Times New Roman" w:hAnsi="Times New Roman" w:cs="Times New Roman"/>
          <w:sz w:val="28"/>
          <w:szCs w:val="28"/>
        </w:rPr>
        <w:t xml:space="preserve"> Найкраще відображають національне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іторозуміння усталені словесні комплекси, які засобом конденсації образної думки в народній свідомості: А Україна навіки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навіки заснула; Козацька воля лягла спочить; Не за горами кари час; Все на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іті гине; Все йде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все минає; І нема тому почину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і краю немає. Особливості цих сентенцій орієнтовані загальними критеріями, висунутими перед художньою мовою як специфічним способом мислення й пізнання (В. В. Виноградов, О. О. Потебня). Мовно-естетичне значення афоризму полягає в тому, що він, одночасно репрезентуючи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 мовні функції, відбиває світовідчуття простих українців у осмисленні суспільних явищ і подій: Великі дні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великі ночі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>Великі люди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82245D">
        <w:rPr>
          <w:rFonts w:ascii="Times New Roman" w:hAnsi="Times New Roman" w:cs="Times New Roman"/>
          <w:sz w:val="28"/>
          <w:szCs w:val="28"/>
        </w:rPr>
        <w:t xml:space="preserve">із руїн на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іт виходять; Світ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не хата; Воскресну нині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Такі мовні знаки слід вважати поетичним маніфестом, віддзеркаленням розв’язування Т. Г. Шевченком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ізноманітних філософських проблем. Разом із тим вони виступають органічними елементами українського мовного простору, за допомогою експресивн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образних художніх засобів розкриваючи образну домінанту, що дає підстави вважати їх мовними знаками етнокультури: Дні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широкий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море; Найбільш гірка отрута нашого морального буття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безнадійність; І немає злому на всій землі безконечній веселого дому. Інтерпретація соціокультурних характеристик етносу, поданих в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 xml:space="preserve">афористиці Т. Г. Шевченка, дає вихід на цілісну етномовну картину світу, де відбувається інтеріоризація навколишньої дійсності – зовнішні вияви людської діяльності. У переважній більшості висловів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ідтворено психоментальні механізми нормативного, раціонального відображення довкілля в етномовній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ідомості. Вони зберігають інформацію у вигляді логічних структур пам’яті і структур нетривіального світосприйняття, зорових образів, гештальтів: Правда Божа встає вже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встала на землі; Без милого скрізь могила; Довелося випить з московської чаші московську отруту тощо. У семантичній структурі таких афористичних комплексів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ідтворюються повчальні або пізнавальні судження, що репрезентують раціональний світогляд українців. Створення національної картини світу відбувається через актуалізацію в межах афористичних висловів лінгвоконцептів і знаків- символів на позначення основних груп духовних цінностей. У розкритті мовного чи поведінкового кодів українців Т. Г. Шевченко вживає мовн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естетичні знаки як своєрідні морально-етичні регулятори, де висловлена певна дидактична мета: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Встане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Встане воля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Кати знущаються над нами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а правда наша п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82245D">
        <w:rPr>
          <w:rFonts w:ascii="Times New Roman" w:hAnsi="Times New Roman" w:cs="Times New Roman"/>
          <w:sz w:val="28"/>
          <w:szCs w:val="28"/>
        </w:rPr>
        <w:t>яна спить; Може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ще раз сонце правди хоч крізь сон побачу; А може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то така правда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як на вербі груші; Все на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іті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не нам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все богам тим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царям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!.. </w:t>
      </w:r>
      <w:r w:rsidRPr="0082245D">
        <w:rPr>
          <w:rFonts w:ascii="Times New Roman" w:hAnsi="Times New Roman" w:cs="Times New Roman"/>
          <w:sz w:val="28"/>
          <w:szCs w:val="28"/>
        </w:rPr>
        <w:t xml:space="preserve">а нам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нам любов меж людьми; Скрізь неправда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де не гляну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скрізь Господа лають; Славних прадідів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правнуки погані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У висловах адекватно відтворено особливості народного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ітобачення через синтез абсолютних ідеалів, цінностей. В індивідуально-авторських висловах відчутна ремінісценція біблійних подій, що зафіксовано в мовних одиницях із християнською символікою: Слово встало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і слово правди понесли по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ій невольничій землі Твої апостоли святії; Небесний Царю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Суд Твій всу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>і всує царствіє Твоє; Тихо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як у Раї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усюди Божа благодать; Не нам на прю з Тобою стати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Не нам діла Твої судить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Нам тілько плакать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плакать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плакать і хліб насущний замісить кровавим потом і сльозами; Милосердный Бог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моя нетленная надежда. Афоризми Тараса Шевченка як мовн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естетичні знаки національної культури, хоч і різняться за своїми семантичними особливостями, проте репрезентують, окрім біблійної символіки, низку етнічних знаків-символів. Символічний зміст відстежується в семантиці авторського вислову й перетворює слово Кобзаря на ідеологему. Розглянувши кожен із символі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результат узагальнення, переконуємося, що в ньому відразу перетинаються кілька глибинних значень, наприклад: Земля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у кайданах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мов за дітьми мати; Не вмирає душа наша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не вмирає воля. Реальність символічного наповнення реалізується лише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 час актуалізації символіки в мовній практиці.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 xml:space="preserve">Найбільш виразними є такі тематичні групи мовно-естетичних знаків, у яких відбулася символізація живої (зокрема образи-символи на позначення людини) і неживої природи; міфології та вірувань українців; абстрактних номенів. Досить продуктивною є семантична група на позначення антропологічних знаків-символів – назв людей за сімейним, суспільним і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іальним станом, складові людини. Сакральним для українців, особливо для Т. Г. Шевченка стає символ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матері – ж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інки, що споконвіку вважається берегинею домашнього вогнища та сімейного затишку. Це культовий національний знак, до якого з давніх-давен народ звертався в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існях і молитвах, у поетичному слові: У нашім раї на землі нічого кращого нема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>як тая мати молодая з своїм дитяточком малим; Слово мама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Великеє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найкращєє слово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До матері завжди ставилися з пошаною: Бо хто маті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забуває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того Бог карає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того діти цураються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 хату не пускають. В афористиці Шевченка слова батько й мати вживаються для номінації символіки батьківства,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ідного дому: Без милого батько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мати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як чужії люди.  Кордоцентризм самого митця й українців загалом відображає лексема серце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що здавна символізує життя, його безперервність, національну чуттєву сферу. Цей знак антропологічної групи є найуживанішим 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інгвопоетиці Тараса Шевченка. Серце в нього уособлює і власні, і людські почуття, цілу систему емоційних станів: Серце моє трудне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чого ти бажаєш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що в тебе болить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82245D">
        <w:rPr>
          <w:rFonts w:ascii="Times New Roman" w:hAnsi="Times New Roman" w:cs="Times New Roman"/>
          <w:sz w:val="28"/>
          <w:szCs w:val="28"/>
        </w:rPr>
        <w:t>Сумно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страшно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а згадаєш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серце усміхнеться. Мати широке серце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означає 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Кобзаря бути щирою, доброю людиною, любити інших, протистояти бездуховності: Боже милий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Тяжко мені жити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Маю серце широкеє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ні з ким поділити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Поет використовує й пестливу форму цієї лексеми, наприклад: Кохайтеся ж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любітеся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як серденько зна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Широко представлена в афористичному корпусі Т. Г. Шевченка група символів на позначення довкілля. Перш за все акцентуємо на такому символі, як Украї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Я так її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я так люблю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мою Україну убогу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що проклену святого Бога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за неї душу погублю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!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Село на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ій Україні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неначе писанка село. В етнокультурному образі як провідній ідеологемі мовотворчості закодовано глибинні смисли; це не просто етнонім, дуже важливий для поета в його відірваності від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ідної землі. Персоніфікація образу України пов’язана з духовним генотипом українського народу й близькими за смислом архетипами й етнічними образами. Слово-символ Україна є національним духовним макроконцептом, який становить складову етнокультурного простору, що визначає індивідуальн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авторську когнітивну картину світу та фонові, енциклопедичні знання читачів на рівні етносвідомості: Вкраїно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Мій любий краю неповинний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За що тебе Господь кара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карає тяжко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82245D">
        <w:rPr>
          <w:rFonts w:ascii="Times New Roman" w:hAnsi="Times New Roman" w:cs="Times New Roman"/>
          <w:sz w:val="28"/>
          <w:szCs w:val="28"/>
        </w:rPr>
        <w:t xml:space="preserve">Зажурилась Україна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така її доля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Лінгвоментальний аспект розкривається при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>спі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іднесенні ключового слова з асоціативними рядами понять (край, доля) та словами з виразним оцінним значенням: любий, неповинний, тяжко, зажурилась. Відстежується перетин з іншими символами – етнонімами, що розкривають національні ментефакти: Кращого немає нічого в Бога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як Дніпро та наша славная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; Ой Дніпре мій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Дніпре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широкий та дужий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У нас воля виростала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Дніпром умивалась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>Символ Україна спі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ідноситься з концептуально-мовною картиною світу, входить до макроконцепту Універсум –образу узагальненої світобудови. Відтак виникає інтерференція культурних кодів як своє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ідний міжкультурний діалог між Т. Г. Шевченком і його читачем. Образ України у Т. Г. Шевченка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це І яр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поле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тополі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і над криницею верба, де символізуються назви рослин. Тополя є символом дерева життя, добра і зла, України,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і, дівочої краси, весни. Верба71 уособлює прадерево життя, надзвичайну працездатність, родючу силу, довговічність, повноту життя, пробудження природи навесні й репрезентує образ засмученої жінки, удівства, України, Батьківщини. Рослинні символи в афоризмах поета є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знаковою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семантичною групою. Саме тут можемо відстежити зв’язок індивідуальн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авторських висловів Т. Г. Шевченка з народними, зрозуміти пареміологічне підґрунтя його афористики. Виразною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контексті, хоч і недостатньо чисельною, є група афористичних знаків на позначення довкілля з лексемами гай, сад (садочок). Гай асоціюється з приємний відпочинком, добробутом. Зближується із цим символом інший мовно-естетичній знак – сад. Неодмінна наявність саду поряд із хатою – прикметна особливість селянського обійстя, що відбиває тогочасні побутові реалії, невід’ємна частина українського національного пейзажу. Сад – образ ідилії, Шевченкового земного раю, своє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ідного українського едему, батьківського двору й дому. Символічне значення саду як раю – одне з основних у поета: Поставлю хату і кімнату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садок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 xml:space="preserve">райочок насаджу. Цей символ дуже близький Т. Г. Шевченку, оскільки він виріс на щедрій на сади Черкащині. Хата – знак, що входить до групи конкретних предметів. Хата як унікалія стала справжньою ідеологемою в мовному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іті Т. Г. Шевченка, позбавленого власної домівки. Хата – це Кобзаревий символ Батьківщини,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ідної землі, святості, затишку, добра і надії, безперервності роду, материнської любові, тепла, захисту й допомоги: В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хаті своя й правда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сила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і воля. В афоризмах Т. Г. Шевченка наявні паралелі цього образу з образами дівчини,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і, дітей: Тяжко маті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покидати у безверхій хаті. Лексема хата символізує бажання автора мати власну оселю на батьківщині: А я так мало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небагато благав у Бога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тільки хату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одну хатиночку в гаю.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Виразною в афористичній площині Кобзаря є символізація абстрактних назв, як-от: волі (Усі ми однаково на волі жили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!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 xml:space="preserve">Усі ми однаково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>за волю лягли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усі ми і встанем; Де нема святої волі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не буде там добра ніколи; Мені здається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що ніколи воно не бачитиме волі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святої воленьки); долі (У всякого своя доля і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ійшляхширокий); добра (Діла добрих оновляться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діла злих загинуть; Раз добром нагріте серце вік не прохолоне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82245D">
        <w:rPr>
          <w:rFonts w:ascii="Times New Roman" w:hAnsi="Times New Roman" w:cs="Times New Roman"/>
          <w:sz w:val="28"/>
          <w:szCs w:val="28"/>
        </w:rPr>
        <w:t xml:space="preserve">), любові (Любовь есть животворящий огонь в душе человека; Любовь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как солнце ясное высоко), слави (Славний добре зна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>що не його люди люблять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а ту тяжку славу; Безславному тяжко сей світ покидать). Особливим символічним значенням в афористиці Т. Г. Шевченка наповнений образ слова: Пошли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пошли мені святеє слово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святої правди голос новий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Щоб слово пламенем взялось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щоб людям серце розтопило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>І на Украйні понеслось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на Україні святилось те слово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Божеє кадило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кадило істини; Орю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ій переліг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убогу ниву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Та сію слово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 жнива колись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 xml:space="preserve">то будуть. Глибина висловленої думки розкривається через низку абстрактних понять, де слово сприймається як першопричина (слово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святість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істина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 xml:space="preserve">Божеє кадило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правди голос) або дія (пламенем взялось; понеслось слово; орю переліг, сію слово), ідея, втілена в життя (святилось слово; добрі жнива; голос новий; серце розтопило) тощо. Основними образами, що реалізують символіку слова, є правда, вселенська любов, Бог, нива, вогонь як виразники авторського кредо: Учи неможними устами сказати правду; Правди слово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святої правди і любові; Господа благав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щоб наша правда не пропала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щоб наше слово не вмирало.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основі семантичної будови висловів з архетипними символами лежить метафоричне переосмислення ментефактів із прямим емотивним позначенням експресем. Афоризм 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ізних комунікативних ситуаціях постає емотивним знаком, символізуючи його слово як грізну, винищувальну, руйнівну і водночас очищаючу від зла силу: І огнем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сльозою упаде колись на землю і притчею стане. Мотивація загального значення відбувається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 актуалізації компонентів слово – вогонь, огнем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сльозою, які ґрунтуються на близькості символічних значень обох лексем. Архетип вогонь корелює з антропологічним символом людина, де концепт «вогонь», з одного боку, виступає засобом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іальної характеристики, а з іншого, – створює сакральний смисл афоризму: вогонь як духовний оберіг і людина як особа, наділена неабиякоюволею (Огонь запеклих не пече). Група символі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на позначення анімалістичних назв досить незначна порівняно з іншими. Найбільш уживаним знаком є лексема собака (пес) задля позначення нечесної людини, брехуна, злодія. Цей символ супроводжується в Т. Г. Шевченка компонентами з оцінним значенням для називання ворогі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народу (царської влади, недругів): Кати вінчані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мов пси голодні за маслак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гризуться знову; Мов пси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гризуться брати з братами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й не схаменуться; Шануйтеся ж вражі ляхи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скажені собаки; із використанням екзотичних міфологем: </w:t>
      </w:r>
      <w:r w:rsidRPr="0082245D">
        <w:rPr>
          <w:rFonts w:ascii="Times New Roman" w:hAnsi="Times New Roman" w:cs="Times New Roman"/>
          <w:sz w:val="28"/>
          <w:szCs w:val="28"/>
        </w:rPr>
        <w:lastRenderedPageBreak/>
        <w:t>Кесарі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82245D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погань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Погань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лютая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без Бога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 xml:space="preserve">сказано 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2245D">
        <w:rPr>
          <w:rFonts w:ascii="Times New Roman" w:hAnsi="Times New Roman" w:cs="Times New Roman"/>
          <w:sz w:val="28"/>
          <w:szCs w:val="28"/>
        </w:rPr>
        <w:t>дракони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Виразною ознакою Шевченкового афористичного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іторозуміння на позначення різних груп слів-символів є автокомунікація як відбиття процесів лінгвалізації свідомості. Поет вступає в діалог із самим собою – власною поезією, своїм словом та думкою, що постає найвищим виявом автокомунікації та розкриває довербальні мисленнєві процеси, продукування власне вербальної мови: Єсть на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іті доля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а хто її знає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82245D">
        <w:rPr>
          <w:rFonts w:ascii="Times New Roman" w:hAnsi="Times New Roman" w:cs="Times New Roman"/>
          <w:sz w:val="28"/>
          <w:szCs w:val="28"/>
        </w:rPr>
        <w:t xml:space="preserve"> Єсть на світі воля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а хто її має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82245D">
        <w:rPr>
          <w:rFonts w:ascii="Times New Roman" w:hAnsi="Times New Roman" w:cs="Times New Roman"/>
          <w:sz w:val="28"/>
          <w:szCs w:val="28"/>
        </w:rPr>
        <w:t>Думи мої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думи мої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лихо мені з вами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або Думи мої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думи мо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ї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8224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>е ж мені вас діти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?.. </w:t>
      </w:r>
      <w:r w:rsidRPr="0082245D">
        <w:rPr>
          <w:rFonts w:ascii="Times New Roman" w:hAnsi="Times New Roman" w:cs="Times New Roman"/>
          <w:sz w:val="28"/>
          <w:szCs w:val="28"/>
        </w:rPr>
        <w:t>В Україну ідіть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діти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В нашу Україну. Автокомунікація простежується у зверненні до абстрактних образі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символів: Доле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Доле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ти співаная воле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>Хоч глянь на мене з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за Дніпра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хоч усміхнися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 xml:space="preserve">Т. Г. Шевченко, осмислюючи такі знакові для себе поняття,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вступає 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діалог з читачем, який і сьогодні, і через багато століть зрозуміє авторські роздуми й переживання: Людей і долю проклинать не варт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45D">
        <w:rPr>
          <w:rFonts w:ascii="Times New Roman" w:hAnsi="Times New Roman" w:cs="Times New Roman"/>
          <w:sz w:val="28"/>
          <w:szCs w:val="28"/>
        </w:rPr>
        <w:t>Богу; Боже милий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2245D">
        <w:rPr>
          <w:rFonts w:ascii="Times New Roman" w:hAnsi="Times New Roman" w:cs="Times New Roman"/>
          <w:sz w:val="28"/>
          <w:szCs w:val="28"/>
        </w:rPr>
        <w:t xml:space="preserve">А де ж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правда на землі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82245D">
        <w:rPr>
          <w:rFonts w:ascii="Times New Roman" w:hAnsi="Times New Roman" w:cs="Times New Roman"/>
          <w:sz w:val="28"/>
          <w:szCs w:val="28"/>
        </w:rPr>
        <w:t>Чего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то жаль нам в прошлом нашем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и что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245D">
        <w:rPr>
          <w:rFonts w:ascii="Times New Roman" w:hAnsi="Times New Roman" w:cs="Times New Roman"/>
          <w:sz w:val="28"/>
          <w:szCs w:val="28"/>
        </w:rPr>
        <w:t>то есть в земле родной. Афористика як сакральний заповіт самого автора є ціннісним орієнтиром: Жива душа поетова святая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жива в святих своїх речах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і ми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читая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245D">
        <w:rPr>
          <w:rFonts w:ascii="Times New Roman" w:hAnsi="Times New Roman" w:cs="Times New Roman"/>
          <w:sz w:val="28"/>
          <w:szCs w:val="28"/>
        </w:rPr>
        <w:t>оживає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і чуєм Бога в небесах</w:t>
      </w:r>
      <w:r w:rsidRPr="008224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2245D">
        <w:rPr>
          <w:rFonts w:ascii="Times New Roman" w:hAnsi="Times New Roman" w:cs="Times New Roman"/>
          <w:sz w:val="28"/>
          <w:szCs w:val="28"/>
        </w:rPr>
        <w:t xml:space="preserve">Мовно-естетичні знаки національної культури, представлені в афористиці Т. Г. Шевченка відображають мовний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іт, символіку українського етносу загалом. В одному вислові Кобзаря відразу зафіксовано кілька сакральних одиниць, адже ця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духовна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скарбниця відображає ментальність народу. Національні символи, що декодуються у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ідомості українців і вживаються в різних дискурсивних практиках, актуалізовані перш за все в афористиці Кобзаря, який і сам є символом світової культури. </w:t>
      </w:r>
      <w:proofErr w:type="gramStart"/>
      <w:r w:rsidRPr="008224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245D">
        <w:rPr>
          <w:rFonts w:ascii="Times New Roman" w:hAnsi="Times New Roman" w:cs="Times New Roman"/>
          <w:sz w:val="28"/>
          <w:szCs w:val="28"/>
        </w:rPr>
        <w:t xml:space="preserve"> позиції сьогодення осмислюємо мовно-естетичні знаки Кобзаря, вкладаючи нові відтінки, нові смисли в символіку прецедентних висловів, адже влучне Шевченкове слово і в ХХІ ст. є</w:t>
      </w:r>
    </w:p>
    <w:sectPr w:rsidR="0060376A" w:rsidRPr="0082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378E"/>
    <w:multiLevelType w:val="hybridMultilevel"/>
    <w:tmpl w:val="C0E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82245D"/>
    <w:rsid w:val="0060376A"/>
    <w:rsid w:val="0082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5085</Words>
  <Characters>28985</Characters>
  <Application>Microsoft Office Word</Application>
  <DocSecurity>0</DocSecurity>
  <Lines>241</Lines>
  <Paragraphs>68</Paragraphs>
  <ScaleCrop>false</ScaleCrop>
  <Company/>
  <LinksUpToDate>false</LinksUpToDate>
  <CharactersWithSpaces>34002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2020-09-02T12:36:00Z</dcterms:created>
  <dcterms:modified xsi:type="dcterms:W3CDTF">2020-09-02T12:51:00Z</dcterms:modified>
</cp:coreProperties>
</file>