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F2" w:rsidRPr="00AC2616" w:rsidRDefault="0063328C" w:rsidP="00AC26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616">
        <w:rPr>
          <w:rFonts w:ascii="Times New Roman" w:hAnsi="Times New Roman" w:cs="Times New Roman"/>
          <w:b/>
          <w:sz w:val="28"/>
          <w:szCs w:val="28"/>
        </w:rPr>
        <w:t>Питання для самостійної роботи:</w:t>
      </w:r>
    </w:p>
    <w:p w:rsidR="0063328C" w:rsidRPr="00AC2616" w:rsidRDefault="00DE6104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616">
        <w:rPr>
          <w:rFonts w:ascii="Times New Roman" w:hAnsi="Times New Roman" w:cs="Times New Roman"/>
          <w:sz w:val="28"/>
          <w:szCs w:val="28"/>
        </w:rPr>
        <w:t>Скринінг комбінаторних бібліотек.</w:t>
      </w:r>
    </w:p>
    <w:p w:rsidR="00DE6104" w:rsidRPr="00AC2616" w:rsidRDefault="006F3442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616">
        <w:rPr>
          <w:rFonts w:ascii="Times New Roman" w:hAnsi="Times New Roman" w:cs="Times New Roman"/>
          <w:sz w:val="28"/>
          <w:szCs w:val="28"/>
        </w:rPr>
        <w:t>Сучасні методи вдосконалення сполуки-лідера.</w:t>
      </w:r>
    </w:p>
    <w:p w:rsidR="006F3442" w:rsidRPr="00AC2616" w:rsidRDefault="00141D2A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616">
        <w:rPr>
          <w:rFonts w:ascii="Times New Roman" w:hAnsi="Times New Roman" w:cs="Times New Roman"/>
          <w:sz w:val="28"/>
          <w:szCs w:val="28"/>
        </w:rPr>
        <w:t>Офіційні лікарські засоби як джерело створення нових препаратів.</w:t>
      </w:r>
    </w:p>
    <w:p w:rsidR="00141D2A" w:rsidRPr="00AC2616" w:rsidRDefault="005E1419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616">
        <w:rPr>
          <w:rFonts w:ascii="Times New Roman" w:hAnsi="Times New Roman" w:cs="Times New Roman"/>
          <w:sz w:val="28"/>
          <w:szCs w:val="28"/>
        </w:rPr>
        <w:t>Комбінаторний синтез похідний піридину.</w:t>
      </w:r>
    </w:p>
    <w:p w:rsidR="005E1419" w:rsidRPr="00AC2616" w:rsidRDefault="005E1419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616">
        <w:rPr>
          <w:rFonts w:ascii="Times New Roman" w:hAnsi="Times New Roman" w:cs="Times New Roman"/>
          <w:sz w:val="28"/>
          <w:szCs w:val="28"/>
        </w:rPr>
        <w:t>Комбінаторний синтез похідних хіноліну.</w:t>
      </w:r>
    </w:p>
    <w:p w:rsidR="005E1419" w:rsidRPr="00AC2616" w:rsidRDefault="00AC2616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616">
        <w:rPr>
          <w:rFonts w:ascii="Times New Roman" w:hAnsi="Times New Roman" w:cs="Times New Roman"/>
          <w:sz w:val="28"/>
          <w:szCs w:val="28"/>
        </w:rPr>
        <w:t>Синтез та характеристика пептидних бібліотек.</w:t>
      </w:r>
    </w:p>
    <w:p w:rsidR="00AC2616" w:rsidRDefault="00B625AD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Автоматизація в комбінаторній хімії.</w:t>
      </w:r>
    </w:p>
    <w:p w:rsidR="00B625AD" w:rsidRPr="00AC2616" w:rsidRDefault="00B625AD" w:rsidP="00AC2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Аналітичні характер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истики синтетичних органічних бібліотек.</w:t>
      </w:r>
    </w:p>
    <w:sectPr w:rsidR="00B625AD" w:rsidRPr="00AC2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D43"/>
    <w:multiLevelType w:val="hybridMultilevel"/>
    <w:tmpl w:val="6C661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B"/>
    <w:rsid w:val="00141D2A"/>
    <w:rsid w:val="001C5FDB"/>
    <w:rsid w:val="005E1419"/>
    <w:rsid w:val="0063328C"/>
    <w:rsid w:val="006F02F2"/>
    <w:rsid w:val="006F3442"/>
    <w:rsid w:val="00AC2616"/>
    <w:rsid w:val="00B625AD"/>
    <w:rsid w:val="00D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D03C"/>
  <w15:chartTrackingRefBased/>
  <w15:docId w15:val="{C00F0A3E-D886-4568-B770-47C2F3C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8</cp:revision>
  <dcterms:created xsi:type="dcterms:W3CDTF">2020-09-05T10:29:00Z</dcterms:created>
  <dcterms:modified xsi:type="dcterms:W3CDTF">2020-09-05T10:41:00Z</dcterms:modified>
</cp:coreProperties>
</file>