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F466" w14:textId="0553376F" w:rsidR="00656E99" w:rsidRDefault="00B961C8" w:rsidP="000359AB">
      <w:pPr>
        <w:spacing w:after="0" w:line="288" w:lineRule="auto"/>
        <w:jc w:val="center"/>
        <w:rPr>
          <w:b/>
          <w:lang w:val="uk-UA"/>
        </w:rPr>
      </w:pPr>
      <w:r w:rsidRPr="00B961C8">
        <w:rPr>
          <w:b/>
          <w:lang w:val="uk-UA"/>
        </w:rPr>
        <w:t xml:space="preserve">Лабораторна робота </w:t>
      </w:r>
      <w:r w:rsidR="00800491">
        <w:rPr>
          <w:b/>
          <w:lang w:val="uk-UA"/>
        </w:rPr>
        <w:t>2.</w:t>
      </w:r>
      <w:r w:rsidR="00CB3C55">
        <w:rPr>
          <w:b/>
          <w:lang w:val="uk-UA"/>
        </w:rPr>
        <w:t>1 КРМ</w:t>
      </w:r>
      <w:r w:rsidR="00800491">
        <w:rPr>
          <w:b/>
          <w:lang w:val="uk-UA"/>
        </w:rPr>
        <w:t xml:space="preserve"> </w:t>
      </w:r>
      <w:r w:rsidR="00656E99">
        <w:rPr>
          <w:b/>
          <w:lang w:val="uk-UA"/>
        </w:rPr>
        <w:t>ФТ при ураженні нижнього мотонейрона</w:t>
      </w:r>
    </w:p>
    <w:p w14:paraId="75426E68" w14:textId="40E49694" w:rsidR="00656E99" w:rsidRPr="002F595B" w:rsidRDefault="00800491" w:rsidP="002F595B">
      <w:pPr>
        <w:spacing w:after="0" w:line="288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D65C4B" w:rsidRPr="00D65C4B">
        <w:rPr>
          <w:b/>
          <w:lang w:val="uk-UA"/>
        </w:rPr>
        <w:t xml:space="preserve"> </w:t>
      </w:r>
    </w:p>
    <w:p w14:paraId="5290AF6B" w14:textId="77777777" w:rsidR="00BC1366" w:rsidRDefault="00BC1366" w:rsidP="00BC1366">
      <w:pPr>
        <w:spacing w:after="0" w:line="288" w:lineRule="auto"/>
        <w:jc w:val="both"/>
        <w:rPr>
          <w:lang w:val="uk-UA"/>
        </w:rPr>
      </w:pPr>
      <w:r w:rsidRPr="00800491">
        <w:rPr>
          <w:b/>
          <w:lang w:val="uk-UA"/>
        </w:rPr>
        <w:t>Ситуаційна задача.</w:t>
      </w:r>
      <w:r w:rsidRPr="00800491">
        <w:rPr>
          <w:lang w:val="uk-UA"/>
        </w:rPr>
        <w:t xml:space="preserve"> </w:t>
      </w:r>
    </w:p>
    <w:p w14:paraId="54D5F06D" w14:textId="6B0B4BDF" w:rsidR="00BC1366" w:rsidRPr="001D4047" w:rsidRDefault="00BC1366" w:rsidP="000359AB">
      <w:pPr>
        <w:spacing w:after="0" w:line="288" w:lineRule="auto"/>
        <w:jc w:val="both"/>
        <w:rPr>
          <w:bCs/>
          <w:lang w:val="uk-UA"/>
        </w:rPr>
      </w:pPr>
      <w:r w:rsidRPr="001D4047">
        <w:rPr>
          <w:bCs/>
          <w:lang w:val="uk-UA"/>
        </w:rPr>
        <w:t xml:space="preserve">Хворий К., 28 років, звернувся до </w:t>
      </w:r>
      <w:r w:rsidR="001D4047">
        <w:rPr>
          <w:bCs/>
          <w:lang w:val="uk-UA"/>
        </w:rPr>
        <w:t>ФТ</w:t>
      </w:r>
      <w:r w:rsidRPr="001D4047">
        <w:rPr>
          <w:bCs/>
          <w:lang w:val="uk-UA"/>
        </w:rPr>
        <w:t xml:space="preserve"> зі скаргами на неможливість розігнути кисть та пальці правої руки, через що він не може повноцінно користуватися рукою в побуті. З анамнезу: пацієнт заснув у кріслі, перекинувши праву руку через спинку крісла. Під час огляду</w:t>
      </w:r>
      <w:r w:rsidR="001D4047">
        <w:rPr>
          <w:bCs/>
          <w:lang w:val="uk-UA"/>
        </w:rPr>
        <w:t xml:space="preserve"> – </w:t>
      </w:r>
      <w:r w:rsidRPr="001D4047">
        <w:rPr>
          <w:bCs/>
          <w:lang w:val="uk-UA"/>
        </w:rPr>
        <w:t xml:space="preserve">кисть звисає, активне розгинання кисті та великого пальця відсутнє. Чутливість знижена на тильній поверхні І-ІІ пальців. </w:t>
      </w:r>
    </w:p>
    <w:p w14:paraId="65205E58" w14:textId="77777777" w:rsidR="00800491" w:rsidRDefault="00800491" w:rsidP="000359AB">
      <w:pPr>
        <w:spacing w:after="0" w:line="288" w:lineRule="auto"/>
        <w:jc w:val="both"/>
        <w:rPr>
          <w:lang w:val="uk-UA"/>
        </w:rPr>
      </w:pPr>
    </w:p>
    <w:p w14:paraId="25D03A60" w14:textId="77777777" w:rsidR="00656E99" w:rsidRDefault="00656E99" w:rsidP="000359AB">
      <w:pPr>
        <w:spacing w:after="0" w:line="288" w:lineRule="auto"/>
        <w:jc w:val="both"/>
        <w:rPr>
          <w:i/>
          <w:lang w:val="uk-UA"/>
        </w:rPr>
      </w:pPr>
      <w:r w:rsidRPr="00656E99">
        <w:rPr>
          <w:i/>
          <w:lang w:val="uk-UA"/>
        </w:rPr>
        <w:t>Клінічний діагноз:</w:t>
      </w:r>
    </w:p>
    <w:p w14:paraId="405C37A3" w14:textId="77777777" w:rsidR="00656E99" w:rsidRDefault="00656E99" w:rsidP="000359AB">
      <w:pPr>
        <w:spacing w:after="0" w:line="288" w:lineRule="auto"/>
        <w:jc w:val="both"/>
        <w:rPr>
          <w:i/>
          <w:lang w:val="uk-UA"/>
        </w:rPr>
      </w:pPr>
    </w:p>
    <w:p w14:paraId="2CCF3BFC" w14:textId="77777777" w:rsidR="00656E99" w:rsidRDefault="00656E99" w:rsidP="000359AB">
      <w:pPr>
        <w:spacing w:after="0" w:line="288" w:lineRule="auto"/>
        <w:jc w:val="both"/>
        <w:rPr>
          <w:i/>
          <w:lang w:val="uk-UA"/>
        </w:rPr>
      </w:pPr>
      <w:r>
        <w:rPr>
          <w:i/>
          <w:lang w:val="uk-UA"/>
        </w:rPr>
        <w:t>Найбільш вірогідна причина порушення:</w:t>
      </w:r>
    </w:p>
    <w:p w14:paraId="253D0F3C" w14:textId="77777777" w:rsidR="00656E99" w:rsidRDefault="00656E99" w:rsidP="000359AB">
      <w:pPr>
        <w:spacing w:after="0" w:line="288" w:lineRule="auto"/>
        <w:jc w:val="both"/>
        <w:rPr>
          <w:i/>
          <w:lang w:val="uk-UA"/>
        </w:rPr>
      </w:pPr>
    </w:p>
    <w:p w14:paraId="327E3EB9" w14:textId="77777777" w:rsidR="00656E99" w:rsidRDefault="00656E99" w:rsidP="000359AB">
      <w:pPr>
        <w:spacing w:after="0" w:line="288" w:lineRule="auto"/>
        <w:jc w:val="both"/>
        <w:rPr>
          <w:i/>
          <w:lang w:val="uk-UA"/>
        </w:rPr>
      </w:pPr>
      <w:r w:rsidRPr="00656E99">
        <w:rPr>
          <w:i/>
          <w:lang w:val="uk-UA"/>
        </w:rPr>
        <w:t>Використані інструменти функціонального оцінювання</w:t>
      </w:r>
      <w:r>
        <w:rPr>
          <w:i/>
          <w:lang w:val="uk-UA"/>
        </w:rPr>
        <w:t>:</w:t>
      </w:r>
    </w:p>
    <w:p w14:paraId="30391573" w14:textId="77777777" w:rsidR="00656E99" w:rsidRDefault="00656E99" w:rsidP="000359AB">
      <w:pPr>
        <w:spacing w:after="0" w:line="288" w:lineRule="auto"/>
        <w:jc w:val="both"/>
        <w:rPr>
          <w:i/>
          <w:lang w:val="uk-UA"/>
        </w:rPr>
      </w:pPr>
      <w:r>
        <w:rPr>
          <w:i/>
          <w:lang w:val="uk-UA"/>
        </w:rPr>
        <w:t xml:space="preserve">ММТ (яких м'язів, результат) – </w:t>
      </w:r>
    </w:p>
    <w:p w14:paraId="18F8B93E" w14:textId="77777777" w:rsidR="00656E99" w:rsidRDefault="00656E99" w:rsidP="000359AB">
      <w:pPr>
        <w:spacing w:after="0" w:line="288" w:lineRule="auto"/>
        <w:jc w:val="both"/>
        <w:rPr>
          <w:i/>
          <w:lang w:val="uk-UA"/>
        </w:rPr>
      </w:pPr>
      <w:r>
        <w:rPr>
          <w:i/>
          <w:lang w:val="uk-UA"/>
        </w:rPr>
        <w:t xml:space="preserve">Рефлекси (які, результат) – </w:t>
      </w:r>
    </w:p>
    <w:p w14:paraId="18E7388C" w14:textId="77777777" w:rsidR="00656E99" w:rsidRDefault="00656E99" w:rsidP="000359AB">
      <w:pPr>
        <w:spacing w:after="0" w:line="288" w:lineRule="auto"/>
        <w:jc w:val="both"/>
        <w:rPr>
          <w:i/>
          <w:lang w:val="uk-UA"/>
        </w:rPr>
      </w:pPr>
      <w:r>
        <w:rPr>
          <w:i/>
          <w:lang w:val="uk-UA"/>
        </w:rPr>
        <w:t xml:space="preserve">Чутливість (яка, де, результат) – </w:t>
      </w:r>
    </w:p>
    <w:p w14:paraId="79710F19" w14:textId="5D46521E" w:rsidR="00656E99" w:rsidRDefault="001D4047" w:rsidP="000359AB">
      <w:pPr>
        <w:spacing w:after="0" w:line="288" w:lineRule="auto"/>
        <w:jc w:val="both"/>
        <w:rPr>
          <w:i/>
          <w:lang w:val="uk-UA"/>
        </w:rPr>
      </w:pPr>
      <w:r>
        <w:rPr>
          <w:i/>
          <w:lang w:val="uk-UA"/>
        </w:rPr>
        <w:t xml:space="preserve">Специфічний тест - </w:t>
      </w:r>
    </w:p>
    <w:p w14:paraId="015D33C9" w14:textId="77777777" w:rsidR="00656E99" w:rsidRDefault="00656E99" w:rsidP="000359AB">
      <w:pPr>
        <w:spacing w:after="0" w:line="288" w:lineRule="auto"/>
        <w:jc w:val="both"/>
        <w:rPr>
          <w:i/>
          <w:lang w:val="uk-UA"/>
        </w:rPr>
      </w:pPr>
    </w:p>
    <w:p w14:paraId="6F9869AD" w14:textId="77777777" w:rsidR="00800491" w:rsidRPr="00656E99" w:rsidRDefault="00656E99" w:rsidP="000359AB">
      <w:pPr>
        <w:spacing w:after="0" w:line="288" w:lineRule="auto"/>
        <w:jc w:val="center"/>
        <w:rPr>
          <w:lang w:val="uk-UA"/>
        </w:rPr>
      </w:pPr>
      <w:r w:rsidRPr="00656E99">
        <w:rPr>
          <w:lang w:val="uk-UA"/>
        </w:rPr>
        <w:t>Категорійний профіль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656E99" w14:paraId="0BDD8AF7" w14:textId="77777777" w:rsidTr="00656E99">
        <w:tc>
          <w:tcPr>
            <w:tcW w:w="1843" w:type="dxa"/>
          </w:tcPr>
          <w:p w14:paraId="451B12E0" w14:textId="77777777" w:rsidR="00656E99" w:rsidRPr="00656E99" w:rsidRDefault="00656E99" w:rsidP="000359AB">
            <w:pPr>
              <w:spacing w:line="288" w:lineRule="auto"/>
              <w:jc w:val="center"/>
              <w:rPr>
                <w:i/>
                <w:lang w:val="uk-UA"/>
              </w:rPr>
            </w:pPr>
            <w:r w:rsidRPr="00656E99">
              <w:rPr>
                <w:i/>
                <w:lang w:val="uk-UA"/>
              </w:rPr>
              <w:t>Код домену</w:t>
            </w:r>
          </w:p>
        </w:tc>
        <w:tc>
          <w:tcPr>
            <w:tcW w:w="7620" w:type="dxa"/>
          </w:tcPr>
          <w:p w14:paraId="3AAFF883" w14:textId="77777777" w:rsidR="00656E99" w:rsidRPr="00656E99" w:rsidRDefault="00656E99" w:rsidP="000359AB">
            <w:pPr>
              <w:spacing w:line="288" w:lineRule="auto"/>
              <w:jc w:val="center"/>
              <w:rPr>
                <w:i/>
                <w:lang w:val="uk-UA"/>
              </w:rPr>
            </w:pPr>
            <w:r w:rsidRPr="00656E99">
              <w:rPr>
                <w:i/>
                <w:lang w:val="uk-UA"/>
              </w:rPr>
              <w:t>Назва домену</w:t>
            </w:r>
          </w:p>
        </w:tc>
      </w:tr>
      <w:tr w:rsidR="00656E99" w14:paraId="63A9A5D6" w14:textId="77777777" w:rsidTr="00656E99">
        <w:tc>
          <w:tcPr>
            <w:tcW w:w="1843" w:type="dxa"/>
          </w:tcPr>
          <w:p w14:paraId="4D28E33F" w14:textId="6DC93ED5" w:rsidR="00656E99" w:rsidRPr="001D4047" w:rsidRDefault="001D4047" w:rsidP="001D4047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620" w:type="dxa"/>
          </w:tcPr>
          <w:p w14:paraId="34A2C699" w14:textId="77777777" w:rsidR="00656E99" w:rsidRDefault="00656E99" w:rsidP="000359AB">
            <w:pPr>
              <w:spacing w:line="288" w:lineRule="auto"/>
              <w:jc w:val="both"/>
              <w:rPr>
                <w:lang w:val="uk-UA"/>
              </w:rPr>
            </w:pPr>
          </w:p>
        </w:tc>
      </w:tr>
      <w:tr w:rsidR="00656E99" w14:paraId="483CFC9C" w14:textId="77777777" w:rsidTr="00656E99">
        <w:tc>
          <w:tcPr>
            <w:tcW w:w="1843" w:type="dxa"/>
          </w:tcPr>
          <w:p w14:paraId="7E4BDCCD" w14:textId="5C7C6DD5" w:rsidR="00656E99" w:rsidRPr="001D4047" w:rsidRDefault="001D4047" w:rsidP="001D4047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620" w:type="dxa"/>
          </w:tcPr>
          <w:p w14:paraId="3F62B16A" w14:textId="77777777" w:rsidR="00656E99" w:rsidRDefault="00656E99" w:rsidP="000359AB">
            <w:pPr>
              <w:spacing w:line="288" w:lineRule="auto"/>
              <w:jc w:val="both"/>
              <w:rPr>
                <w:lang w:val="uk-UA"/>
              </w:rPr>
            </w:pPr>
          </w:p>
        </w:tc>
      </w:tr>
      <w:tr w:rsidR="00656E99" w14:paraId="1E59AFDF" w14:textId="77777777" w:rsidTr="00656E99">
        <w:tc>
          <w:tcPr>
            <w:tcW w:w="1843" w:type="dxa"/>
          </w:tcPr>
          <w:p w14:paraId="66B3C2FD" w14:textId="2C8E7958" w:rsidR="00656E99" w:rsidRPr="001D4047" w:rsidRDefault="001D4047" w:rsidP="001D4047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620" w:type="dxa"/>
          </w:tcPr>
          <w:p w14:paraId="194C4758" w14:textId="77777777" w:rsidR="00656E99" w:rsidRDefault="00656E99" w:rsidP="000359AB">
            <w:pPr>
              <w:spacing w:line="288" w:lineRule="auto"/>
              <w:jc w:val="both"/>
              <w:rPr>
                <w:lang w:val="uk-UA"/>
              </w:rPr>
            </w:pPr>
          </w:p>
        </w:tc>
      </w:tr>
    </w:tbl>
    <w:p w14:paraId="31EB93DB" w14:textId="77777777" w:rsidR="00800491" w:rsidRDefault="00800491" w:rsidP="000359AB">
      <w:pPr>
        <w:spacing w:after="0" w:line="288" w:lineRule="auto"/>
        <w:jc w:val="both"/>
        <w:rPr>
          <w:lang w:val="uk-UA"/>
        </w:rPr>
      </w:pPr>
    </w:p>
    <w:p w14:paraId="359403A3" w14:textId="77777777" w:rsidR="00800491" w:rsidRDefault="00800491" w:rsidP="000359AB">
      <w:pPr>
        <w:spacing w:after="0" w:line="288" w:lineRule="auto"/>
        <w:jc w:val="both"/>
        <w:rPr>
          <w:lang w:val="uk-UA"/>
        </w:rPr>
      </w:pPr>
    </w:p>
    <w:p w14:paraId="78C98FA5" w14:textId="22B38D6B" w:rsidR="00656E99" w:rsidRPr="00656E99" w:rsidRDefault="0025059D" w:rsidP="000359AB">
      <w:pPr>
        <w:spacing w:after="0" w:line="288" w:lineRule="auto"/>
        <w:jc w:val="both"/>
        <w:rPr>
          <w:i/>
          <w:spacing w:val="-2"/>
          <w:szCs w:val="24"/>
          <w:lang w:val="uk-UA"/>
        </w:rPr>
      </w:pPr>
      <w:r>
        <w:rPr>
          <w:i/>
          <w:spacing w:val="-2"/>
          <w:szCs w:val="24"/>
          <w:lang w:val="uk-UA"/>
        </w:rPr>
        <w:t>Ц</w:t>
      </w:r>
      <w:r w:rsidR="00656E99" w:rsidRPr="00656E99">
        <w:rPr>
          <w:i/>
          <w:spacing w:val="-2"/>
          <w:szCs w:val="24"/>
          <w:lang w:val="uk-UA"/>
        </w:rPr>
        <w:t>ілі</w:t>
      </w:r>
      <w:r>
        <w:rPr>
          <w:i/>
          <w:spacing w:val="-2"/>
          <w:szCs w:val="24"/>
          <w:lang w:val="uk-UA"/>
        </w:rPr>
        <w:t xml:space="preserve"> фізичної терапії</w:t>
      </w:r>
      <w:r w:rsidR="00656E99" w:rsidRPr="00656E99">
        <w:rPr>
          <w:i/>
          <w:spacing w:val="-2"/>
          <w:szCs w:val="24"/>
          <w:lang w:val="uk-UA"/>
        </w:rPr>
        <w:t xml:space="preserve"> на </w:t>
      </w:r>
      <w:r w:rsidR="001D4047" w:rsidRPr="001D4047">
        <w:rPr>
          <w:i/>
          <w:spacing w:val="-2"/>
          <w:szCs w:val="24"/>
        </w:rPr>
        <w:t xml:space="preserve">2 </w:t>
      </w:r>
      <w:r w:rsidR="001D4047">
        <w:rPr>
          <w:i/>
          <w:spacing w:val="-2"/>
          <w:szCs w:val="24"/>
          <w:lang w:val="uk-UA"/>
        </w:rPr>
        <w:t>тижні</w:t>
      </w:r>
      <w:r w:rsidR="00656E99" w:rsidRPr="00656E99">
        <w:rPr>
          <w:i/>
          <w:spacing w:val="-2"/>
          <w:szCs w:val="24"/>
          <w:lang w:val="uk-UA"/>
        </w:rPr>
        <w:t>:</w:t>
      </w:r>
    </w:p>
    <w:p w14:paraId="6798A247" w14:textId="77777777" w:rsidR="00656E99" w:rsidRPr="00656E99" w:rsidRDefault="00656E99" w:rsidP="000359AB">
      <w:pPr>
        <w:spacing w:after="0" w:line="288" w:lineRule="auto"/>
        <w:jc w:val="both"/>
        <w:rPr>
          <w:i/>
          <w:spacing w:val="-2"/>
          <w:szCs w:val="24"/>
          <w:lang w:val="uk-UA"/>
        </w:rPr>
      </w:pPr>
      <w:r w:rsidRPr="00656E99">
        <w:rPr>
          <w:i/>
          <w:spacing w:val="-2"/>
          <w:szCs w:val="24"/>
          <w:lang w:val="uk-UA"/>
        </w:rPr>
        <w:t xml:space="preserve">1. </w:t>
      </w:r>
    </w:p>
    <w:p w14:paraId="65966903" w14:textId="77777777" w:rsidR="00800491" w:rsidRDefault="00656E99" w:rsidP="000359AB">
      <w:pPr>
        <w:spacing w:after="0" w:line="288" w:lineRule="auto"/>
        <w:jc w:val="both"/>
        <w:rPr>
          <w:lang w:val="uk-UA"/>
        </w:rPr>
      </w:pPr>
      <w:r w:rsidRPr="00656E99">
        <w:rPr>
          <w:i/>
          <w:spacing w:val="-2"/>
          <w:szCs w:val="24"/>
          <w:lang w:val="uk-UA"/>
        </w:rPr>
        <w:t xml:space="preserve">2. </w:t>
      </w:r>
    </w:p>
    <w:p w14:paraId="56479585" w14:textId="77777777" w:rsidR="00800491" w:rsidRDefault="00800491" w:rsidP="000359AB">
      <w:pPr>
        <w:spacing w:after="0" w:line="288" w:lineRule="auto"/>
        <w:jc w:val="both"/>
        <w:rPr>
          <w:lang w:val="uk-UA"/>
        </w:rPr>
      </w:pPr>
    </w:p>
    <w:p w14:paraId="164230CF" w14:textId="427CE395" w:rsidR="000359AB" w:rsidRPr="000359AB" w:rsidRDefault="000359AB" w:rsidP="000359AB">
      <w:pPr>
        <w:tabs>
          <w:tab w:val="left" w:pos="1062"/>
        </w:tabs>
        <w:spacing w:after="0" w:line="288" w:lineRule="auto"/>
        <w:jc w:val="both"/>
        <w:rPr>
          <w:i/>
          <w:lang w:val="uk-UA"/>
        </w:rPr>
      </w:pPr>
      <w:r w:rsidRPr="000359AB">
        <w:rPr>
          <w:i/>
          <w:lang w:val="uk-UA"/>
        </w:rPr>
        <w:t>Потреба в допоміжних засобах реабілітації (</w:t>
      </w:r>
      <w:r>
        <w:rPr>
          <w:i/>
          <w:lang w:val="uk-UA"/>
        </w:rPr>
        <w:t>якщо потребує, то яких</w:t>
      </w:r>
      <w:r w:rsidRPr="000359AB">
        <w:rPr>
          <w:i/>
          <w:lang w:val="uk-UA"/>
        </w:rPr>
        <w:t xml:space="preserve">): </w:t>
      </w:r>
    </w:p>
    <w:p w14:paraId="04573591" w14:textId="77777777" w:rsidR="00800491" w:rsidRDefault="00800491" w:rsidP="000359AB">
      <w:pPr>
        <w:spacing w:after="0" w:line="288" w:lineRule="auto"/>
        <w:jc w:val="both"/>
        <w:rPr>
          <w:lang w:val="uk-UA"/>
        </w:rPr>
      </w:pPr>
    </w:p>
    <w:p w14:paraId="6814C684" w14:textId="77777777" w:rsidR="00C16D33" w:rsidRDefault="00C16D33" w:rsidP="000359AB">
      <w:pPr>
        <w:spacing w:after="0" w:line="288" w:lineRule="auto"/>
        <w:jc w:val="both"/>
        <w:rPr>
          <w:i/>
          <w:lang w:val="uk-UA"/>
        </w:rPr>
      </w:pPr>
    </w:p>
    <w:p w14:paraId="20AEB047" w14:textId="0D1E8D06" w:rsidR="000359AB" w:rsidRDefault="000359AB" w:rsidP="000359AB">
      <w:pPr>
        <w:spacing w:after="0" w:line="288" w:lineRule="auto"/>
        <w:jc w:val="both"/>
        <w:rPr>
          <w:i/>
          <w:lang w:val="uk-UA"/>
        </w:rPr>
      </w:pPr>
      <w:r w:rsidRPr="000359AB">
        <w:rPr>
          <w:i/>
          <w:lang w:val="uk-UA"/>
        </w:rPr>
        <w:t>Втручання з фізичної терапії:</w:t>
      </w:r>
    </w:p>
    <w:p w14:paraId="68AD5AE6" w14:textId="77777777" w:rsidR="000359AB" w:rsidRDefault="000359AB" w:rsidP="000359AB">
      <w:pPr>
        <w:spacing w:after="0" w:line="288" w:lineRule="auto"/>
        <w:jc w:val="both"/>
        <w:rPr>
          <w:i/>
          <w:lang w:val="uk-UA"/>
        </w:rPr>
      </w:pPr>
      <w:r>
        <w:rPr>
          <w:i/>
          <w:lang w:val="uk-UA"/>
        </w:rPr>
        <w:t>1.</w:t>
      </w:r>
    </w:p>
    <w:p w14:paraId="5D8511DA" w14:textId="77777777" w:rsidR="000359AB" w:rsidRDefault="000359AB" w:rsidP="000359AB">
      <w:pPr>
        <w:spacing w:after="0" w:line="288" w:lineRule="auto"/>
        <w:jc w:val="both"/>
        <w:rPr>
          <w:i/>
          <w:lang w:val="uk-UA"/>
        </w:rPr>
      </w:pPr>
      <w:r>
        <w:rPr>
          <w:i/>
          <w:lang w:val="uk-UA"/>
        </w:rPr>
        <w:t>2.</w:t>
      </w:r>
    </w:p>
    <w:p w14:paraId="550AD267" w14:textId="77777777" w:rsidR="000359AB" w:rsidRDefault="000359AB" w:rsidP="000359AB">
      <w:pPr>
        <w:spacing w:after="0" w:line="288" w:lineRule="auto"/>
        <w:jc w:val="both"/>
        <w:rPr>
          <w:i/>
          <w:lang w:val="uk-UA"/>
        </w:rPr>
      </w:pPr>
      <w:r>
        <w:rPr>
          <w:i/>
          <w:lang w:val="uk-UA"/>
        </w:rPr>
        <w:t>3.</w:t>
      </w:r>
    </w:p>
    <w:p w14:paraId="1B369D13" w14:textId="77777777" w:rsidR="000359AB" w:rsidRDefault="000359AB" w:rsidP="000359AB">
      <w:pPr>
        <w:spacing w:after="0" w:line="288" w:lineRule="auto"/>
        <w:jc w:val="both"/>
        <w:rPr>
          <w:i/>
          <w:lang w:val="uk-UA"/>
        </w:rPr>
      </w:pPr>
      <w:r>
        <w:rPr>
          <w:i/>
          <w:lang w:val="uk-UA"/>
        </w:rPr>
        <w:t>4.</w:t>
      </w:r>
    </w:p>
    <w:p w14:paraId="1934ABB6" w14:textId="77777777" w:rsidR="000359AB" w:rsidRDefault="000359AB" w:rsidP="000359AB">
      <w:pPr>
        <w:spacing w:after="0" w:line="288" w:lineRule="auto"/>
        <w:jc w:val="center"/>
        <w:rPr>
          <w:i/>
          <w:lang w:val="uk-UA"/>
        </w:rPr>
      </w:pPr>
      <w:r>
        <w:rPr>
          <w:i/>
          <w:lang w:val="uk-UA"/>
        </w:rPr>
        <w:t>Варіанти терапевтичних вправ – 10 вправ</w:t>
      </w:r>
    </w:p>
    <w:p w14:paraId="14AC1560" w14:textId="5830DC97" w:rsidR="000359AB" w:rsidRDefault="000359AB" w:rsidP="000359AB">
      <w:pPr>
        <w:spacing w:after="0" w:line="288" w:lineRule="auto"/>
        <w:jc w:val="center"/>
        <w:rPr>
          <w:i/>
          <w:lang w:val="uk-UA"/>
        </w:rPr>
      </w:pPr>
      <w:r>
        <w:rPr>
          <w:i/>
          <w:lang w:val="uk-UA"/>
        </w:rPr>
        <w:t xml:space="preserve">(на підтримку амплітуди руху, </w:t>
      </w:r>
      <w:r w:rsidR="00C16D33">
        <w:rPr>
          <w:i/>
          <w:lang w:val="uk-UA"/>
        </w:rPr>
        <w:t xml:space="preserve">пасивно-активні, </w:t>
      </w:r>
      <w:r>
        <w:rPr>
          <w:i/>
          <w:lang w:val="uk-UA"/>
        </w:rPr>
        <w:t>силові, вправи з предметами, функціональні тренування</w:t>
      </w:r>
      <w:r w:rsidR="00C16D33">
        <w:rPr>
          <w:i/>
          <w:lang w:val="uk-UA"/>
        </w:rPr>
        <w:t>, нейромобілізація</w:t>
      </w:r>
      <w:r>
        <w:rPr>
          <w:i/>
          <w:lang w:val="uk-UA"/>
        </w:rPr>
        <w:t>)</w:t>
      </w:r>
    </w:p>
    <w:p w14:paraId="28BCB674" w14:textId="77777777" w:rsidR="000359AB" w:rsidRDefault="000359AB" w:rsidP="000359AB">
      <w:pPr>
        <w:spacing w:after="0" w:line="288" w:lineRule="auto"/>
        <w:jc w:val="both"/>
        <w:rPr>
          <w:i/>
          <w:lang w:val="uk-UA"/>
        </w:rPr>
      </w:pPr>
      <w:r>
        <w:rPr>
          <w:i/>
          <w:lang w:val="uk-UA"/>
        </w:rPr>
        <w:t>1.</w:t>
      </w:r>
    </w:p>
    <w:p w14:paraId="6AB04AEB" w14:textId="77777777" w:rsidR="000359AB" w:rsidRDefault="000359AB" w:rsidP="000359AB">
      <w:pPr>
        <w:spacing w:after="0" w:line="288" w:lineRule="auto"/>
        <w:jc w:val="both"/>
        <w:rPr>
          <w:i/>
          <w:lang w:val="uk-UA"/>
        </w:rPr>
      </w:pPr>
      <w:r>
        <w:rPr>
          <w:i/>
          <w:lang w:val="uk-UA"/>
        </w:rPr>
        <w:t>2.</w:t>
      </w:r>
    </w:p>
    <w:p w14:paraId="0836FDDB" w14:textId="77777777" w:rsidR="000359AB" w:rsidRPr="000359AB" w:rsidRDefault="000359AB" w:rsidP="000359AB">
      <w:pPr>
        <w:spacing w:after="0" w:line="288" w:lineRule="auto"/>
        <w:jc w:val="both"/>
        <w:rPr>
          <w:i/>
          <w:lang w:val="uk-UA"/>
        </w:rPr>
      </w:pPr>
    </w:p>
    <w:p w14:paraId="40B55DED" w14:textId="77777777" w:rsidR="00800491" w:rsidRDefault="00800491" w:rsidP="000359AB">
      <w:pPr>
        <w:spacing w:after="0" w:line="288" w:lineRule="auto"/>
        <w:jc w:val="both"/>
        <w:rPr>
          <w:lang w:val="uk-UA"/>
        </w:rPr>
      </w:pPr>
    </w:p>
    <w:p w14:paraId="08E11CC0" w14:textId="77777777" w:rsidR="00800491" w:rsidRPr="00800491" w:rsidRDefault="00800491" w:rsidP="000359AB">
      <w:pPr>
        <w:spacing w:after="0" w:line="288" w:lineRule="auto"/>
        <w:jc w:val="both"/>
        <w:rPr>
          <w:lang w:val="uk-UA"/>
        </w:rPr>
      </w:pPr>
    </w:p>
    <w:p w14:paraId="3F18A873" w14:textId="77777777" w:rsidR="00C86298" w:rsidRPr="00D7132A" w:rsidRDefault="00656E99" w:rsidP="000359AB">
      <w:pPr>
        <w:spacing w:after="0" w:line="288" w:lineRule="auto"/>
        <w:jc w:val="both"/>
        <w:rPr>
          <w:rFonts w:cstheme="minorHAnsi"/>
          <w:szCs w:val="24"/>
          <w:lang w:val="uk-UA"/>
        </w:rPr>
      </w:pPr>
      <w:r>
        <w:rPr>
          <w:lang w:val="uk-UA"/>
        </w:rPr>
        <w:t xml:space="preserve"> </w:t>
      </w:r>
    </w:p>
    <w:p w14:paraId="30030E2F" w14:textId="77777777" w:rsidR="00C86298" w:rsidRPr="00D53079" w:rsidRDefault="00C86298" w:rsidP="000359AB">
      <w:pPr>
        <w:spacing w:after="0" w:line="288" w:lineRule="auto"/>
        <w:jc w:val="center"/>
        <w:rPr>
          <w:lang w:val="uk-UA"/>
        </w:rPr>
      </w:pPr>
    </w:p>
    <w:sectPr w:rsidR="00C86298" w:rsidRPr="00D53079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487B5B38"/>
    <w:multiLevelType w:val="hybridMultilevel"/>
    <w:tmpl w:val="77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91173"/>
    <w:multiLevelType w:val="hybridMultilevel"/>
    <w:tmpl w:val="3A4E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079"/>
    <w:rsid w:val="00013CB0"/>
    <w:rsid w:val="000359AB"/>
    <w:rsid w:val="00130C43"/>
    <w:rsid w:val="00142097"/>
    <w:rsid w:val="001D4047"/>
    <w:rsid w:val="00244A28"/>
    <w:rsid w:val="0025059D"/>
    <w:rsid w:val="002524BB"/>
    <w:rsid w:val="002B54CB"/>
    <w:rsid w:val="002E7598"/>
    <w:rsid w:val="002F595B"/>
    <w:rsid w:val="00343558"/>
    <w:rsid w:val="00353DFD"/>
    <w:rsid w:val="00373BAD"/>
    <w:rsid w:val="00482618"/>
    <w:rsid w:val="00523055"/>
    <w:rsid w:val="00656E99"/>
    <w:rsid w:val="006725E8"/>
    <w:rsid w:val="006751F3"/>
    <w:rsid w:val="00685C41"/>
    <w:rsid w:val="00687912"/>
    <w:rsid w:val="006A1F66"/>
    <w:rsid w:val="0070482D"/>
    <w:rsid w:val="00792FB0"/>
    <w:rsid w:val="007E3D60"/>
    <w:rsid w:val="00800491"/>
    <w:rsid w:val="008C1CB4"/>
    <w:rsid w:val="00980BB1"/>
    <w:rsid w:val="009C2310"/>
    <w:rsid w:val="009D05C9"/>
    <w:rsid w:val="00AF3364"/>
    <w:rsid w:val="00B1728F"/>
    <w:rsid w:val="00B36683"/>
    <w:rsid w:val="00B961C8"/>
    <w:rsid w:val="00BC1366"/>
    <w:rsid w:val="00C16D33"/>
    <w:rsid w:val="00C650DF"/>
    <w:rsid w:val="00C86298"/>
    <w:rsid w:val="00CB3C55"/>
    <w:rsid w:val="00D53079"/>
    <w:rsid w:val="00D65C4B"/>
    <w:rsid w:val="00D7132A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3E74"/>
  <w15:docId w15:val="{D1F7ECC4-CF46-4D61-A796-2575534C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C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85C41"/>
    <w:rPr>
      <w:b/>
      <w:bCs/>
    </w:rPr>
  </w:style>
  <w:style w:type="table" w:styleId="a5">
    <w:name w:val="Table Grid"/>
    <w:basedOn w:val="a1"/>
    <w:uiPriority w:val="59"/>
    <w:rsid w:val="006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298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D7132A"/>
    <w:pPr>
      <w:spacing w:after="0" w:line="240" w:lineRule="auto"/>
      <w:ind w:left="720"/>
      <w:contextualSpacing/>
    </w:pPr>
    <w:rPr>
      <w:rFonts w:ascii="Calibri" w:eastAsia="Times New Roman" w:hAnsi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 Акулов</cp:lastModifiedBy>
  <cp:revision>4</cp:revision>
  <dcterms:created xsi:type="dcterms:W3CDTF">2026-02-05T20:19:00Z</dcterms:created>
  <dcterms:modified xsi:type="dcterms:W3CDTF">2026-02-06T14:17:00Z</dcterms:modified>
</cp:coreProperties>
</file>