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D3" w:rsidRDefault="001F4752" w:rsidP="001F4752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1F47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Тема 3. </w:t>
      </w:r>
      <w:r w:rsidRPr="001F47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Феномени наслідування, спадковості, демонстрації та повторення як детермінанти медіакультури: відображення в медіа</w:t>
      </w:r>
    </w:p>
    <w:p w:rsidR="001F4752" w:rsidRDefault="001F4752" w:rsidP="001F4752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F475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Медіакритика як галузь гуманітарного знання, що відстежує етапи еволюції, приклади спадковості культурного розвитку: жанри, види. Світовий досвід. Український досвід. </w:t>
      </w:r>
    </w:p>
    <w:p w:rsidR="001F4752" w:rsidRDefault="001F4752" w:rsidP="001F4752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F475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Меморіальна культурологія (соціологічна та історична концепції пам’яті): медіа як посередник</w:t>
      </w:r>
    </w:p>
    <w:p w:rsidR="001F4752" w:rsidRDefault="001F4752" w:rsidP="001F4752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1F4752" w:rsidRDefault="001F4752" w:rsidP="001F4752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Звернути увагу на статтю</w:t>
      </w:r>
    </w:p>
    <w:p w:rsidR="001F4752" w:rsidRDefault="006844F4" w:rsidP="001F4752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1. </w:t>
      </w:r>
      <w:r w:rsidR="001F475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Забужко О. </w:t>
      </w:r>
      <w:r w:rsidR="001F4752" w:rsidRPr="001F475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Коли ти "старший" і за спиною в тебе нікого вже нема..." (інтерв'ю порталу Insider.ua)</w:t>
      </w:r>
      <w:r w:rsidR="001F475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. </w:t>
      </w:r>
      <w:r w:rsidR="001F4752" w:rsidRPr="001F475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ar-SA"/>
        </w:rPr>
        <w:t>«І знову я влізаю в танк…»</w:t>
      </w:r>
      <w:r w:rsidR="001F475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ar-SA"/>
        </w:rPr>
        <w:t xml:space="preserve">. </w:t>
      </w:r>
      <w:r w:rsidR="001F4752" w:rsidRPr="001F475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Київ : Комора.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С. 282–287.</w:t>
      </w:r>
    </w:p>
    <w:p w:rsidR="009B5CC7" w:rsidRPr="009B5CC7" w:rsidRDefault="009B5CC7" w:rsidP="009B5CC7">
      <w:pPr>
        <w:pStyle w:val="a3"/>
        <w:spacing w:after="0"/>
        <w:ind w:firstLine="709"/>
        <w:jc w:val="both"/>
        <w:rPr>
          <w:b/>
          <w:color w:val="000000"/>
          <w:lang w:val="en-US"/>
        </w:rPr>
      </w:pPr>
      <w:r>
        <w:rPr>
          <w:b/>
          <w:color w:val="000000"/>
          <w:lang w:val="uk-UA"/>
        </w:rPr>
        <w:t xml:space="preserve">Джерело: Голоднікова Ю. </w:t>
      </w:r>
      <w:r w:rsidRPr="009B5CC7">
        <w:fldChar w:fldCharType="begin"/>
      </w:r>
      <w:r w:rsidRPr="009B5CC7">
        <w:instrText xml:space="preserve"> HYPERLINK "https://www.mediakrytyka.info/drukovani/paradoksy-ukrayinskoyi-mediakrytyky.html" \o "Парадокси української медіакритики" </w:instrText>
      </w:r>
      <w:r w:rsidRPr="009B5CC7">
        <w:fldChar w:fldCharType="separate"/>
      </w:r>
      <w:r w:rsidRPr="009B5CC7">
        <w:rPr>
          <w:rStyle w:val="a4"/>
          <w:color w:val="auto"/>
          <w:u w:val="none"/>
        </w:rPr>
        <w:t>Парадокси української медіакритики</w:t>
      </w:r>
      <w:r w:rsidRPr="009B5CC7">
        <w:rPr>
          <w:lang w:val="uk-UA"/>
        </w:rPr>
        <w:fldChar w:fldCharType="end"/>
      </w:r>
      <w:r>
        <w:rPr>
          <w:b/>
          <w:color w:val="000000"/>
          <w:lang w:val="uk-UA"/>
        </w:rPr>
        <w:t xml:space="preserve">. </w:t>
      </w:r>
      <w:proofErr w:type="gramStart"/>
      <w:r>
        <w:rPr>
          <w:b/>
          <w:color w:val="000000"/>
          <w:lang w:val="en-US"/>
        </w:rPr>
        <w:t xml:space="preserve">URL </w:t>
      </w:r>
      <w:r>
        <w:rPr>
          <w:b/>
          <w:color w:val="000000"/>
          <w:lang w:val="uk-UA"/>
        </w:rPr>
        <w:t>:</w:t>
      </w:r>
      <w:bookmarkStart w:id="0" w:name="_GoBack"/>
      <w:bookmarkEnd w:id="0"/>
      <w:proofErr w:type="gramEnd"/>
      <w:r w:rsidRPr="009B5CC7">
        <w:rPr>
          <w:b/>
          <w:color w:val="000000"/>
          <w:lang w:val="uk-UA"/>
        </w:rPr>
        <w:t xml:space="preserve"> https://www.mediakrytyka.info/drukovani/paradoksy-ukrayinskoyi-mediakrytyky.html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6844F4">
        <w:rPr>
          <w:b/>
          <w:color w:val="000000"/>
          <w:lang w:val="uk-UA"/>
        </w:rPr>
        <w:t xml:space="preserve">Медіакритика </w:t>
      </w:r>
      <w:r w:rsidRPr="006844F4">
        <w:rPr>
          <w:color w:val="000000"/>
          <w:lang w:val="uk-UA"/>
        </w:rPr>
        <w:t>– галузь гуманітарного знання, що вивчає буття, культуру, еволюцію мас-медіа в площині людської взаємодії і людську взаємодію в контексті реальності, яку відбивають мас-медіа. Медіакритика виникає на межі таких наук, як соціологія, філософія, соціальна психологія, теорія масової комунікації, теорія журналістики, і стає міждисциплінарним комплексом теоретико-методологічних гіпотез, що претендують на різнобічне розуміння медій.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Українська медіакритика, як і мас-медії, перебуває у процесі розвою і «відграновування». Дослідницькі матеріали аналітичного і дискусійного характеру, присвячені актуальним проблемам медіасередовища, публікують на сторінках академічних наукових журналів і збірок, в єдиному профільному журналі «Медіакритика». Журналістські рецензії, аналітичні й оглядові статті про телепроекти та їх творців, етичні питання, що розбурхують журналістську громадськість, скандали в пресі і на екрані, технології впливу на громадську думку, моніторинг телевізійних новин і оцінка медіаподій – така тематика є представленою в журналі «Телекритика» і її щодня оновлюють на сайті </w:t>
      </w:r>
      <w:hyperlink r:id="rId4" w:history="1">
        <w:r w:rsidRPr="006844F4">
          <w:rPr>
            <w:rStyle w:val="a4"/>
            <w:b/>
            <w:bCs/>
            <w:color w:val="AA0000"/>
          </w:rPr>
          <w:t>http://www.telekritika.ua</w:t>
        </w:r>
      </w:hyperlink>
      <w:r w:rsidRPr="006844F4">
        <w:rPr>
          <w:color w:val="000000"/>
        </w:rPr>
        <w:t>. Розділи, присвячені аналізові тенденцій розвитку мас-медій, і експертні оцінки продукції, які створюють на медіаринку, традиційно можна знайти на сайті </w:t>
      </w:r>
      <w:hyperlink r:id="rId5" w:history="1">
        <w:r w:rsidRPr="006844F4">
          <w:rPr>
            <w:rStyle w:val="a4"/>
            <w:b/>
            <w:bCs/>
            <w:color w:val="AA0000"/>
          </w:rPr>
          <w:t>www.reklamaster.com</w:t>
        </w:r>
      </w:hyperlink>
      <w:r w:rsidRPr="006844F4">
        <w:rPr>
          <w:color w:val="000000"/>
        </w:rPr>
        <w:t>; рубрика «Медіакритика» з’явилася в деяких мережних проектах, наприклад, MarketingMediaReviewe (</w:t>
      </w:r>
      <w:hyperlink r:id="rId6" w:history="1">
        <w:r w:rsidRPr="006844F4">
          <w:rPr>
            <w:rStyle w:val="a4"/>
            <w:b/>
            <w:bCs/>
            <w:color w:val="AA0000"/>
          </w:rPr>
          <w:t>http://mmr.net.ua/issues/cat/138/index.html</w:t>
        </w:r>
      </w:hyperlink>
      <w:r w:rsidRPr="006844F4">
        <w:rPr>
          <w:color w:val="000000"/>
        </w:rPr>
        <w:t>) та ін. Згадані видання відрізняються за своїми інформаційними завданнями і репрезентують різні рівні критики мас-медій: науковий, корпоративний (журналісти, рекламісти, фахівці у сфері паблік-рилейшнз і медіамаркетингу) і власне критику як галузь журналістської творчості (остання є слаборозвиненою). З одного боку, ця тріада створює хаотичність у визначенні норм і стандартів медіакритики, а з іншого, – передбачає чимало вирішень для завдань медіакритики.</w:t>
      </w:r>
    </w:p>
    <w:p w:rsidR="006844F4" w:rsidRPr="006844F4" w:rsidRDefault="009B5CC7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="006844F4" w:rsidRPr="006844F4">
        <w:rPr>
          <w:color w:val="000000"/>
        </w:rPr>
        <w:t xml:space="preserve">оречно ще раз замислитися: якого фахівця готує виш? Михайлин І. Л. відзначив, що мета підготовки журналіста повинна бути осмислена як формування інформаційної особистості, «здатної не лише збирати зовнішню інформацію, але й створювати внутрішню, пропонувати аудиторії адекватну концепцію подій». «Професіоналізм журналіста, якісний рівень журналістської інформації, – вважав професор Володимир Здоровега, – неможливий без аналітики. Говорячи про аналіз, прогнозування, полеміку у мас-медіа, ми водночас </w:t>
      </w:r>
      <w:r w:rsidR="006844F4" w:rsidRPr="006844F4">
        <w:rPr>
          <w:color w:val="000000"/>
        </w:rPr>
        <w:lastRenderedPageBreak/>
        <w:t>порушуємо значно ширше коло питань, ніж уміння публіцистів того чи іншого видання чи каналу проблемно мислити, хоча наявність таких фахівців є вирішальним показником якісного рівня редакції, – ми говоримо і про розумну презентацію ними інтелектуальних процесів українського соціуму» [1; С. 37]. Проблема формування культури критичного мислення журналіста багато в чому обумовлена його власним небажанням ставити «складні питання»: і суспільство, і журналісти звикли дивитися на світ «очима» засобів масової комунікації, все інше – ніби поза віртуальною реальністю, «off the map», як кажуть американці, тобто «поза картою» [2]. У цьому контексті репліка І. Л. Михайлина про те, що дилема «журналістика-освіта» є «екзистенціальною колізією», набуває пророчого звучання: культура критичного мислення журналіста взаємозв’язана з його комунікативними вміннями і характером використовування технічних навиків. Що вибере журналіст – це питання рівносильне гамлетівському: бути чи не бути?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Потреба розвитку проблемного, критико-аналітичного мислення для студента-журналіста обумовлена освітніми стандартами, але на цьому рівні «екзистенціальна колізія» виникає внаслідок розриву між науковою і прикладною частинами медіакритики: низький попит аудиторії на професійну критику контента мас-медій призводить до того, що в масовій свідомості медіакритика наразі теж перебуває в ситуації «off the map».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У наукових дослідженнях ситуація виглядає інакше: що рік, то далі медіакритика «займає» нові рубежі, щораз частіше з’являється у програмах конференцій, але питання про те, що вносити в розділ «медіакритика», і надалі не розв’язане до кінця. На наш погляд, різночитання пов’язані зі суперечностями між підходами до предмету критики і способами оцінки цього предмету.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Специфіка предмету вивчення медіакритики полягає в його нескінченній рухливості, «ризомності» або мозаїчності, як сказали б постмодерністи. Визначити межі – що є подією, фактом, тенденцією, суперечністю для медіакритики – досить складно. Має йтися про дослідження динаміки змін у системі медіаканалів одного типу чи цілого комплексу? Ми говоримо про аналіз одного-єдиного медіатексту чи відзначаємо факти, що повторюються в цілому комплексі проявів медіасередовища? Та і що таке медіасередовище – медіатексти-медіаканали-медіакритика – як вимірюються його характеристики? Запитань більше, ніж відповідей.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У англомовній літературі термін «media criticism» (медіакритика) застосовують для позначення: 1) наукового аналізу діяльності засобів масової інформації (фактично – це сегмент науки про журналістику і масові комунікації); 2) журналістської критики медійного контенту і проблематики функціонування ЗМІ в суспільстві.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У науковій діяльності вітчизняних дослідників медіакритику ототожнюють то з науковою публіцистикою, то з літературною критикою, то з критикою етичної сторони діяльності журналістів, то із моніторингом маніпулятивних стратегій у мас-медіях. Незважаючи на різну якість таких текстів, об’єднувальним початком є традиційний «вербальний підхід» авторів до інтерпретації змістовної сторони продукції мас-медій. На наш погляд, це ж зумовлює і систему освітніх стандартів спеціальності «журналістика»: вища школа тиражує «письмову людину», яка, за словами М. Маклюєна, «у присутності фільму або фотографії… не тільки ціпеніє і стушовується, але й побільшує свою неповороткість захисною зарозумілістю і поблажливістю щодо «поп-культури» і «масових розваг» [3; С. 221]. А де ж методологія, на основі якої людина зможе впевнено працювати з візуальним матеріалом, аналізувати мову і стиль електронних медіа, знаходити і «читати» контексти становлення альтернативних медіаформ?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 xml:space="preserve">За межами СНД історія виникнення медіакритики як форми пізнавальної й оцінної активності стосовно змісту мас-медій була пов’язана з розквітом візуальних комунікацій у XX сторіччі і набула теоретичного наповнення, переважно, завдяки роботам Р. Арнхейма, А. Базена, Р. Барта, Д. Белла, В. Беньяміна, Ж. Бодрійяра, Ж. Дельоза, П. Бурдьє, М. Маклюєна, Р. Маркузе, Н. Лумана, Х. Ортеги-і-Гасета, Е. Тоффлера, М. Кастельса, У. Еко, Ю. Хабермаса та ін. Кожен з цих дослідників звертався до різних аспектів функціонування, </w:t>
      </w:r>
      <w:r w:rsidRPr="006844F4">
        <w:rPr>
          <w:color w:val="000000"/>
        </w:rPr>
        <w:lastRenderedPageBreak/>
        <w:t>сприйняття, еволюції медіаформ, але їх ідеї вплинули на загальнотеоретичні основи розуміння медій і концептуальне бачення ситуації постмодерну. Постмодерністська критика суспільства споживання є рівносильною критиці мас-медій, бо вдосконалення каналів комунікації і засобів представлення повідомлення неминуче призводить до розширення або сегментації аудиторії споживачів.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Постмодерністський погляд на розвиток суспільства і роль мас-медій для людини пострадян-ської епохи відображає досвід ще непрожитого життя, а тому часто сприймається з обачністю: якщо це – модно, то – швидкоплинно. Та все ж у цьому разі ми стикаємося не так з історично різними сценаріями розвитку засобів масової комунікації, як із різницею сприйняття можливостей медіакритичного дискурсу. Пригадаймо пронизливі роздуми Германа Гессе про натиск масової культури на духовність (30-ті роки XX століття) або маніфестування Дмитром Мережковським нового типу журналу (початок XX століття) – критичний пафос незгоди зі змістом або функціями мас-медій завжди обумовлений потребою перегляду панівних ідеологій і напрямків на формування нового ідеалу. У цьому значенні літературна критика та історія політичних учень є найближчими «помічниками» медіакритики, що показують, яку музику для сприйняття критики грає оркестр (ідеологічна платформа) і що робить диригент (лідер групи думок). Навряд чи хто-небудь із дослідників засобів масової комунікації стане заперечувати популярність ідей М. Маклюєна, Ж. Бодрійяра, У. Еко або М. Кастельса. Чи потрібні вони журналістиці? Чи зможе вона без них прожити? Проблема в тому, що журналістики, за певних умов у суспільстві, може і не бути, а форми медіакомунікації залишаться. Тому інтеграція різного досвіду осмислення «засобів» і «повідомлень» у теоретичні постулати одного наукового напряму ще попереду.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Та все ж спроби обґрунтовування необхідної теоретичної бази для розвитку медіакритики в нашій країні вже були. До прикладу, в монографії Б. Потятиника «Медіа: ключі до розуміння» автор називає медіакритику «обмежувачем зростання потоків масової комунікації», що загрожують людській психіці і ноосфері. «У нашому розумінні, – пише Б. Потятиник, – поява і функціонування медіакритики є проявом своєрідного ноосферного екобалансу чи нооценозу (за аналогією до біогеоценозу). Людська психіка не готова до інформаційного вибуху та маніпулятивних практик, які застосовують з метою комерційного чи політичного зиску. Не маючи адекватного захисту, вона постає перед ними надто вразливою, практично беззахисною. Саме тому набуло актуальності завдання: а) законодавчого чи організаційного обмеження потоків екранного насильства, порнографії, реклами/пропаганди; б) формування адекватного психологічного захисту. Власне другим пунктом перейняті такі науково-практичні й психолого-педагогічні напрями як медіаосвіта, медіаграмотність, медіаекологія, екологія культури» [4; С. 251]. Звернімо увагу на концептуальну ідею книги Б. Потятиника: функція медіакритики – бути «обмежувачем», що захищає людську психіку і ноосферу. Медійна експансія у сферу уяви, віртуалізація реальності та втрата людиною здатності критично дистанціюватися від «засобу» і від «повідомлення» – сигнали небезпеки для будь-якого суспільства. Прислухаймося до цих «сигналів» уважніше.</w:t>
      </w:r>
    </w:p>
    <w:p w:rsidR="009B5CC7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Дискусії, що виникають навколо творчої спадщини В. І. Вернадського, розвивають його ідеї в таких напрямах, як екологія, біологія, географія, кібернетика, соціологія, філософія, культурологія тощо. Найпріоритетнішою зоною уваги вчених виявилася біосфера: сама практика життя підтвердила значущість «екологічного імперативу». Вчення про ноосферу – підсумок роздумів В. І. Вернадського – представлене в його щоденниках, листах і наукових працях як перетворення біосфери «під впливом наукової думки людства» – «царство розуму». Проте незавершеність ноосферної концепції відкрила представникам наукової думки широкі можливості для розробки власних підходів до розуміння перспектив її розвитку.</w:t>
      </w:r>
    </w:p>
    <w:p w:rsidR="006844F4" w:rsidRPr="006844F4" w:rsidRDefault="009B5CC7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 xml:space="preserve"> </w:t>
      </w:r>
      <w:r w:rsidR="006844F4" w:rsidRPr="006844F4">
        <w:rPr>
          <w:color w:val="000000"/>
        </w:rPr>
        <w:t xml:space="preserve">Зокрема, перехід біосфери на стадію ноосфери означає не тільки продукування нових знань, але і конечність дотримання балансу в процесі їх використання. У другій половині XX сторіччя комунікаційно-інформаційні технології настільки змінили </w:t>
      </w:r>
      <w:r w:rsidR="006844F4" w:rsidRPr="006844F4">
        <w:rPr>
          <w:color w:val="000000"/>
        </w:rPr>
        <w:lastRenderedPageBreak/>
        <w:t>геополітичний ландшафт планети, що вчені заговорили про актуальність розвитку медіаекології [4]. Цілеспрямовані дослідження масової комунікації привели до виникнення медіаекологічної школи. Її найбільші центри – Нью-Йорк і Торонто, а провідні ідеологи – Г. Інніс, М. Маклюєн і Н. Постмен.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Далі обговоримо основні теоретичні постулати медіаекологічної школи. Мас-медіа формують образи навколишнього світу, підтримують їх у масовій свідомості і безперервно обмінюються інформацією про ці образи в соціумі. За словами культуролога М. Найдорфа, «для маси людей фундаментальні, «вічні» питання людського буття – в якому світі я живу і хто я в цьому світі – почали осмислюватися в ХХ столітті в образах, створюваних не мистецтвом, не наукою і навіть не релігією, а в образах, створюваних системою сучасних масових інформаційних – точніше б сказати, «репродукційних» – мереж, спочатку на базі газет, плакатів і кіно, а пізніше радіо і телебачення. На наших очах першість у масовій репродукції поступово переходить до глобальних комп’ютерних мереж, які, за цією логікою, теж повинні бути включені в поняття ЗМІ» [2].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Позиція теоретиків медіаекологічної школи щодо продукції масової комунікації базується на визнанні мас-медій як автономної самовідтворювальної структури, що має тенденцію до семіотичної експансії [4]. Проте сьогодні є очевидним, що ЗМІ створюють не тільки образи світу, але і сценарії сприйняття цих образів, схеми обробки і вживання інформації. Завдяки технічному прогресу схеми і сценарії постійно удосконалюються. Та все ж головним «замовником» на асортимент інформації і далі є кожен із нас і суспільство загалом. Семіоцентричний підхід до розуміння переважальної ролі інформації в суспільстві, прихильниками якого виступають представники медіаекологічної школи, на наш погляд, нині вимагає нових розширень.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Загальнодоступне образно-смислове середовище, створюване ЗМІ, може бути позначено як медіасередовище, але якщо звернутися до початкового значення media (в перекладі з англ. – навколишня субстанція, середовище незаселеного), то межі традиційного розуміння «середовища», прийнятого в природних науках, істотно розширяться: mass-media утворюють медійну галузь ноосферології. Можливо, медіакритика і є той самий науково-прикладний напрям, предметом якого стануть динамічні моделі медійної галузі ноосферології.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Значущість «екологічного імперативу» для біосфери відносно сфери діяльності мас-медій не може залишатися тільки «необхідним і бажаним принципом». Медіакритика виявляє небезпечні зони розширення впливу медіа і сигналізує про це суспільству. Але хтось від імені суспільства повинен відповідально представляти і захищати його життєві інтереси, створювати адекватні механізми для регулювання масових комунікаційних процесів. У цьому розумінні Закон України «Про інформацію» – як і раніше, основний документ, що обмежує владу мас-медій, але його зміст не може залишатися вічно незмінним. Еволюція медіаформ виносить в сферу публічного нові теми і сценарії віддзеркалення дійсності, конструює нові ідеали й цінності – небезпека експансії сенсів завжди обумовлена політичним «походженням» мас-медій.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 xml:space="preserve">Цілком очевидно, що в Україні боротьбу за владу дедалі активніше ведуть на полі масової комунікації, а «законність» і «безпека» дій учасників цієї боротьби викликають питання. І причини цього – в неусвідомленні аудиторією мас-медій самої себе як «чиєїсь аудиторії», у незнанні громадянами своїх інформаційних прав, невмінні користуватися цими правами (і спиратися на медіакритику), у дефіциті грамотної підтримки з боку суспільства при спробах самозахисту його окремих представників від патогенних медіатекстів. Комусь учасниці шоу «50 блондинок» видаватимуться недостатньо роздягненими, а свобода слова в програмах Савіка Шустера буде істиною в останній інстанції, хтось сприйме випуски новин на провідних телеканалах країни випадковим непорозумінням, а хтось побачить у їх змісті модифікації старих гасел «Вище рівень ідеологічної роботи!», «За партійність та ідейність», «Твоя партійна </w:t>
      </w:r>
      <w:proofErr w:type="gramStart"/>
      <w:r w:rsidRPr="006844F4">
        <w:rPr>
          <w:color w:val="000000"/>
        </w:rPr>
        <w:t>лінія»…</w:t>
      </w:r>
      <w:proofErr w:type="gramEnd"/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lastRenderedPageBreak/>
        <w:t>Для того, щоб суспільство орієнтувалося на «екологічний імператив» медіакритики, вчені, журналісти, економісти, юристи і політики повинні об’єднати свої зусилля у створенні умов для верховенства права в засобах масової комунікації. Чи буде це цензура, як частина корпоративної етики медіа-галузі і медіаканалу, чи його величність оновлений Закон – їх загальним девізом залишається: Salus роpuli suprema lex – «Благо народу – вищий закон».</w:t>
      </w:r>
    </w:p>
    <w:p w:rsidR="006844F4" w:rsidRPr="006844F4" w:rsidRDefault="006844F4" w:rsidP="00684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44F4">
        <w:rPr>
          <w:color w:val="000000"/>
        </w:rPr>
        <w:t>1. Михайлин І. Л. Журналiстська освiта i наука. Спеціальний курс для магістрів із спеціальності «Журналістика». – Харків, 2008. – 91 с.</w:t>
      </w:r>
      <w:r w:rsidRPr="006844F4">
        <w:rPr>
          <w:color w:val="000000"/>
        </w:rPr>
        <w:br/>
        <w:t>2. Найдорф М. Культура и мистика СМИ // Альманах Мория, № 3, – 2005 // </w:t>
      </w:r>
      <w:hyperlink r:id="rId7" w:history="1">
        <w:r w:rsidRPr="006844F4">
          <w:rPr>
            <w:rStyle w:val="a4"/>
            <w:b/>
            <w:bCs/>
            <w:color w:val="AA0000"/>
          </w:rPr>
          <w:t>http://www.moria.farlep.net/ru/almanah_03/01_05.htm</w:t>
        </w:r>
      </w:hyperlink>
      <w:r w:rsidRPr="006844F4">
        <w:rPr>
          <w:color w:val="000000"/>
        </w:rPr>
        <w:br/>
        <w:t>3. Маклюэн Г. М. Понимание медиа: внешние расширения человека / Пер. с англ. В. Николаева. – М., 2003. – 464 с.</w:t>
      </w:r>
      <w:r w:rsidRPr="006844F4">
        <w:rPr>
          <w:color w:val="000000"/>
        </w:rPr>
        <w:br/>
        <w:t>4. Потятиник Б. В. Медiа: ключi до розумiння. Серiя: Медiакритика. – Львiв: ПАIС, 2004. – 312 с.</w:t>
      </w:r>
    </w:p>
    <w:p w:rsidR="006844F4" w:rsidRPr="001F4752" w:rsidRDefault="006844F4" w:rsidP="001F4752">
      <w:pPr>
        <w:rPr>
          <w:lang w:val="uk-UA"/>
        </w:rPr>
      </w:pPr>
    </w:p>
    <w:sectPr w:rsidR="006844F4" w:rsidRPr="001F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28"/>
    <w:rsid w:val="00016B28"/>
    <w:rsid w:val="001F4752"/>
    <w:rsid w:val="006844F4"/>
    <w:rsid w:val="009B5CC7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E57D-EAEA-4580-9138-6159C9F8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44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5C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ria.farlep.net/ru/almanah_03/01_0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r.net.ua/issues/cat/138/index.html" TargetMode="External"/><Relationship Id="rId5" Type="http://schemas.openxmlformats.org/officeDocument/2006/relationships/hyperlink" Target="http://www.reklamaster.com/" TargetMode="External"/><Relationship Id="rId4" Type="http://schemas.openxmlformats.org/officeDocument/2006/relationships/hyperlink" Target="http://www.telekritika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2020-09-10T23:11:00Z</dcterms:created>
  <dcterms:modified xsi:type="dcterms:W3CDTF">2020-09-10T23:34:00Z</dcterms:modified>
</cp:coreProperties>
</file>