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BC" w:rsidRPr="00823BBC" w:rsidRDefault="00823BBC" w:rsidP="00823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3BBC">
        <w:rPr>
          <w:rFonts w:ascii="Times New Roman" w:hAnsi="Times New Roman" w:cs="Times New Roman"/>
          <w:sz w:val="24"/>
          <w:szCs w:val="24"/>
        </w:rPr>
        <w:t>Понятійно</w:t>
      </w:r>
      <w:proofErr w:type="spellEnd"/>
      <w:r w:rsidRPr="00823BBC">
        <w:rPr>
          <w:rFonts w:ascii="Times New Roman" w:hAnsi="Times New Roman" w:cs="Times New Roman"/>
          <w:sz w:val="24"/>
          <w:szCs w:val="24"/>
        </w:rPr>
        <w:t>-категоріальний апарат міфології як науки.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Основні функції міфу.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Основні форми міфологічного сприйняття світу: тотемізм, фетишизм, анімізм.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 xml:space="preserve">Основні форми міфологічного сприйняття світу: магія, </w:t>
      </w:r>
      <w:proofErr w:type="spellStart"/>
      <w:r w:rsidRPr="00823BBC">
        <w:rPr>
          <w:rFonts w:ascii="Times New Roman" w:hAnsi="Times New Roman" w:cs="Times New Roman"/>
          <w:sz w:val="24"/>
          <w:szCs w:val="24"/>
        </w:rPr>
        <w:t>шаманізм</w:t>
      </w:r>
      <w:proofErr w:type="spellEnd"/>
      <w:r w:rsidRPr="00823BBC">
        <w:rPr>
          <w:rFonts w:ascii="Times New Roman" w:hAnsi="Times New Roman" w:cs="Times New Roman"/>
          <w:sz w:val="24"/>
          <w:szCs w:val="24"/>
        </w:rPr>
        <w:t>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Основні різновиди міфів: загальний огляд. Етіологічні міфи.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 xml:space="preserve">Астральні, солярні, </w:t>
      </w:r>
      <w:proofErr w:type="spellStart"/>
      <w:r w:rsidRPr="00823BBC">
        <w:rPr>
          <w:rFonts w:ascii="Times New Roman" w:hAnsi="Times New Roman" w:cs="Times New Roman"/>
          <w:sz w:val="24"/>
          <w:szCs w:val="24"/>
        </w:rPr>
        <w:t>лунарні</w:t>
      </w:r>
      <w:proofErr w:type="spellEnd"/>
      <w:r w:rsidRPr="00823BBC">
        <w:rPr>
          <w:rFonts w:ascii="Times New Roman" w:hAnsi="Times New Roman" w:cs="Times New Roman"/>
          <w:sz w:val="24"/>
          <w:szCs w:val="24"/>
        </w:rPr>
        <w:t xml:space="preserve"> міфи. Календарні міфи.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 xml:space="preserve">Космогонічні міфи. Космогонія як теогонія. </w:t>
      </w:r>
      <w:proofErr w:type="spellStart"/>
      <w:r w:rsidRPr="00823BBC">
        <w:rPr>
          <w:rFonts w:ascii="Times New Roman" w:hAnsi="Times New Roman" w:cs="Times New Roman"/>
          <w:sz w:val="24"/>
          <w:szCs w:val="24"/>
        </w:rPr>
        <w:t>Антропогонічні</w:t>
      </w:r>
      <w:proofErr w:type="spellEnd"/>
      <w:r w:rsidRPr="00823BBC">
        <w:rPr>
          <w:rFonts w:ascii="Times New Roman" w:hAnsi="Times New Roman" w:cs="Times New Roman"/>
          <w:sz w:val="24"/>
          <w:szCs w:val="24"/>
        </w:rPr>
        <w:t xml:space="preserve"> міфи.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 xml:space="preserve">Міфологія Стародавнього Єгипту. 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Давньоіндійська</w:t>
      </w:r>
      <w:r w:rsidRPr="00823BBC">
        <w:rPr>
          <w:rFonts w:ascii="Times New Roman" w:hAnsi="Times New Roman" w:cs="Times New Roman"/>
          <w:sz w:val="24"/>
          <w:szCs w:val="24"/>
        </w:rPr>
        <w:t xml:space="preserve"> міфологія: особливості становлення та розвитку.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Міфологічні уявлення давніх слов’ян: космогонічні міфи.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Трансформація уявлень про душу і духів у давніх слов’ян.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Особливості міфологічного світосприйняття східних слов’ян.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Обряди та ритуали як відображення міфологічних уявлень давніх українців.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 xml:space="preserve">Особливості міфологічної свідомості давніх греків. 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Давньогрецька міф</w:t>
      </w:r>
      <w:r>
        <w:rPr>
          <w:rFonts w:ascii="Times New Roman" w:hAnsi="Times New Roman" w:cs="Times New Roman"/>
          <w:sz w:val="24"/>
          <w:szCs w:val="24"/>
        </w:rPr>
        <w:t>ологія.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Олімпійська міфологія. Формування пантеону богів.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Давньогрецька міфологія: період героїзму. Міфи про героїв.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3BBC">
        <w:rPr>
          <w:rFonts w:ascii="Times New Roman" w:hAnsi="Times New Roman" w:cs="Times New Roman"/>
          <w:sz w:val="24"/>
          <w:szCs w:val="24"/>
        </w:rPr>
        <w:t>Ритуалізм</w:t>
      </w:r>
      <w:proofErr w:type="spellEnd"/>
      <w:r w:rsidRPr="00823BBC">
        <w:rPr>
          <w:rFonts w:ascii="Times New Roman" w:hAnsi="Times New Roman" w:cs="Times New Roman"/>
          <w:sz w:val="24"/>
          <w:szCs w:val="24"/>
        </w:rPr>
        <w:t xml:space="preserve"> та обрядовість давньогрецької міфології.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Міфологія Стародавнього Риму. Італійська та етруська міфологія. Вплив східних культів.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Роль давньогрецької міфології в становленні міфології стародавніх римлян.</w:t>
      </w:r>
    </w:p>
    <w:p w:rsidR="00823BBC" w:rsidRPr="00823BBC" w:rsidRDefault="00823BBC" w:rsidP="0082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BBC">
        <w:rPr>
          <w:rFonts w:ascii="Times New Roman" w:hAnsi="Times New Roman" w:cs="Times New Roman"/>
          <w:sz w:val="24"/>
          <w:szCs w:val="24"/>
        </w:rPr>
        <w:t>Давньоримський пантеон: особливості та специфіка.</w:t>
      </w:r>
    </w:p>
    <w:p w:rsidR="00097D6E" w:rsidRPr="00823BBC" w:rsidRDefault="00097D6E" w:rsidP="00823BBC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7D6E" w:rsidRPr="0082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E7DB9"/>
    <w:multiLevelType w:val="hybridMultilevel"/>
    <w:tmpl w:val="55CC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3ECD"/>
    <w:multiLevelType w:val="hybridMultilevel"/>
    <w:tmpl w:val="0BB2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C5"/>
    <w:rsid w:val="00097D6E"/>
    <w:rsid w:val="00205AC5"/>
    <w:rsid w:val="008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1FD4"/>
  <w15:chartTrackingRefBased/>
  <w15:docId w15:val="{26BC1F5F-1954-4488-B5DA-E49DD788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2020-09-16T08:23:00Z</dcterms:created>
  <dcterms:modified xsi:type="dcterms:W3CDTF">2020-09-16T08:26:00Z</dcterms:modified>
</cp:coreProperties>
</file>