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078" w:rsidRPr="00C62CE2" w:rsidRDefault="001432A4" w:rsidP="00725078">
      <w:pPr>
        <w:pStyle w:val="a3"/>
        <w:shd w:val="clear" w:color="auto" w:fill="FFFFFF"/>
        <w:spacing w:before="0" w:beforeAutospacing="0" w:after="0" w:afterAutospacing="0"/>
        <w:jc w:val="center"/>
        <w:rPr>
          <w:b/>
          <w:color w:val="333333"/>
          <w:lang w:val="uk-UA"/>
        </w:rPr>
      </w:pPr>
      <w:r>
        <w:rPr>
          <w:b/>
          <w:color w:val="333333"/>
          <w:lang w:val="uk-UA"/>
        </w:rPr>
        <w:t>Загальні вимоги</w:t>
      </w:r>
      <w:r w:rsidR="00725078" w:rsidRPr="00C62CE2">
        <w:rPr>
          <w:b/>
          <w:color w:val="333333"/>
          <w:lang w:val="uk-UA"/>
        </w:rPr>
        <w:t xml:space="preserve"> до індивідуального завдання з курсу</w:t>
      </w:r>
    </w:p>
    <w:p w:rsidR="00725078" w:rsidRDefault="00725078" w:rsidP="00725078">
      <w:pPr>
        <w:pStyle w:val="a3"/>
        <w:shd w:val="clear" w:color="auto" w:fill="FFFFFF"/>
        <w:spacing w:before="0" w:beforeAutospacing="0" w:after="0" w:afterAutospacing="0"/>
        <w:jc w:val="center"/>
        <w:rPr>
          <w:b/>
          <w:color w:val="333333"/>
          <w:lang w:val="uk-UA"/>
        </w:rPr>
      </w:pPr>
      <w:r w:rsidRPr="00C62CE2">
        <w:rPr>
          <w:b/>
          <w:color w:val="333333"/>
          <w:lang w:val="uk-UA"/>
        </w:rPr>
        <w:t xml:space="preserve">«Фізична терапія в </w:t>
      </w:r>
      <w:proofErr w:type="spellStart"/>
      <w:r w:rsidRPr="00C62CE2">
        <w:rPr>
          <w:b/>
          <w:color w:val="333333"/>
          <w:lang w:val="uk-UA"/>
        </w:rPr>
        <w:t>нейрореабілітації</w:t>
      </w:r>
      <w:proofErr w:type="spellEnd"/>
      <w:r w:rsidRPr="00C62CE2">
        <w:rPr>
          <w:b/>
          <w:color w:val="333333"/>
          <w:lang w:val="uk-UA"/>
        </w:rPr>
        <w:t>»</w:t>
      </w:r>
    </w:p>
    <w:p w:rsidR="001432A4" w:rsidRDefault="001432A4" w:rsidP="00725078">
      <w:pPr>
        <w:pStyle w:val="a3"/>
        <w:shd w:val="clear" w:color="auto" w:fill="FFFFFF"/>
        <w:spacing w:before="0" w:beforeAutospacing="0" w:after="0" w:afterAutospacing="0"/>
        <w:jc w:val="center"/>
        <w:rPr>
          <w:b/>
          <w:color w:val="333333"/>
          <w:lang w:val="uk-UA"/>
        </w:rPr>
      </w:pPr>
    </w:p>
    <w:p w:rsidR="001432A4" w:rsidRDefault="001432A4" w:rsidP="00725078">
      <w:pPr>
        <w:pStyle w:val="a3"/>
        <w:shd w:val="clear" w:color="auto" w:fill="FFFFFF"/>
        <w:spacing w:before="0" w:beforeAutospacing="0" w:after="0" w:afterAutospacing="0"/>
        <w:jc w:val="center"/>
        <w:rPr>
          <w:b/>
          <w:color w:val="333333"/>
          <w:lang w:val="uk-UA"/>
        </w:rPr>
      </w:pPr>
    </w:p>
    <w:p w:rsidR="001432A4" w:rsidRPr="001432A4" w:rsidRDefault="001432A4" w:rsidP="001432A4">
      <w:pPr>
        <w:pStyle w:val="a3"/>
        <w:shd w:val="clear" w:color="auto" w:fill="FFFFFF"/>
        <w:spacing w:before="0" w:beforeAutospacing="0" w:after="0" w:afterAutospacing="0"/>
        <w:ind w:firstLine="709"/>
        <w:jc w:val="both"/>
        <w:rPr>
          <w:color w:val="333333"/>
          <w:lang w:val="uk-UA"/>
        </w:rPr>
      </w:pPr>
      <w:r w:rsidRPr="001432A4">
        <w:rPr>
          <w:color w:val="333333"/>
          <w:lang w:val="uk-UA"/>
        </w:rPr>
        <w:t>Для набуття та перевірки засвоєних знань студент має виконати за бажанням одну або дві індивідуальні роботи за запропонованою викладачем тематикою відповідно навчальному плану з дисципліни. За кожне з виконаних завдань студент отримує від 10 до 20 балів (в залежності від складності обраної теми та попереднього опрацювання на практичних заняттях) за умов підготовки мультимедійного супроводу підготовленої доповіді, вираження власної думки, щодо опрацьованої та проаналізованої ним теми.</w:t>
      </w:r>
    </w:p>
    <w:p w:rsidR="001432A4" w:rsidRDefault="001432A4" w:rsidP="001432A4">
      <w:pPr>
        <w:pStyle w:val="a3"/>
        <w:shd w:val="clear" w:color="auto" w:fill="FFFFFF"/>
        <w:jc w:val="center"/>
        <w:rPr>
          <w:b/>
          <w:color w:val="333333"/>
          <w:lang w:val="uk-UA"/>
        </w:rPr>
      </w:pPr>
    </w:p>
    <w:p w:rsidR="001432A4" w:rsidRPr="001432A4" w:rsidRDefault="001432A4" w:rsidP="001432A4">
      <w:pPr>
        <w:pStyle w:val="a3"/>
        <w:shd w:val="clear" w:color="auto" w:fill="FFFFFF"/>
        <w:jc w:val="center"/>
        <w:rPr>
          <w:b/>
          <w:color w:val="333333"/>
          <w:lang w:val="uk-UA"/>
        </w:rPr>
      </w:pPr>
      <w:r w:rsidRPr="001432A4">
        <w:rPr>
          <w:b/>
          <w:color w:val="333333"/>
          <w:lang w:val="uk-UA"/>
        </w:rPr>
        <w:t>Зразкові теми для виконання індивідуального завдання</w:t>
      </w:r>
    </w:p>
    <w:p w:rsidR="001432A4" w:rsidRPr="001432A4" w:rsidRDefault="001432A4" w:rsidP="001432A4">
      <w:pPr>
        <w:pStyle w:val="a3"/>
        <w:shd w:val="clear" w:color="auto" w:fill="FFFFFF"/>
        <w:spacing w:before="0" w:beforeAutospacing="0" w:after="0" w:afterAutospacing="0"/>
        <w:jc w:val="both"/>
        <w:rPr>
          <w:color w:val="333333"/>
          <w:lang w:val="uk-UA"/>
        </w:rPr>
      </w:pPr>
      <w:r w:rsidRPr="001432A4">
        <w:rPr>
          <w:color w:val="333333"/>
          <w:lang w:val="uk-UA"/>
        </w:rPr>
        <w:t>1. Роль фізіотерапії в системі фізичної реабілітації.</w:t>
      </w:r>
    </w:p>
    <w:p w:rsidR="001432A4" w:rsidRPr="001432A4" w:rsidRDefault="001432A4" w:rsidP="001432A4">
      <w:pPr>
        <w:pStyle w:val="a3"/>
        <w:shd w:val="clear" w:color="auto" w:fill="FFFFFF"/>
        <w:spacing w:before="0" w:beforeAutospacing="0" w:after="0" w:afterAutospacing="0"/>
        <w:jc w:val="both"/>
        <w:rPr>
          <w:color w:val="333333"/>
          <w:lang w:val="uk-UA"/>
        </w:rPr>
      </w:pPr>
      <w:r w:rsidRPr="001432A4">
        <w:rPr>
          <w:color w:val="333333"/>
          <w:lang w:val="uk-UA"/>
        </w:rPr>
        <w:t>2. Сучасна класифікація факторів фізіотерапії.</w:t>
      </w:r>
    </w:p>
    <w:p w:rsidR="001432A4" w:rsidRPr="001432A4" w:rsidRDefault="001432A4" w:rsidP="001432A4">
      <w:pPr>
        <w:pStyle w:val="a3"/>
        <w:shd w:val="clear" w:color="auto" w:fill="FFFFFF"/>
        <w:spacing w:before="0" w:beforeAutospacing="0" w:after="0" w:afterAutospacing="0"/>
        <w:jc w:val="both"/>
        <w:rPr>
          <w:color w:val="333333"/>
          <w:lang w:val="uk-UA"/>
        </w:rPr>
      </w:pPr>
      <w:r w:rsidRPr="001432A4">
        <w:rPr>
          <w:color w:val="333333"/>
          <w:lang w:val="uk-UA"/>
        </w:rPr>
        <w:t>3. Загальні і приватні протипоказання до застосування фізичних факторів.</w:t>
      </w:r>
    </w:p>
    <w:p w:rsidR="001432A4" w:rsidRPr="001432A4" w:rsidRDefault="001432A4" w:rsidP="001432A4">
      <w:pPr>
        <w:pStyle w:val="a3"/>
        <w:shd w:val="clear" w:color="auto" w:fill="FFFFFF"/>
        <w:spacing w:before="0" w:beforeAutospacing="0" w:after="0" w:afterAutospacing="0"/>
        <w:jc w:val="both"/>
        <w:rPr>
          <w:color w:val="333333"/>
          <w:lang w:val="uk-UA"/>
        </w:rPr>
      </w:pPr>
      <w:r w:rsidRPr="001432A4">
        <w:rPr>
          <w:color w:val="333333"/>
          <w:lang w:val="uk-UA"/>
        </w:rPr>
        <w:t>4. Сучасні методики фізіотерапевтичних процедур при захворюваннях дихальної системи.</w:t>
      </w:r>
    </w:p>
    <w:p w:rsidR="001432A4" w:rsidRPr="001432A4" w:rsidRDefault="001432A4" w:rsidP="001432A4">
      <w:pPr>
        <w:pStyle w:val="a3"/>
        <w:shd w:val="clear" w:color="auto" w:fill="FFFFFF"/>
        <w:spacing w:before="0" w:beforeAutospacing="0" w:after="0" w:afterAutospacing="0"/>
        <w:jc w:val="both"/>
        <w:rPr>
          <w:color w:val="333333"/>
          <w:lang w:val="uk-UA"/>
        </w:rPr>
      </w:pPr>
      <w:r w:rsidRPr="001432A4">
        <w:rPr>
          <w:color w:val="333333"/>
          <w:lang w:val="uk-UA"/>
        </w:rPr>
        <w:t>5. Сучасні методики фізіотерапевтичних процедур при захворюваннях серцево-судинної системи.</w:t>
      </w:r>
    </w:p>
    <w:p w:rsidR="001432A4" w:rsidRPr="001432A4" w:rsidRDefault="001432A4" w:rsidP="001432A4">
      <w:pPr>
        <w:pStyle w:val="a3"/>
        <w:shd w:val="clear" w:color="auto" w:fill="FFFFFF"/>
        <w:spacing w:before="0" w:beforeAutospacing="0" w:after="0" w:afterAutospacing="0"/>
        <w:jc w:val="both"/>
        <w:rPr>
          <w:color w:val="333333"/>
          <w:lang w:val="uk-UA"/>
        </w:rPr>
      </w:pPr>
      <w:r w:rsidRPr="001432A4">
        <w:rPr>
          <w:color w:val="333333"/>
          <w:lang w:val="uk-UA"/>
        </w:rPr>
        <w:t>6. Сучасні методики фізіотерапевтичних процедур при захворюваннях органів травлення, сечовиділення, ендокринної системи (за вибором).</w:t>
      </w:r>
    </w:p>
    <w:p w:rsidR="001432A4" w:rsidRPr="001432A4" w:rsidRDefault="001432A4" w:rsidP="001432A4">
      <w:pPr>
        <w:pStyle w:val="a3"/>
        <w:shd w:val="clear" w:color="auto" w:fill="FFFFFF"/>
        <w:spacing w:before="0" w:beforeAutospacing="0" w:after="0" w:afterAutospacing="0"/>
        <w:jc w:val="both"/>
        <w:rPr>
          <w:color w:val="333333"/>
          <w:lang w:val="uk-UA"/>
        </w:rPr>
      </w:pPr>
      <w:r w:rsidRPr="001432A4">
        <w:rPr>
          <w:color w:val="333333"/>
          <w:lang w:val="uk-UA"/>
        </w:rPr>
        <w:t>7. Сучасні методики фізіотерапевтичних процедур при захворюваннях і травмах нервової системи (нозологічна форма за вибором).</w:t>
      </w:r>
    </w:p>
    <w:p w:rsidR="001432A4" w:rsidRPr="001432A4" w:rsidRDefault="001432A4" w:rsidP="001432A4">
      <w:pPr>
        <w:pStyle w:val="a3"/>
        <w:shd w:val="clear" w:color="auto" w:fill="FFFFFF"/>
        <w:spacing w:before="0" w:beforeAutospacing="0" w:after="0" w:afterAutospacing="0"/>
        <w:jc w:val="both"/>
        <w:rPr>
          <w:color w:val="333333"/>
          <w:lang w:val="uk-UA"/>
        </w:rPr>
      </w:pPr>
      <w:r w:rsidRPr="001432A4">
        <w:rPr>
          <w:color w:val="333333"/>
          <w:lang w:val="uk-UA"/>
        </w:rPr>
        <w:t>8. Сучасні методики фізіотерапевтичних процедур при травмах опорно-рухового апарату.</w:t>
      </w:r>
    </w:p>
    <w:p w:rsidR="001432A4" w:rsidRPr="001432A4" w:rsidRDefault="001432A4" w:rsidP="001432A4">
      <w:pPr>
        <w:pStyle w:val="a3"/>
        <w:shd w:val="clear" w:color="auto" w:fill="FFFFFF"/>
        <w:spacing w:before="0" w:beforeAutospacing="0" w:after="0" w:afterAutospacing="0"/>
        <w:jc w:val="both"/>
        <w:rPr>
          <w:color w:val="333333"/>
          <w:lang w:val="uk-UA"/>
        </w:rPr>
      </w:pPr>
      <w:r w:rsidRPr="001432A4">
        <w:rPr>
          <w:color w:val="333333"/>
          <w:lang w:val="uk-UA"/>
        </w:rPr>
        <w:t>9. Сучасні методики фізіотерапевтичних процедур у хворих з хірургічною патологією.</w:t>
      </w:r>
    </w:p>
    <w:p w:rsidR="001432A4" w:rsidRPr="001432A4" w:rsidRDefault="001432A4" w:rsidP="001432A4">
      <w:pPr>
        <w:pStyle w:val="a3"/>
        <w:shd w:val="clear" w:color="auto" w:fill="FFFFFF"/>
        <w:spacing w:before="0" w:beforeAutospacing="0" w:after="0" w:afterAutospacing="0"/>
        <w:jc w:val="both"/>
        <w:rPr>
          <w:color w:val="333333"/>
          <w:lang w:val="uk-UA"/>
        </w:rPr>
      </w:pPr>
      <w:r w:rsidRPr="001432A4">
        <w:rPr>
          <w:color w:val="333333"/>
          <w:lang w:val="uk-UA"/>
        </w:rPr>
        <w:t>10. Сучасні методики фізіотерапевтичних процедур у хворих в дитячому, похилому і старечому віці.</w:t>
      </w:r>
    </w:p>
    <w:p w:rsidR="001432A4" w:rsidRPr="001432A4" w:rsidRDefault="001432A4" w:rsidP="001432A4">
      <w:pPr>
        <w:pStyle w:val="a3"/>
        <w:shd w:val="clear" w:color="auto" w:fill="FFFFFF"/>
        <w:spacing w:before="0" w:beforeAutospacing="0" w:after="0" w:afterAutospacing="0"/>
        <w:jc w:val="both"/>
        <w:rPr>
          <w:color w:val="333333"/>
          <w:lang w:val="uk-UA"/>
        </w:rPr>
      </w:pPr>
      <w:r w:rsidRPr="001432A4">
        <w:rPr>
          <w:color w:val="333333"/>
          <w:lang w:val="uk-UA"/>
        </w:rPr>
        <w:t>11. Особливості проведення фізіотерапевтичних процедур і профілактичних заходів в акушерстві та гінекології.</w:t>
      </w:r>
    </w:p>
    <w:p w:rsidR="001432A4" w:rsidRPr="001432A4" w:rsidRDefault="001432A4" w:rsidP="001432A4">
      <w:pPr>
        <w:pStyle w:val="a3"/>
        <w:shd w:val="clear" w:color="auto" w:fill="FFFFFF"/>
        <w:spacing w:before="0" w:beforeAutospacing="0" w:after="0" w:afterAutospacing="0"/>
        <w:jc w:val="both"/>
        <w:rPr>
          <w:color w:val="333333"/>
          <w:lang w:val="uk-UA"/>
        </w:rPr>
      </w:pPr>
      <w:r w:rsidRPr="001432A4">
        <w:rPr>
          <w:color w:val="333333"/>
          <w:lang w:val="uk-UA"/>
        </w:rPr>
        <w:t xml:space="preserve">12. Особливості проведення та приватні методики фізіотерапевтичних процедур при </w:t>
      </w:r>
      <w:proofErr w:type="spellStart"/>
      <w:r w:rsidRPr="001432A4">
        <w:rPr>
          <w:color w:val="333333"/>
          <w:lang w:val="uk-UA"/>
        </w:rPr>
        <w:t>вертеброневрологічних</w:t>
      </w:r>
      <w:proofErr w:type="spellEnd"/>
      <w:r w:rsidRPr="001432A4">
        <w:rPr>
          <w:color w:val="333333"/>
          <w:lang w:val="uk-UA"/>
        </w:rPr>
        <w:t xml:space="preserve"> захворюваннях.</w:t>
      </w:r>
    </w:p>
    <w:p w:rsidR="001432A4" w:rsidRPr="001432A4" w:rsidRDefault="001432A4" w:rsidP="001432A4">
      <w:pPr>
        <w:pStyle w:val="a3"/>
        <w:shd w:val="clear" w:color="auto" w:fill="FFFFFF"/>
        <w:spacing w:before="0" w:beforeAutospacing="0" w:after="0" w:afterAutospacing="0"/>
        <w:jc w:val="both"/>
        <w:rPr>
          <w:color w:val="333333"/>
          <w:lang w:val="uk-UA"/>
        </w:rPr>
      </w:pPr>
      <w:r w:rsidRPr="001432A4">
        <w:rPr>
          <w:color w:val="333333"/>
          <w:lang w:val="uk-UA"/>
        </w:rPr>
        <w:t>13. Інноваційні методики фізіотерапії.</w:t>
      </w:r>
    </w:p>
    <w:p w:rsidR="001432A4" w:rsidRPr="001432A4" w:rsidRDefault="001432A4" w:rsidP="001432A4">
      <w:pPr>
        <w:pStyle w:val="a3"/>
        <w:shd w:val="clear" w:color="auto" w:fill="FFFFFF"/>
        <w:spacing w:before="0" w:beforeAutospacing="0" w:after="0" w:afterAutospacing="0"/>
        <w:jc w:val="both"/>
        <w:rPr>
          <w:color w:val="333333"/>
          <w:lang w:val="uk-UA"/>
        </w:rPr>
      </w:pPr>
      <w:r w:rsidRPr="001432A4">
        <w:rPr>
          <w:color w:val="333333"/>
          <w:lang w:val="uk-UA"/>
        </w:rPr>
        <w:t>14. Сучасні методики фізіотерапії при патології сенсорних систем.</w:t>
      </w:r>
    </w:p>
    <w:p w:rsidR="00725078" w:rsidRPr="001432A4" w:rsidRDefault="00725078" w:rsidP="001432A4">
      <w:pPr>
        <w:pStyle w:val="a3"/>
        <w:shd w:val="clear" w:color="auto" w:fill="FFFFFF"/>
        <w:spacing w:before="0" w:beforeAutospacing="0" w:after="0" w:afterAutospacing="0"/>
        <w:jc w:val="both"/>
        <w:rPr>
          <w:color w:val="333333"/>
          <w:lang w:val="uk-UA"/>
        </w:rPr>
      </w:pPr>
    </w:p>
    <w:p w:rsidR="00C62CE2" w:rsidRPr="00C62CE2" w:rsidRDefault="00C62CE2" w:rsidP="00C62CE2">
      <w:pPr>
        <w:pStyle w:val="a3"/>
        <w:shd w:val="clear" w:color="auto" w:fill="FFFFFF"/>
        <w:spacing w:before="0" w:beforeAutospacing="0" w:after="0" w:afterAutospacing="0"/>
        <w:ind w:firstLine="709"/>
        <w:jc w:val="center"/>
        <w:rPr>
          <w:b/>
          <w:color w:val="333333"/>
          <w:lang w:val="uk-UA"/>
        </w:rPr>
      </w:pPr>
      <w:r w:rsidRPr="00C62CE2">
        <w:rPr>
          <w:b/>
          <w:color w:val="333333"/>
          <w:lang w:val="uk-UA"/>
        </w:rPr>
        <w:t>Критерії оцінювання виконання і захисту студентом</w:t>
      </w:r>
    </w:p>
    <w:p w:rsidR="00C62CE2" w:rsidRPr="00C62CE2" w:rsidRDefault="00C62CE2" w:rsidP="00C62CE2">
      <w:pPr>
        <w:pStyle w:val="a3"/>
        <w:shd w:val="clear" w:color="auto" w:fill="FFFFFF"/>
        <w:spacing w:before="0" w:beforeAutospacing="0" w:after="0" w:afterAutospacing="0"/>
        <w:ind w:firstLine="709"/>
        <w:jc w:val="center"/>
        <w:rPr>
          <w:b/>
          <w:color w:val="333333"/>
          <w:lang w:val="uk-UA"/>
        </w:rPr>
      </w:pPr>
      <w:r w:rsidRPr="00C62CE2">
        <w:rPr>
          <w:b/>
          <w:color w:val="333333"/>
          <w:lang w:val="uk-UA"/>
        </w:rPr>
        <w:t>індивідуального завдання (20 балів)</w:t>
      </w:r>
    </w:p>
    <w:p w:rsidR="00C62CE2" w:rsidRPr="00C62CE2" w:rsidRDefault="00C62CE2" w:rsidP="00C62CE2">
      <w:pPr>
        <w:pStyle w:val="a3"/>
        <w:shd w:val="clear" w:color="auto" w:fill="FFFFFF"/>
        <w:spacing w:before="0" w:beforeAutospacing="0" w:after="0" w:afterAutospacing="0"/>
        <w:ind w:firstLine="709"/>
        <w:jc w:val="both"/>
        <w:rPr>
          <w:b/>
          <w:color w:val="333333"/>
          <w:lang w:val="uk-UA"/>
        </w:rPr>
      </w:pPr>
    </w:p>
    <w:p w:rsidR="00C62CE2" w:rsidRPr="00C62CE2" w:rsidRDefault="00C62CE2" w:rsidP="00C62CE2">
      <w:pPr>
        <w:pStyle w:val="a3"/>
        <w:shd w:val="clear" w:color="auto" w:fill="FFFFFF"/>
        <w:spacing w:before="0" w:beforeAutospacing="0" w:after="0" w:afterAutospacing="0"/>
        <w:ind w:firstLine="709"/>
        <w:jc w:val="both"/>
        <w:rPr>
          <w:color w:val="333333"/>
          <w:lang w:val="uk-UA"/>
        </w:rPr>
      </w:pPr>
      <w:r w:rsidRPr="00C62CE2">
        <w:rPr>
          <w:color w:val="333333"/>
          <w:lang w:val="uk-UA"/>
        </w:rPr>
        <w:t>1. Цілісність, систематичність, логічна послідовність викладу матеріалу –  максимально 4 бали.</w:t>
      </w:r>
    </w:p>
    <w:p w:rsidR="00C62CE2" w:rsidRPr="00C62CE2" w:rsidRDefault="00C62CE2" w:rsidP="00C62CE2">
      <w:pPr>
        <w:pStyle w:val="a3"/>
        <w:shd w:val="clear" w:color="auto" w:fill="FFFFFF"/>
        <w:spacing w:before="0" w:beforeAutospacing="0" w:after="0" w:afterAutospacing="0"/>
        <w:ind w:firstLine="709"/>
        <w:jc w:val="both"/>
        <w:rPr>
          <w:color w:val="333333"/>
          <w:lang w:val="uk-UA"/>
        </w:rPr>
      </w:pPr>
      <w:r w:rsidRPr="00C62CE2">
        <w:rPr>
          <w:color w:val="333333"/>
          <w:lang w:val="uk-UA"/>
        </w:rPr>
        <w:t>2. Повнота розкриття питання – максимально 4 бали.</w:t>
      </w:r>
    </w:p>
    <w:p w:rsidR="00C62CE2" w:rsidRPr="00C62CE2" w:rsidRDefault="00C62CE2" w:rsidP="00C62CE2">
      <w:pPr>
        <w:pStyle w:val="a3"/>
        <w:shd w:val="clear" w:color="auto" w:fill="FFFFFF"/>
        <w:spacing w:before="0" w:beforeAutospacing="0" w:after="0" w:afterAutospacing="0"/>
        <w:ind w:firstLine="709"/>
        <w:jc w:val="both"/>
        <w:rPr>
          <w:color w:val="333333"/>
          <w:lang w:val="uk-UA"/>
        </w:rPr>
      </w:pPr>
      <w:r w:rsidRPr="00C62CE2">
        <w:rPr>
          <w:color w:val="333333"/>
          <w:lang w:val="uk-UA"/>
        </w:rPr>
        <w:t>3. Уміння формулювати власне ставлення до проблеми, робити аргументовані висновки – максимально 3 бали.</w:t>
      </w:r>
    </w:p>
    <w:p w:rsidR="00C62CE2" w:rsidRPr="00C62CE2" w:rsidRDefault="00C62CE2" w:rsidP="00C62CE2">
      <w:pPr>
        <w:pStyle w:val="a3"/>
        <w:shd w:val="clear" w:color="auto" w:fill="FFFFFF"/>
        <w:spacing w:before="0" w:beforeAutospacing="0" w:after="0" w:afterAutospacing="0"/>
        <w:ind w:firstLine="709"/>
        <w:jc w:val="both"/>
        <w:rPr>
          <w:color w:val="333333"/>
          <w:lang w:val="uk-UA"/>
        </w:rPr>
      </w:pPr>
      <w:r w:rsidRPr="00C62CE2">
        <w:rPr>
          <w:color w:val="333333"/>
          <w:lang w:val="uk-UA"/>
        </w:rPr>
        <w:t>4. Опрацювання сучасних наукових інформаційних джерел – 1 бал.</w:t>
      </w:r>
    </w:p>
    <w:p w:rsidR="00C62CE2" w:rsidRPr="00C62CE2" w:rsidRDefault="00C62CE2" w:rsidP="00C62CE2">
      <w:pPr>
        <w:pStyle w:val="a3"/>
        <w:shd w:val="clear" w:color="auto" w:fill="FFFFFF"/>
        <w:spacing w:before="0" w:beforeAutospacing="0" w:after="0" w:afterAutospacing="0"/>
        <w:ind w:firstLine="709"/>
        <w:jc w:val="both"/>
        <w:rPr>
          <w:color w:val="333333"/>
          <w:lang w:val="uk-UA"/>
        </w:rPr>
      </w:pPr>
      <w:r w:rsidRPr="00C62CE2">
        <w:rPr>
          <w:color w:val="333333"/>
          <w:lang w:val="uk-UA"/>
        </w:rPr>
        <w:t>5. Правильність оформлення роботи – максимально 2 бали.</w:t>
      </w:r>
    </w:p>
    <w:p w:rsidR="00C62CE2" w:rsidRPr="00C62CE2" w:rsidRDefault="00C62CE2" w:rsidP="00C62CE2">
      <w:pPr>
        <w:pStyle w:val="a3"/>
        <w:shd w:val="clear" w:color="auto" w:fill="FFFFFF"/>
        <w:spacing w:before="0" w:beforeAutospacing="0" w:after="0" w:afterAutospacing="0"/>
        <w:ind w:firstLine="709"/>
        <w:jc w:val="both"/>
        <w:rPr>
          <w:color w:val="333333"/>
          <w:lang w:val="uk-UA"/>
        </w:rPr>
      </w:pPr>
      <w:r w:rsidRPr="00C62CE2">
        <w:rPr>
          <w:color w:val="333333"/>
          <w:lang w:val="uk-UA"/>
        </w:rPr>
        <w:t>6. Захист виконаного індивідуального завдання – максимально 4 бали:</w:t>
      </w:r>
    </w:p>
    <w:p w:rsidR="00C62CE2" w:rsidRPr="00C62CE2" w:rsidRDefault="00C62CE2" w:rsidP="00C62CE2">
      <w:pPr>
        <w:pStyle w:val="a3"/>
        <w:shd w:val="clear" w:color="auto" w:fill="FFFFFF"/>
        <w:spacing w:before="0" w:beforeAutospacing="0" w:after="0" w:afterAutospacing="0"/>
        <w:ind w:firstLine="709"/>
        <w:jc w:val="both"/>
        <w:rPr>
          <w:i/>
          <w:color w:val="333333"/>
          <w:lang w:val="uk-UA"/>
        </w:rPr>
      </w:pPr>
      <w:r w:rsidRPr="00C62CE2">
        <w:rPr>
          <w:i/>
          <w:color w:val="333333"/>
          <w:lang w:val="uk-UA"/>
        </w:rPr>
        <w:t>4 бали – відповідь бездоганна за змістом, студент вільно володіє матеріалом, чітко і повно відповідає на запитання викладача;</w:t>
      </w:r>
    </w:p>
    <w:p w:rsidR="00C62CE2" w:rsidRPr="00C62CE2" w:rsidRDefault="00C62CE2" w:rsidP="00C62CE2">
      <w:pPr>
        <w:pStyle w:val="a3"/>
        <w:shd w:val="clear" w:color="auto" w:fill="FFFFFF"/>
        <w:spacing w:before="0" w:beforeAutospacing="0" w:after="0" w:afterAutospacing="0"/>
        <w:ind w:firstLine="709"/>
        <w:jc w:val="both"/>
        <w:rPr>
          <w:i/>
          <w:color w:val="333333"/>
          <w:lang w:val="uk-UA"/>
        </w:rPr>
      </w:pPr>
      <w:r w:rsidRPr="00C62CE2">
        <w:rPr>
          <w:i/>
          <w:color w:val="333333"/>
          <w:lang w:val="uk-UA"/>
        </w:rPr>
        <w:t>3 бали – відповідь розкрита, студент вільно володіє матеріалом, але містить деякі неточності та помилки;</w:t>
      </w:r>
    </w:p>
    <w:p w:rsidR="00C62CE2" w:rsidRPr="00C62CE2" w:rsidRDefault="00C62CE2" w:rsidP="00C62CE2">
      <w:pPr>
        <w:pStyle w:val="a3"/>
        <w:shd w:val="clear" w:color="auto" w:fill="FFFFFF"/>
        <w:spacing w:before="0" w:beforeAutospacing="0" w:after="0" w:afterAutospacing="0"/>
        <w:ind w:firstLine="709"/>
        <w:jc w:val="both"/>
        <w:rPr>
          <w:i/>
          <w:color w:val="333333"/>
          <w:lang w:val="uk-UA"/>
        </w:rPr>
      </w:pPr>
      <w:r w:rsidRPr="00C62CE2">
        <w:rPr>
          <w:i/>
          <w:color w:val="333333"/>
          <w:lang w:val="uk-UA"/>
        </w:rPr>
        <w:t>2 бали – відповідь повна, студент допускає помилки в основних питаннях;</w:t>
      </w:r>
    </w:p>
    <w:p w:rsidR="00C62CE2" w:rsidRPr="00C62CE2" w:rsidRDefault="00C62CE2" w:rsidP="00C62CE2">
      <w:pPr>
        <w:pStyle w:val="a3"/>
        <w:shd w:val="clear" w:color="auto" w:fill="FFFFFF"/>
        <w:spacing w:before="0" w:beforeAutospacing="0" w:after="0" w:afterAutospacing="0"/>
        <w:ind w:firstLine="709"/>
        <w:jc w:val="both"/>
        <w:rPr>
          <w:i/>
          <w:color w:val="333333"/>
          <w:lang w:val="uk-UA"/>
        </w:rPr>
      </w:pPr>
      <w:r w:rsidRPr="00C62CE2">
        <w:rPr>
          <w:i/>
          <w:color w:val="333333"/>
          <w:lang w:val="uk-UA"/>
        </w:rPr>
        <w:lastRenderedPageBreak/>
        <w:t>1 бал – студент у загальній формі орієнтується в матеріалі, відповідь неповна, поверхова.</w:t>
      </w:r>
    </w:p>
    <w:p w:rsidR="00C62CE2" w:rsidRPr="00C62CE2" w:rsidRDefault="00C62CE2" w:rsidP="00C62CE2">
      <w:pPr>
        <w:pStyle w:val="a3"/>
        <w:shd w:val="clear" w:color="auto" w:fill="FFFFFF"/>
        <w:spacing w:before="0" w:beforeAutospacing="0" w:after="0" w:afterAutospacing="0"/>
        <w:ind w:firstLine="709"/>
        <w:jc w:val="both"/>
        <w:rPr>
          <w:color w:val="333333"/>
          <w:lang w:val="uk-UA"/>
        </w:rPr>
      </w:pPr>
      <w:r w:rsidRPr="00C62CE2">
        <w:rPr>
          <w:color w:val="333333"/>
          <w:lang w:val="uk-UA"/>
        </w:rPr>
        <w:t>7. Виконання роботи на електронному носії максимально 3 бали:</w:t>
      </w:r>
    </w:p>
    <w:p w:rsidR="00C62CE2" w:rsidRPr="00C62CE2" w:rsidRDefault="00C62CE2" w:rsidP="00C62CE2">
      <w:pPr>
        <w:pStyle w:val="a3"/>
        <w:shd w:val="clear" w:color="auto" w:fill="FFFFFF"/>
        <w:spacing w:before="0" w:beforeAutospacing="0" w:after="0" w:afterAutospacing="0"/>
        <w:ind w:firstLine="709"/>
        <w:jc w:val="both"/>
        <w:rPr>
          <w:i/>
          <w:color w:val="333333"/>
          <w:lang w:val="uk-UA"/>
        </w:rPr>
      </w:pPr>
      <w:r w:rsidRPr="00C62CE2">
        <w:rPr>
          <w:i/>
          <w:color w:val="333333"/>
          <w:lang w:val="uk-UA"/>
        </w:rPr>
        <w:t>3 бали – мультимедійна презентація роботи;</w:t>
      </w:r>
    </w:p>
    <w:p w:rsidR="00C62CE2" w:rsidRPr="00C62CE2" w:rsidRDefault="00C62CE2" w:rsidP="00C62CE2">
      <w:pPr>
        <w:pStyle w:val="a3"/>
        <w:shd w:val="clear" w:color="auto" w:fill="FFFFFF"/>
        <w:spacing w:before="0" w:beforeAutospacing="0" w:after="0" w:afterAutospacing="0"/>
        <w:ind w:firstLine="709"/>
        <w:jc w:val="both"/>
        <w:rPr>
          <w:i/>
          <w:color w:val="333333"/>
          <w:lang w:val="uk-UA"/>
        </w:rPr>
      </w:pPr>
      <w:r w:rsidRPr="00C62CE2">
        <w:rPr>
          <w:i/>
          <w:color w:val="333333"/>
          <w:lang w:val="uk-UA"/>
        </w:rPr>
        <w:t>2 бали – електронний варіант тексту з рисунками та таблицями;</w:t>
      </w:r>
    </w:p>
    <w:p w:rsidR="00C62CE2" w:rsidRPr="00C62CE2" w:rsidRDefault="00C62CE2" w:rsidP="00C62CE2">
      <w:pPr>
        <w:pStyle w:val="a3"/>
        <w:shd w:val="clear" w:color="auto" w:fill="FFFFFF"/>
        <w:spacing w:before="0" w:beforeAutospacing="0" w:after="0" w:afterAutospacing="0"/>
        <w:ind w:firstLine="709"/>
        <w:jc w:val="both"/>
        <w:rPr>
          <w:i/>
          <w:color w:val="333333"/>
          <w:lang w:val="uk-UA"/>
        </w:rPr>
      </w:pPr>
      <w:r w:rsidRPr="00C62CE2">
        <w:rPr>
          <w:i/>
          <w:color w:val="333333"/>
          <w:lang w:val="uk-UA"/>
        </w:rPr>
        <w:t>1 бал – рукописний варіант роботи.</w:t>
      </w:r>
    </w:p>
    <w:p w:rsidR="004E5CE5" w:rsidRPr="00C62CE2" w:rsidRDefault="004E5CE5" w:rsidP="00C62CE2">
      <w:pPr>
        <w:spacing w:line="240" w:lineRule="auto"/>
        <w:rPr>
          <w:rFonts w:ascii="Times New Roman" w:hAnsi="Times New Roman" w:cs="Times New Roman"/>
          <w:i/>
          <w:lang w:val="uk-UA"/>
        </w:rPr>
      </w:pPr>
    </w:p>
    <w:sectPr w:rsidR="004E5CE5" w:rsidRPr="00C62CE2" w:rsidSect="004E5C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25078"/>
    <w:rsid w:val="001432A4"/>
    <w:rsid w:val="00190CE0"/>
    <w:rsid w:val="004E5CE5"/>
    <w:rsid w:val="00725078"/>
    <w:rsid w:val="00A57F11"/>
    <w:rsid w:val="00C62CE2"/>
    <w:rsid w:val="00C929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64"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C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5078"/>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25078"/>
  </w:style>
</w:styles>
</file>

<file path=word/webSettings.xml><?xml version="1.0" encoding="utf-8"?>
<w:webSettings xmlns:r="http://schemas.openxmlformats.org/officeDocument/2006/relationships" xmlns:w="http://schemas.openxmlformats.org/wordprocessingml/2006/main">
  <w:divs>
    <w:div w:id="201672898">
      <w:bodyDiv w:val="1"/>
      <w:marLeft w:val="0"/>
      <w:marRight w:val="0"/>
      <w:marTop w:val="0"/>
      <w:marBottom w:val="0"/>
      <w:divBdr>
        <w:top w:val="none" w:sz="0" w:space="0" w:color="auto"/>
        <w:left w:val="none" w:sz="0" w:space="0" w:color="auto"/>
        <w:bottom w:val="none" w:sz="0" w:space="0" w:color="auto"/>
        <w:right w:val="none" w:sz="0" w:space="0" w:color="auto"/>
      </w:divBdr>
    </w:div>
    <w:div w:id="1003168358">
      <w:bodyDiv w:val="1"/>
      <w:marLeft w:val="0"/>
      <w:marRight w:val="0"/>
      <w:marTop w:val="0"/>
      <w:marBottom w:val="0"/>
      <w:divBdr>
        <w:top w:val="none" w:sz="0" w:space="0" w:color="auto"/>
        <w:left w:val="none" w:sz="0" w:space="0" w:color="auto"/>
        <w:bottom w:val="none" w:sz="0" w:space="0" w:color="auto"/>
        <w:right w:val="none" w:sz="0" w:space="0" w:color="auto"/>
      </w:divBdr>
    </w:div>
    <w:div w:id="107551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442</Words>
  <Characters>2520</Characters>
  <Application>Microsoft Office Word</Application>
  <DocSecurity>0</DocSecurity>
  <Lines>21</Lines>
  <Paragraphs>5</Paragraphs>
  <ScaleCrop>false</ScaleCrop>
  <Company>DG Win&amp;Soft</Company>
  <LinksUpToDate>false</LinksUpToDate>
  <CharactersWithSpaces>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Compaq nx6110</dc:creator>
  <cp:keywords/>
  <dc:description/>
  <cp:lastModifiedBy>HP Compaq nx6110</cp:lastModifiedBy>
  <cp:revision>4</cp:revision>
  <dcterms:created xsi:type="dcterms:W3CDTF">2020-10-01T10:53:00Z</dcterms:created>
  <dcterms:modified xsi:type="dcterms:W3CDTF">2020-10-01T11:02:00Z</dcterms:modified>
</cp:coreProperties>
</file>