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AD" w:rsidRPr="009456AD" w:rsidRDefault="009456AD" w:rsidP="009456AD">
      <w:pPr>
        <w:jc w:val="both"/>
        <w:rPr>
          <w:b/>
          <w:bCs/>
          <w:color w:val="000000"/>
          <w:sz w:val="28"/>
          <w:szCs w:val="28"/>
        </w:rPr>
      </w:pPr>
      <w:r w:rsidRPr="009456AD">
        <w:rPr>
          <w:b/>
          <w:color w:val="000000"/>
          <w:sz w:val="28"/>
          <w:szCs w:val="28"/>
        </w:rPr>
        <w:t xml:space="preserve">Тема 8: </w:t>
      </w:r>
      <w:r w:rsidRPr="009456AD">
        <w:rPr>
          <w:b/>
          <w:bCs/>
          <w:color w:val="000000"/>
          <w:sz w:val="28"/>
          <w:szCs w:val="28"/>
        </w:rPr>
        <w:t>Організація ефективного і безпечного освітнього середовища.</w:t>
      </w:r>
    </w:p>
    <w:p w:rsidR="00E26BEA" w:rsidRPr="009456AD" w:rsidRDefault="009456AD" w:rsidP="009456AD">
      <w:pPr>
        <w:jc w:val="center"/>
        <w:rPr>
          <w:sz w:val="28"/>
          <w:szCs w:val="28"/>
        </w:rPr>
      </w:pPr>
      <w:r w:rsidRPr="009456AD">
        <w:rPr>
          <w:sz w:val="28"/>
          <w:szCs w:val="28"/>
        </w:rPr>
        <w:t>План</w:t>
      </w:r>
    </w:p>
    <w:p w:rsidR="009456AD" w:rsidRPr="009456AD" w:rsidRDefault="009456AD" w:rsidP="009456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56AD">
        <w:rPr>
          <w:color w:val="000000"/>
          <w:spacing w:val="-2"/>
          <w:sz w:val="28"/>
          <w:szCs w:val="28"/>
        </w:rPr>
        <w:t>Р</w:t>
      </w:r>
      <w:r w:rsidRPr="009456AD">
        <w:rPr>
          <w:color w:val="000000"/>
          <w:sz w:val="28"/>
          <w:szCs w:val="28"/>
        </w:rPr>
        <w:t xml:space="preserve">оль </w:t>
      </w:r>
      <w:r w:rsidRPr="009456AD">
        <w:rPr>
          <w:color w:val="000000"/>
          <w:spacing w:val="-4"/>
          <w:sz w:val="28"/>
          <w:szCs w:val="28"/>
        </w:rPr>
        <w:t>у</w:t>
      </w:r>
      <w:r w:rsidRPr="009456AD">
        <w:rPr>
          <w:color w:val="000000"/>
          <w:sz w:val="28"/>
          <w:szCs w:val="28"/>
        </w:rPr>
        <w:t>ч</w:t>
      </w:r>
      <w:r w:rsidRPr="009456AD">
        <w:rPr>
          <w:color w:val="000000"/>
          <w:spacing w:val="1"/>
          <w:sz w:val="28"/>
          <w:szCs w:val="28"/>
        </w:rPr>
        <w:t>и</w:t>
      </w:r>
      <w:r w:rsidRPr="009456AD">
        <w:rPr>
          <w:color w:val="000000"/>
          <w:sz w:val="28"/>
          <w:szCs w:val="28"/>
        </w:rPr>
        <w:t>т</w:t>
      </w:r>
      <w:r w:rsidRPr="009456AD">
        <w:rPr>
          <w:color w:val="000000"/>
          <w:w w:val="101"/>
          <w:sz w:val="28"/>
          <w:szCs w:val="28"/>
        </w:rPr>
        <w:t>е</w:t>
      </w:r>
      <w:r w:rsidRPr="009456AD">
        <w:rPr>
          <w:color w:val="000000"/>
          <w:sz w:val="28"/>
          <w:szCs w:val="28"/>
        </w:rPr>
        <w:t>л</w:t>
      </w:r>
      <w:r w:rsidRPr="009456AD">
        <w:rPr>
          <w:color w:val="000000"/>
          <w:w w:val="101"/>
          <w:sz w:val="28"/>
          <w:szCs w:val="28"/>
        </w:rPr>
        <w:t xml:space="preserve">я </w:t>
      </w:r>
      <w:r w:rsidRPr="009456AD">
        <w:rPr>
          <w:color w:val="000000"/>
          <w:sz w:val="28"/>
          <w:szCs w:val="28"/>
        </w:rPr>
        <w:t>у форм</w:t>
      </w:r>
      <w:r w:rsidRPr="009456AD">
        <w:rPr>
          <w:color w:val="000000"/>
          <w:spacing w:val="-1"/>
          <w:sz w:val="28"/>
          <w:szCs w:val="28"/>
        </w:rPr>
        <w:t>у</w:t>
      </w:r>
      <w:r w:rsidRPr="009456AD">
        <w:rPr>
          <w:color w:val="000000"/>
          <w:sz w:val="28"/>
          <w:szCs w:val="28"/>
        </w:rPr>
        <w:t>в</w:t>
      </w:r>
      <w:r w:rsidRPr="009456AD">
        <w:rPr>
          <w:color w:val="000000"/>
          <w:w w:val="101"/>
          <w:sz w:val="28"/>
          <w:szCs w:val="28"/>
        </w:rPr>
        <w:t>а</w:t>
      </w:r>
      <w:r w:rsidRPr="009456AD">
        <w:rPr>
          <w:color w:val="000000"/>
          <w:sz w:val="28"/>
          <w:szCs w:val="28"/>
        </w:rPr>
        <w:t>нн</w:t>
      </w:r>
      <w:r w:rsidRPr="009456AD">
        <w:rPr>
          <w:color w:val="000000"/>
          <w:w w:val="101"/>
          <w:sz w:val="28"/>
          <w:szCs w:val="28"/>
        </w:rPr>
        <w:t xml:space="preserve">і </w:t>
      </w:r>
      <w:r w:rsidRPr="009456AD">
        <w:rPr>
          <w:color w:val="000000"/>
          <w:sz w:val="28"/>
          <w:szCs w:val="28"/>
        </w:rPr>
        <w:t>п</w:t>
      </w:r>
      <w:r w:rsidRPr="009456AD">
        <w:rPr>
          <w:color w:val="000000"/>
          <w:spacing w:val="-1"/>
          <w:w w:val="101"/>
          <w:sz w:val="28"/>
          <w:szCs w:val="28"/>
        </w:rPr>
        <w:t>с</w:t>
      </w:r>
      <w:r w:rsidRPr="009456AD">
        <w:rPr>
          <w:color w:val="000000"/>
          <w:sz w:val="28"/>
          <w:szCs w:val="28"/>
        </w:rPr>
        <w:t>ихо</w:t>
      </w:r>
      <w:r w:rsidRPr="009456AD">
        <w:rPr>
          <w:color w:val="000000"/>
          <w:spacing w:val="-2"/>
          <w:sz w:val="28"/>
          <w:szCs w:val="28"/>
        </w:rPr>
        <w:t>л</w:t>
      </w:r>
      <w:r w:rsidRPr="009456AD">
        <w:rPr>
          <w:color w:val="000000"/>
          <w:sz w:val="28"/>
          <w:szCs w:val="28"/>
        </w:rPr>
        <w:t>ог</w:t>
      </w:r>
      <w:r w:rsidRPr="009456AD">
        <w:rPr>
          <w:color w:val="000000"/>
          <w:w w:val="101"/>
          <w:sz w:val="28"/>
          <w:szCs w:val="28"/>
        </w:rPr>
        <w:t>і</w:t>
      </w:r>
      <w:r w:rsidRPr="009456AD">
        <w:rPr>
          <w:color w:val="000000"/>
          <w:sz w:val="28"/>
          <w:szCs w:val="28"/>
        </w:rPr>
        <w:t>ч</w:t>
      </w:r>
      <w:r w:rsidRPr="009456AD">
        <w:rPr>
          <w:color w:val="000000"/>
          <w:spacing w:val="-1"/>
          <w:sz w:val="28"/>
          <w:szCs w:val="28"/>
        </w:rPr>
        <w:t>н</w:t>
      </w:r>
      <w:r w:rsidRPr="009456AD">
        <w:rPr>
          <w:color w:val="000000"/>
          <w:sz w:val="28"/>
          <w:szCs w:val="28"/>
        </w:rPr>
        <w:t>о б</w:t>
      </w:r>
      <w:r w:rsidRPr="009456AD">
        <w:rPr>
          <w:color w:val="000000"/>
          <w:w w:val="101"/>
          <w:sz w:val="28"/>
          <w:szCs w:val="28"/>
        </w:rPr>
        <w:t>е</w:t>
      </w:r>
      <w:r w:rsidRPr="009456AD">
        <w:rPr>
          <w:color w:val="000000"/>
          <w:sz w:val="28"/>
          <w:szCs w:val="28"/>
        </w:rPr>
        <w:t>зп</w:t>
      </w:r>
      <w:r w:rsidRPr="009456AD">
        <w:rPr>
          <w:color w:val="000000"/>
          <w:spacing w:val="-1"/>
          <w:w w:val="101"/>
          <w:sz w:val="28"/>
          <w:szCs w:val="28"/>
        </w:rPr>
        <w:t>е</w:t>
      </w:r>
      <w:r w:rsidRPr="009456AD">
        <w:rPr>
          <w:color w:val="000000"/>
          <w:sz w:val="28"/>
          <w:szCs w:val="28"/>
        </w:rPr>
        <w:t>ч</w:t>
      </w:r>
      <w:r w:rsidRPr="009456AD">
        <w:rPr>
          <w:color w:val="000000"/>
          <w:spacing w:val="-1"/>
          <w:sz w:val="28"/>
          <w:szCs w:val="28"/>
        </w:rPr>
        <w:t>н</w:t>
      </w:r>
      <w:r w:rsidRPr="009456AD">
        <w:rPr>
          <w:color w:val="000000"/>
          <w:sz w:val="28"/>
          <w:szCs w:val="28"/>
        </w:rPr>
        <w:t>о</w:t>
      </w:r>
      <w:r w:rsidRPr="009456AD">
        <w:rPr>
          <w:color w:val="000000"/>
          <w:spacing w:val="-1"/>
          <w:sz w:val="28"/>
          <w:szCs w:val="28"/>
        </w:rPr>
        <w:t>г</w:t>
      </w:r>
      <w:r w:rsidRPr="009456AD">
        <w:rPr>
          <w:color w:val="000000"/>
          <w:sz w:val="28"/>
          <w:szCs w:val="28"/>
        </w:rPr>
        <w:t xml:space="preserve">о </w:t>
      </w:r>
      <w:r w:rsidRPr="009456AD">
        <w:rPr>
          <w:color w:val="000000"/>
          <w:w w:val="101"/>
          <w:sz w:val="28"/>
          <w:szCs w:val="28"/>
        </w:rPr>
        <w:t>се</w:t>
      </w:r>
      <w:r w:rsidRPr="009456AD">
        <w:rPr>
          <w:color w:val="000000"/>
          <w:sz w:val="28"/>
          <w:szCs w:val="28"/>
        </w:rPr>
        <w:t>р</w:t>
      </w:r>
      <w:r w:rsidRPr="009456AD">
        <w:rPr>
          <w:color w:val="000000"/>
          <w:w w:val="101"/>
          <w:sz w:val="28"/>
          <w:szCs w:val="28"/>
        </w:rPr>
        <w:t>е</w:t>
      </w:r>
      <w:r w:rsidRPr="009456AD">
        <w:rPr>
          <w:color w:val="000000"/>
          <w:sz w:val="28"/>
          <w:szCs w:val="28"/>
        </w:rPr>
        <w:t>до</w:t>
      </w:r>
      <w:r w:rsidRPr="009456AD">
        <w:rPr>
          <w:color w:val="000000"/>
          <w:spacing w:val="-2"/>
          <w:sz w:val="28"/>
          <w:szCs w:val="28"/>
        </w:rPr>
        <w:t>в</w:t>
      </w:r>
      <w:r w:rsidRPr="009456AD">
        <w:rPr>
          <w:color w:val="000000"/>
          <w:sz w:val="28"/>
          <w:szCs w:val="28"/>
        </w:rPr>
        <w:t>ищ</w:t>
      </w:r>
      <w:r w:rsidRPr="009456AD">
        <w:rPr>
          <w:color w:val="000000"/>
          <w:spacing w:val="4"/>
          <w:w w:val="101"/>
          <w:sz w:val="28"/>
          <w:szCs w:val="28"/>
        </w:rPr>
        <w:t xml:space="preserve">а. </w:t>
      </w:r>
      <w:r w:rsidRPr="009456AD">
        <w:rPr>
          <w:color w:val="000000"/>
          <w:sz w:val="28"/>
          <w:szCs w:val="28"/>
        </w:rPr>
        <w:t>В</w:t>
      </w:r>
      <w:r w:rsidRPr="009456AD">
        <w:rPr>
          <w:color w:val="000000"/>
          <w:w w:val="101"/>
          <w:sz w:val="28"/>
          <w:szCs w:val="28"/>
        </w:rPr>
        <w:t>с</w:t>
      </w:r>
      <w:r w:rsidRPr="009456AD">
        <w:rPr>
          <w:color w:val="000000"/>
          <w:sz w:val="28"/>
          <w:szCs w:val="28"/>
        </w:rPr>
        <w:t>т</w:t>
      </w:r>
      <w:r w:rsidRPr="009456AD">
        <w:rPr>
          <w:color w:val="000000"/>
          <w:spacing w:val="-2"/>
          <w:w w:val="101"/>
          <w:sz w:val="28"/>
          <w:szCs w:val="28"/>
        </w:rPr>
        <w:t>а</w:t>
      </w:r>
      <w:r w:rsidRPr="009456AD">
        <w:rPr>
          <w:color w:val="000000"/>
          <w:spacing w:val="-1"/>
          <w:sz w:val="28"/>
          <w:szCs w:val="28"/>
        </w:rPr>
        <w:t>н</w:t>
      </w:r>
      <w:r w:rsidRPr="009456AD">
        <w:rPr>
          <w:color w:val="000000"/>
          <w:sz w:val="28"/>
          <w:szCs w:val="28"/>
        </w:rPr>
        <w:t>овл</w:t>
      </w:r>
      <w:r w:rsidRPr="009456AD">
        <w:rPr>
          <w:color w:val="000000"/>
          <w:w w:val="101"/>
          <w:sz w:val="28"/>
          <w:szCs w:val="28"/>
        </w:rPr>
        <w:t>е</w:t>
      </w:r>
      <w:r w:rsidRPr="009456AD">
        <w:rPr>
          <w:color w:val="000000"/>
          <w:spacing w:val="-2"/>
          <w:sz w:val="28"/>
          <w:szCs w:val="28"/>
        </w:rPr>
        <w:t>н</w:t>
      </w:r>
      <w:r w:rsidRPr="009456AD">
        <w:rPr>
          <w:color w:val="000000"/>
          <w:sz w:val="28"/>
          <w:szCs w:val="28"/>
        </w:rPr>
        <w:t>н</w:t>
      </w:r>
      <w:r w:rsidRPr="009456AD">
        <w:rPr>
          <w:color w:val="000000"/>
          <w:w w:val="101"/>
          <w:sz w:val="28"/>
          <w:szCs w:val="28"/>
        </w:rPr>
        <w:t xml:space="preserve">я </w:t>
      </w:r>
      <w:r w:rsidRPr="009456AD">
        <w:rPr>
          <w:color w:val="000000"/>
          <w:sz w:val="28"/>
          <w:szCs w:val="28"/>
        </w:rPr>
        <w:t>пр</w:t>
      </w:r>
      <w:r w:rsidRPr="009456AD">
        <w:rPr>
          <w:color w:val="000000"/>
          <w:w w:val="101"/>
          <w:sz w:val="28"/>
          <w:szCs w:val="28"/>
        </w:rPr>
        <w:t>а</w:t>
      </w:r>
      <w:r w:rsidRPr="009456AD">
        <w:rPr>
          <w:color w:val="000000"/>
          <w:sz w:val="28"/>
          <w:szCs w:val="28"/>
        </w:rPr>
        <w:t>ви</w:t>
      </w:r>
      <w:r w:rsidRPr="009456AD">
        <w:rPr>
          <w:color w:val="000000"/>
          <w:spacing w:val="42"/>
          <w:sz w:val="28"/>
          <w:szCs w:val="28"/>
        </w:rPr>
        <w:t>л</w:t>
      </w:r>
      <w:r w:rsidRPr="009456AD">
        <w:rPr>
          <w:color w:val="000000"/>
          <w:sz w:val="28"/>
          <w:szCs w:val="28"/>
        </w:rPr>
        <w:t>.</w:t>
      </w:r>
    </w:p>
    <w:p w:rsidR="009456AD" w:rsidRPr="009456AD" w:rsidRDefault="009456AD" w:rsidP="009456AD">
      <w:pPr>
        <w:pStyle w:val="a3"/>
        <w:widowControl w:val="0"/>
        <w:numPr>
          <w:ilvl w:val="0"/>
          <w:numId w:val="1"/>
        </w:numPr>
        <w:spacing w:line="239" w:lineRule="auto"/>
        <w:ind w:right="-70"/>
        <w:jc w:val="both"/>
        <w:rPr>
          <w:color w:val="000000"/>
          <w:sz w:val="28"/>
          <w:szCs w:val="28"/>
        </w:rPr>
      </w:pPr>
      <w:r w:rsidRPr="009456AD">
        <w:rPr>
          <w:color w:val="000000"/>
          <w:spacing w:val="-1"/>
          <w:sz w:val="28"/>
          <w:szCs w:val="28"/>
        </w:rPr>
        <w:t>П</w:t>
      </w:r>
      <w:r w:rsidRPr="009456AD">
        <w:rPr>
          <w:color w:val="000000"/>
          <w:sz w:val="28"/>
          <w:szCs w:val="28"/>
        </w:rPr>
        <w:t>р</w:t>
      </w:r>
      <w:r w:rsidRPr="009456AD">
        <w:rPr>
          <w:color w:val="000000"/>
          <w:spacing w:val="-1"/>
          <w:w w:val="101"/>
          <w:sz w:val="28"/>
          <w:szCs w:val="28"/>
        </w:rPr>
        <w:t>а</w:t>
      </w:r>
      <w:r w:rsidRPr="009456AD">
        <w:rPr>
          <w:color w:val="000000"/>
          <w:sz w:val="28"/>
          <w:szCs w:val="28"/>
        </w:rPr>
        <w:t>ктик</w:t>
      </w:r>
      <w:r w:rsidRPr="009456AD">
        <w:rPr>
          <w:color w:val="000000"/>
          <w:w w:val="101"/>
          <w:sz w:val="28"/>
          <w:szCs w:val="28"/>
        </w:rPr>
        <w:t xml:space="preserve">а </w:t>
      </w:r>
      <w:r w:rsidRPr="009456AD">
        <w:rPr>
          <w:color w:val="000000"/>
          <w:spacing w:val="-1"/>
          <w:sz w:val="28"/>
          <w:szCs w:val="28"/>
        </w:rPr>
        <w:t>р</w:t>
      </w:r>
      <w:r w:rsidRPr="009456AD">
        <w:rPr>
          <w:color w:val="000000"/>
          <w:w w:val="101"/>
          <w:sz w:val="28"/>
          <w:szCs w:val="28"/>
        </w:rPr>
        <w:t>а</w:t>
      </w:r>
      <w:r w:rsidRPr="009456AD">
        <w:rPr>
          <w:color w:val="000000"/>
          <w:sz w:val="28"/>
          <w:szCs w:val="28"/>
        </w:rPr>
        <w:t>н</w:t>
      </w:r>
      <w:r w:rsidRPr="009456AD">
        <w:rPr>
          <w:color w:val="000000"/>
          <w:spacing w:val="-1"/>
          <w:sz w:val="28"/>
          <w:szCs w:val="28"/>
        </w:rPr>
        <w:t>к</w:t>
      </w:r>
      <w:r w:rsidRPr="009456AD">
        <w:rPr>
          <w:color w:val="000000"/>
          <w:sz w:val="28"/>
          <w:szCs w:val="28"/>
        </w:rPr>
        <w:t>ових з</w:t>
      </w:r>
      <w:r w:rsidRPr="009456AD">
        <w:rPr>
          <w:color w:val="000000"/>
          <w:spacing w:val="-3"/>
          <w:sz w:val="28"/>
          <w:szCs w:val="28"/>
        </w:rPr>
        <w:t>у</w:t>
      </w:r>
      <w:r w:rsidRPr="009456AD">
        <w:rPr>
          <w:color w:val="000000"/>
          <w:w w:val="101"/>
          <w:sz w:val="28"/>
          <w:szCs w:val="28"/>
        </w:rPr>
        <w:t>с</w:t>
      </w:r>
      <w:r w:rsidRPr="009456AD">
        <w:rPr>
          <w:color w:val="000000"/>
          <w:sz w:val="28"/>
          <w:szCs w:val="28"/>
        </w:rPr>
        <w:t>тр</w:t>
      </w:r>
      <w:r w:rsidRPr="009456AD">
        <w:rPr>
          <w:color w:val="000000"/>
          <w:w w:val="101"/>
          <w:sz w:val="28"/>
          <w:szCs w:val="28"/>
        </w:rPr>
        <w:t>і</w:t>
      </w:r>
      <w:r w:rsidRPr="009456AD">
        <w:rPr>
          <w:color w:val="000000"/>
          <w:spacing w:val="-1"/>
          <w:sz w:val="28"/>
          <w:szCs w:val="28"/>
        </w:rPr>
        <w:t>ч</w:t>
      </w:r>
      <w:r w:rsidRPr="009456AD">
        <w:rPr>
          <w:color w:val="000000"/>
          <w:w w:val="101"/>
          <w:sz w:val="28"/>
          <w:szCs w:val="28"/>
        </w:rPr>
        <w:t>е</w:t>
      </w:r>
      <w:r w:rsidRPr="009456AD">
        <w:rPr>
          <w:color w:val="000000"/>
          <w:spacing w:val="9"/>
          <w:sz w:val="28"/>
          <w:szCs w:val="28"/>
        </w:rPr>
        <w:t>й</w:t>
      </w:r>
      <w:r w:rsidRPr="009456AD">
        <w:rPr>
          <w:color w:val="000000"/>
          <w:sz w:val="28"/>
          <w:szCs w:val="28"/>
        </w:rPr>
        <w:t>. Ф</w:t>
      </w:r>
      <w:r w:rsidRPr="009456AD">
        <w:rPr>
          <w:color w:val="000000"/>
          <w:w w:val="101"/>
          <w:sz w:val="28"/>
          <w:szCs w:val="28"/>
        </w:rPr>
        <w:t>і</w:t>
      </w:r>
      <w:r w:rsidRPr="009456AD">
        <w:rPr>
          <w:color w:val="000000"/>
          <w:spacing w:val="-2"/>
          <w:sz w:val="28"/>
          <w:szCs w:val="28"/>
        </w:rPr>
        <w:t>з</w:t>
      </w:r>
      <w:r w:rsidRPr="009456AD">
        <w:rPr>
          <w:color w:val="000000"/>
          <w:sz w:val="28"/>
          <w:szCs w:val="28"/>
        </w:rPr>
        <w:t>и</w:t>
      </w:r>
      <w:r w:rsidRPr="009456AD">
        <w:rPr>
          <w:color w:val="000000"/>
          <w:spacing w:val="-1"/>
          <w:sz w:val="28"/>
          <w:szCs w:val="28"/>
        </w:rPr>
        <w:t>ч</w:t>
      </w:r>
      <w:r w:rsidRPr="009456AD">
        <w:rPr>
          <w:color w:val="000000"/>
          <w:sz w:val="28"/>
          <w:szCs w:val="28"/>
        </w:rPr>
        <w:t>н</w:t>
      </w:r>
      <w:r w:rsidRPr="009456AD">
        <w:rPr>
          <w:color w:val="000000"/>
          <w:w w:val="101"/>
          <w:sz w:val="28"/>
          <w:szCs w:val="28"/>
        </w:rPr>
        <w:t>е с</w:t>
      </w:r>
      <w:r w:rsidRPr="009456AD">
        <w:rPr>
          <w:color w:val="000000"/>
          <w:spacing w:val="-1"/>
          <w:w w:val="101"/>
          <w:sz w:val="28"/>
          <w:szCs w:val="28"/>
        </w:rPr>
        <w:t>е</w:t>
      </w:r>
      <w:r w:rsidRPr="009456AD">
        <w:rPr>
          <w:color w:val="000000"/>
          <w:sz w:val="28"/>
          <w:szCs w:val="28"/>
        </w:rPr>
        <w:t>р</w:t>
      </w:r>
      <w:r w:rsidRPr="009456AD">
        <w:rPr>
          <w:color w:val="000000"/>
          <w:spacing w:val="-2"/>
          <w:w w:val="101"/>
          <w:sz w:val="28"/>
          <w:szCs w:val="28"/>
        </w:rPr>
        <w:t>е</w:t>
      </w:r>
      <w:r w:rsidRPr="009456AD">
        <w:rPr>
          <w:color w:val="000000"/>
          <w:sz w:val="28"/>
          <w:szCs w:val="28"/>
        </w:rPr>
        <w:t>довищ</w:t>
      </w:r>
      <w:r w:rsidRPr="009456AD">
        <w:rPr>
          <w:color w:val="000000"/>
          <w:w w:val="101"/>
          <w:sz w:val="28"/>
          <w:szCs w:val="28"/>
        </w:rPr>
        <w:t>е</w:t>
      </w:r>
      <w:r w:rsidRPr="009456AD">
        <w:rPr>
          <w:color w:val="000000"/>
          <w:sz w:val="28"/>
          <w:szCs w:val="28"/>
        </w:rPr>
        <w:t xml:space="preserve">. </w:t>
      </w:r>
    </w:p>
    <w:p w:rsidR="009456AD" w:rsidRPr="009456AD" w:rsidRDefault="009456AD" w:rsidP="009456AD">
      <w:pPr>
        <w:pStyle w:val="a3"/>
        <w:widowControl w:val="0"/>
        <w:numPr>
          <w:ilvl w:val="0"/>
          <w:numId w:val="1"/>
        </w:numPr>
        <w:spacing w:line="239" w:lineRule="auto"/>
        <w:ind w:right="-70"/>
        <w:jc w:val="both"/>
        <w:rPr>
          <w:color w:val="000000"/>
          <w:sz w:val="28"/>
          <w:szCs w:val="28"/>
        </w:rPr>
      </w:pPr>
      <w:r w:rsidRPr="009456AD">
        <w:rPr>
          <w:color w:val="000000"/>
          <w:spacing w:val="-1"/>
          <w:sz w:val="28"/>
          <w:szCs w:val="28"/>
        </w:rPr>
        <w:t>Н</w:t>
      </w:r>
      <w:r w:rsidRPr="009456AD">
        <w:rPr>
          <w:color w:val="000000"/>
          <w:w w:val="101"/>
          <w:sz w:val="28"/>
          <w:szCs w:val="28"/>
        </w:rPr>
        <w:t>а</w:t>
      </w:r>
      <w:r w:rsidRPr="009456AD">
        <w:rPr>
          <w:color w:val="000000"/>
          <w:sz w:val="28"/>
          <w:szCs w:val="28"/>
        </w:rPr>
        <w:t>вч</w:t>
      </w:r>
      <w:r w:rsidRPr="009456AD">
        <w:rPr>
          <w:color w:val="000000"/>
          <w:w w:val="101"/>
          <w:sz w:val="28"/>
          <w:szCs w:val="28"/>
        </w:rPr>
        <w:t>а</w:t>
      </w:r>
      <w:r w:rsidRPr="009456AD">
        <w:rPr>
          <w:color w:val="000000"/>
          <w:sz w:val="28"/>
          <w:szCs w:val="28"/>
        </w:rPr>
        <w:t>льн</w:t>
      </w:r>
      <w:r w:rsidRPr="009456AD">
        <w:rPr>
          <w:color w:val="000000"/>
          <w:w w:val="101"/>
          <w:sz w:val="28"/>
          <w:szCs w:val="28"/>
        </w:rPr>
        <w:t xml:space="preserve">і </w:t>
      </w:r>
      <w:r w:rsidRPr="009456AD">
        <w:rPr>
          <w:color w:val="000000"/>
          <w:sz w:val="28"/>
          <w:szCs w:val="28"/>
        </w:rPr>
        <w:t>ц</w:t>
      </w:r>
      <w:r w:rsidRPr="009456AD">
        <w:rPr>
          <w:color w:val="000000"/>
          <w:spacing w:val="-2"/>
          <w:w w:val="101"/>
          <w:sz w:val="28"/>
          <w:szCs w:val="28"/>
        </w:rPr>
        <w:t>е</w:t>
      </w:r>
      <w:r w:rsidRPr="009456AD">
        <w:rPr>
          <w:color w:val="000000"/>
          <w:sz w:val="28"/>
          <w:szCs w:val="28"/>
        </w:rPr>
        <w:t>нтри</w:t>
      </w:r>
      <w:r w:rsidRPr="009456AD">
        <w:rPr>
          <w:color w:val="000000"/>
          <w:w w:val="101"/>
          <w:sz w:val="28"/>
          <w:szCs w:val="28"/>
        </w:rPr>
        <w:t>/</w:t>
      </w:r>
      <w:r w:rsidRPr="009456AD">
        <w:rPr>
          <w:color w:val="000000"/>
          <w:sz w:val="28"/>
          <w:szCs w:val="28"/>
        </w:rPr>
        <w:t>о</w:t>
      </w:r>
      <w:r w:rsidRPr="009456AD">
        <w:rPr>
          <w:color w:val="000000"/>
          <w:w w:val="101"/>
          <w:sz w:val="28"/>
          <w:szCs w:val="28"/>
        </w:rPr>
        <w:t>с</w:t>
      </w:r>
      <w:r w:rsidRPr="009456AD">
        <w:rPr>
          <w:color w:val="000000"/>
          <w:spacing w:val="-3"/>
          <w:sz w:val="28"/>
          <w:szCs w:val="28"/>
        </w:rPr>
        <w:t>в</w:t>
      </w:r>
      <w:r w:rsidRPr="009456AD">
        <w:rPr>
          <w:color w:val="000000"/>
          <w:spacing w:val="1"/>
          <w:w w:val="101"/>
          <w:sz w:val="28"/>
          <w:szCs w:val="28"/>
        </w:rPr>
        <w:t>і</w:t>
      </w:r>
      <w:r w:rsidRPr="009456AD">
        <w:rPr>
          <w:color w:val="000000"/>
          <w:sz w:val="28"/>
          <w:szCs w:val="28"/>
        </w:rPr>
        <w:t>т</w:t>
      </w:r>
      <w:r w:rsidRPr="009456AD">
        <w:rPr>
          <w:color w:val="000000"/>
          <w:spacing w:val="-1"/>
          <w:sz w:val="28"/>
          <w:szCs w:val="28"/>
        </w:rPr>
        <w:t>н</w:t>
      </w:r>
      <w:r w:rsidRPr="009456AD">
        <w:rPr>
          <w:color w:val="000000"/>
          <w:w w:val="101"/>
          <w:sz w:val="28"/>
          <w:szCs w:val="28"/>
        </w:rPr>
        <w:t xml:space="preserve">і </w:t>
      </w:r>
      <w:r w:rsidRPr="009456AD">
        <w:rPr>
          <w:color w:val="000000"/>
          <w:sz w:val="28"/>
          <w:szCs w:val="28"/>
        </w:rPr>
        <w:t>о</w:t>
      </w:r>
      <w:r w:rsidRPr="009456AD">
        <w:rPr>
          <w:color w:val="000000"/>
          <w:w w:val="101"/>
          <w:sz w:val="28"/>
          <w:szCs w:val="28"/>
        </w:rPr>
        <w:t>се</w:t>
      </w:r>
      <w:r w:rsidRPr="009456AD">
        <w:rPr>
          <w:color w:val="000000"/>
          <w:spacing w:val="-1"/>
          <w:sz w:val="28"/>
          <w:szCs w:val="28"/>
        </w:rPr>
        <w:t>р</w:t>
      </w:r>
      <w:r w:rsidRPr="009456AD">
        <w:rPr>
          <w:color w:val="000000"/>
          <w:w w:val="101"/>
          <w:sz w:val="28"/>
          <w:szCs w:val="28"/>
        </w:rPr>
        <w:t>е</w:t>
      </w:r>
      <w:r w:rsidRPr="009456AD">
        <w:rPr>
          <w:color w:val="000000"/>
          <w:spacing w:val="-1"/>
          <w:sz w:val="28"/>
          <w:szCs w:val="28"/>
        </w:rPr>
        <w:t>д</w:t>
      </w:r>
      <w:r w:rsidRPr="009456AD">
        <w:rPr>
          <w:color w:val="000000"/>
          <w:sz w:val="28"/>
          <w:szCs w:val="28"/>
        </w:rPr>
        <w:t>ки т</w:t>
      </w:r>
      <w:r w:rsidRPr="009456AD">
        <w:rPr>
          <w:color w:val="000000"/>
          <w:w w:val="101"/>
          <w:sz w:val="28"/>
          <w:szCs w:val="28"/>
        </w:rPr>
        <w:t xml:space="preserve">а </w:t>
      </w:r>
      <w:r w:rsidRPr="009456AD">
        <w:rPr>
          <w:color w:val="000000"/>
          <w:spacing w:val="-2"/>
          <w:w w:val="101"/>
          <w:sz w:val="28"/>
          <w:szCs w:val="28"/>
        </w:rPr>
        <w:t>ї</w:t>
      </w:r>
      <w:r w:rsidRPr="009456AD">
        <w:rPr>
          <w:color w:val="000000"/>
          <w:sz w:val="28"/>
          <w:szCs w:val="28"/>
        </w:rPr>
        <w:t>х о</w:t>
      </w:r>
      <w:r w:rsidRPr="009456AD">
        <w:rPr>
          <w:color w:val="000000"/>
          <w:spacing w:val="1"/>
          <w:sz w:val="28"/>
          <w:szCs w:val="28"/>
        </w:rPr>
        <w:t>р</w:t>
      </w:r>
      <w:r w:rsidRPr="009456AD">
        <w:rPr>
          <w:color w:val="000000"/>
          <w:spacing w:val="-1"/>
          <w:sz w:val="28"/>
          <w:szCs w:val="28"/>
        </w:rPr>
        <w:t>г</w:t>
      </w:r>
      <w:r w:rsidRPr="009456AD">
        <w:rPr>
          <w:color w:val="000000"/>
          <w:w w:val="101"/>
          <w:sz w:val="28"/>
          <w:szCs w:val="28"/>
        </w:rPr>
        <w:t>а</w:t>
      </w:r>
      <w:r w:rsidRPr="009456AD">
        <w:rPr>
          <w:color w:val="000000"/>
          <w:spacing w:val="-1"/>
          <w:sz w:val="28"/>
          <w:szCs w:val="28"/>
        </w:rPr>
        <w:t>н</w:t>
      </w:r>
      <w:r w:rsidRPr="009456AD">
        <w:rPr>
          <w:color w:val="000000"/>
          <w:w w:val="101"/>
          <w:sz w:val="28"/>
          <w:szCs w:val="28"/>
        </w:rPr>
        <w:t>і</w:t>
      </w:r>
      <w:r w:rsidRPr="009456AD">
        <w:rPr>
          <w:color w:val="000000"/>
          <w:sz w:val="28"/>
          <w:szCs w:val="28"/>
        </w:rPr>
        <w:t>з</w:t>
      </w:r>
      <w:r w:rsidRPr="009456AD">
        <w:rPr>
          <w:color w:val="000000"/>
          <w:w w:val="101"/>
          <w:sz w:val="28"/>
          <w:szCs w:val="28"/>
        </w:rPr>
        <w:t>а</w:t>
      </w:r>
      <w:r w:rsidRPr="009456AD">
        <w:rPr>
          <w:color w:val="000000"/>
          <w:spacing w:val="-1"/>
          <w:sz w:val="28"/>
          <w:szCs w:val="28"/>
        </w:rPr>
        <w:t>ц</w:t>
      </w:r>
      <w:r w:rsidRPr="009456AD">
        <w:rPr>
          <w:color w:val="000000"/>
          <w:w w:val="101"/>
          <w:sz w:val="28"/>
          <w:szCs w:val="28"/>
        </w:rPr>
        <w:t>і</w:t>
      </w:r>
      <w:r w:rsidRPr="009456AD">
        <w:rPr>
          <w:color w:val="000000"/>
          <w:spacing w:val="27"/>
          <w:w w:val="101"/>
          <w:sz w:val="28"/>
          <w:szCs w:val="28"/>
        </w:rPr>
        <w:t>я</w:t>
      </w:r>
      <w:r w:rsidRPr="009456AD">
        <w:rPr>
          <w:color w:val="000000"/>
          <w:sz w:val="28"/>
          <w:szCs w:val="28"/>
        </w:rPr>
        <w:t xml:space="preserve">. </w:t>
      </w:r>
    </w:p>
    <w:p w:rsidR="009456AD" w:rsidRPr="009456AD" w:rsidRDefault="009456AD" w:rsidP="009456AD">
      <w:pPr>
        <w:pStyle w:val="a3"/>
        <w:widowControl w:val="0"/>
        <w:numPr>
          <w:ilvl w:val="0"/>
          <w:numId w:val="1"/>
        </w:numPr>
        <w:spacing w:line="239" w:lineRule="auto"/>
        <w:ind w:right="-70"/>
        <w:jc w:val="both"/>
        <w:rPr>
          <w:color w:val="000000"/>
          <w:sz w:val="28"/>
          <w:szCs w:val="28"/>
        </w:rPr>
      </w:pPr>
      <w:r w:rsidRPr="009456AD">
        <w:rPr>
          <w:color w:val="000000"/>
          <w:sz w:val="28"/>
          <w:szCs w:val="28"/>
        </w:rPr>
        <w:t>Уч</w:t>
      </w:r>
      <w:r w:rsidRPr="009456AD">
        <w:rPr>
          <w:color w:val="000000"/>
          <w:w w:val="101"/>
          <w:sz w:val="28"/>
          <w:szCs w:val="28"/>
        </w:rPr>
        <w:t>ас</w:t>
      </w:r>
      <w:r w:rsidRPr="009456AD">
        <w:rPr>
          <w:color w:val="000000"/>
          <w:spacing w:val="1"/>
          <w:sz w:val="28"/>
          <w:szCs w:val="28"/>
        </w:rPr>
        <w:t xml:space="preserve">ть </w:t>
      </w:r>
      <w:r w:rsidRPr="009456AD">
        <w:rPr>
          <w:color w:val="000000"/>
          <w:sz w:val="28"/>
          <w:szCs w:val="28"/>
        </w:rPr>
        <w:t>д</w:t>
      </w:r>
      <w:r w:rsidRPr="009456AD">
        <w:rPr>
          <w:color w:val="000000"/>
          <w:w w:val="101"/>
          <w:sz w:val="28"/>
          <w:szCs w:val="28"/>
        </w:rPr>
        <w:t>і</w:t>
      </w:r>
      <w:r w:rsidRPr="009456AD">
        <w:rPr>
          <w:color w:val="000000"/>
          <w:sz w:val="28"/>
          <w:szCs w:val="28"/>
        </w:rPr>
        <w:t>т</w:t>
      </w:r>
      <w:r w:rsidRPr="009456AD">
        <w:rPr>
          <w:color w:val="000000"/>
          <w:spacing w:val="-2"/>
          <w:w w:val="101"/>
          <w:sz w:val="28"/>
          <w:szCs w:val="28"/>
        </w:rPr>
        <w:t>е</w:t>
      </w:r>
      <w:r w:rsidRPr="009456AD">
        <w:rPr>
          <w:color w:val="000000"/>
          <w:sz w:val="28"/>
          <w:szCs w:val="28"/>
        </w:rPr>
        <w:t>й в орг</w:t>
      </w:r>
      <w:r w:rsidRPr="009456AD">
        <w:rPr>
          <w:color w:val="000000"/>
          <w:w w:val="101"/>
          <w:sz w:val="28"/>
          <w:szCs w:val="28"/>
        </w:rPr>
        <w:t>а</w:t>
      </w:r>
      <w:r w:rsidRPr="009456AD">
        <w:rPr>
          <w:color w:val="000000"/>
          <w:spacing w:val="-1"/>
          <w:sz w:val="28"/>
          <w:szCs w:val="28"/>
        </w:rPr>
        <w:t>н</w:t>
      </w:r>
      <w:r w:rsidRPr="009456AD">
        <w:rPr>
          <w:color w:val="000000"/>
          <w:spacing w:val="-1"/>
          <w:w w:val="101"/>
          <w:sz w:val="28"/>
          <w:szCs w:val="28"/>
        </w:rPr>
        <w:t>і</w:t>
      </w:r>
      <w:r w:rsidRPr="009456AD">
        <w:rPr>
          <w:color w:val="000000"/>
          <w:sz w:val="28"/>
          <w:szCs w:val="28"/>
        </w:rPr>
        <w:t>з</w:t>
      </w:r>
      <w:r w:rsidRPr="009456AD">
        <w:rPr>
          <w:color w:val="000000"/>
          <w:spacing w:val="-1"/>
          <w:w w:val="101"/>
          <w:sz w:val="28"/>
          <w:szCs w:val="28"/>
        </w:rPr>
        <w:t>а</w:t>
      </w:r>
      <w:r w:rsidRPr="009456AD">
        <w:rPr>
          <w:color w:val="000000"/>
          <w:sz w:val="28"/>
          <w:szCs w:val="28"/>
        </w:rPr>
        <w:t>ц</w:t>
      </w:r>
      <w:r w:rsidRPr="009456AD">
        <w:rPr>
          <w:color w:val="000000"/>
          <w:w w:val="101"/>
          <w:sz w:val="28"/>
          <w:szCs w:val="28"/>
        </w:rPr>
        <w:t xml:space="preserve">ії </w:t>
      </w:r>
      <w:r w:rsidRPr="009456AD">
        <w:rPr>
          <w:color w:val="000000"/>
          <w:spacing w:val="1"/>
          <w:sz w:val="28"/>
          <w:szCs w:val="28"/>
        </w:rPr>
        <w:t>о</w:t>
      </w:r>
      <w:r w:rsidRPr="009456AD">
        <w:rPr>
          <w:color w:val="000000"/>
          <w:w w:val="101"/>
          <w:sz w:val="28"/>
          <w:szCs w:val="28"/>
        </w:rPr>
        <w:t>с</w:t>
      </w:r>
      <w:r w:rsidRPr="009456AD">
        <w:rPr>
          <w:color w:val="000000"/>
          <w:sz w:val="28"/>
          <w:szCs w:val="28"/>
        </w:rPr>
        <w:t>в</w:t>
      </w:r>
      <w:r w:rsidRPr="009456AD">
        <w:rPr>
          <w:color w:val="000000"/>
          <w:w w:val="101"/>
          <w:sz w:val="28"/>
          <w:szCs w:val="28"/>
        </w:rPr>
        <w:t>і</w:t>
      </w:r>
      <w:r w:rsidRPr="009456AD">
        <w:rPr>
          <w:color w:val="000000"/>
          <w:spacing w:val="-1"/>
          <w:sz w:val="28"/>
          <w:szCs w:val="28"/>
        </w:rPr>
        <w:t>т</w:t>
      </w:r>
      <w:r w:rsidRPr="009456AD">
        <w:rPr>
          <w:color w:val="000000"/>
          <w:sz w:val="28"/>
          <w:szCs w:val="28"/>
        </w:rPr>
        <w:t xml:space="preserve">нього </w:t>
      </w:r>
      <w:r w:rsidRPr="009456AD">
        <w:rPr>
          <w:color w:val="000000"/>
          <w:spacing w:val="-1"/>
          <w:w w:val="101"/>
          <w:sz w:val="28"/>
          <w:szCs w:val="28"/>
        </w:rPr>
        <w:t>с</w:t>
      </w:r>
      <w:r w:rsidRPr="009456AD">
        <w:rPr>
          <w:color w:val="000000"/>
          <w:w w:val="101"/>
          <w:sz w:val="28"/>
          <w:szCs w:val="28"/>
        </w:rPr>
        <w:t>е</w:t>
      </w:r>
      <w:r w:rsidRPr="009456AD">
        <w:rPr>
          <w:color w:val="000000"/>
          <w:sz w:val="28"/>
          <w:szCs w:val="28"/>
        </w:rPr>
        <w:t>р</w:t>
      </w:r>
      <w:r w:rsidRPr="009456AD">
        <w:rPr>
          <w:color w:val="000000"/>
          <w:spacing w:val="-1"/>
          <w:w w:val="101"/>
          <w:sz w:val="28"/>
          <w:szCs w:val="28"/>
        </w:rPr>
        <w:t>е</w:t>
      </w:r>
      <w:r w:rsidRPr="009456AD">
        <w:rPr>
          <w:color w:val="000000"/>
          <w:spacing w:val="-1"/>
          <w:sz w:val="28"/>
          <w:szCs w:val="28"/>
        </w:rPr>
        <w:t>д</w:t>
      </w:r>
      <w:r w:rsidRPr="009456AD">
        <w:rPr>
          <w:color w:val="000000"/>
          <w:sz w:val="28"/>
          <w:szCs w:val="28"/>
        </w:rPr>
        <w:t>овищ</w:t>
      </w:r>
      <w:r w:rsidRPr="009456AD">
        <w:rPr>
          <w:color w:val="000000"/>
          <w:w w:val="101"/>
          <w:sz w:val="28"/>
          <w:szCs w:val="28"/>
        </w:rPr>
        <w:t>а</w:t>
      </w:r>
      <w:r w:rsidRPr="009456AD">
        <w:rPr>
          <w:color w:val="000000"/>
          <w:sz w:val="28"/>
          <w:szCs w:val="28"/>
        </w:rPr>
        <w:t xml:space="preserve">. </w:t>
      </w:r>
    </w:p>
    <w:p w:rsidR="009456AD" w:rsidRPr="009456AD" w:rsidRDefault="009456AD" w:rsidP="009456AD">
      <w:pPr>
        <w:pStyle w:val="a3"/>
        <w:widowControl w:val="0"/>
        <w:numPr>
          <w:ilvl w:val="0"/>
          <w:numId w:val="1"/>
        </w:numPr>
        <w:spacing w:line="239" w:lineRule="auto"/>
        <w:ind w:right="-70"/>
        <w:jc w:val="both"/>
        <w:rPr>
          <w:color w:val="000000"/>
          <w:sz w:val="28"/>
          <w:szCs w:val="28"/>
        </w:rPr>
      </w:pPr>
      <w:r w:rsidRPr="009456AD">
        <w:rPr>
          <w:color w:val="000000"/>
          <w:spacing w:val="-2"/>
          <w:sz w:val="28"/>
          <w:szCs w:val="28"/>
        </w:rPr>
        <w:t>С</w:t>
      </w:r>
      <w:r w:rsidRPr="009456AD">
        <w:rPr>
          <w:color w:val="000000"/>
          <w:spacing w:val="1"/>
          <w:sz w:val="28"/>
          <w:szCs w:val="28"/>
        </w:rPr>
        <w:t>о</w:t>
      </w:r>
      <w:r w:rsidRPr="009456AD">
        <w:rPr>
          <w:color w:val="000000"/>
          <w:sz w:val="28"/>
          <w:szCs w:val="28"/>
        </w:rPr>
        <w:t>ц</w:t>
      </w:r>
      <w:r w:rsidRPr="009456AD">
        <w:rPr>
          <w:color w:val="000000"/>
          <w:w w:val="101"/>
          <w:sz w:val="28"/>
          <w:szCs w:val="28"/>
        </w:rPr>
        <w:t>іа</w:t>
      </w:r>
      <w:r w:rsidRPr="009456AD">
        <w:rPr>
          <w:color w:val="000000"/>
          <w:sz w:val="28"/>
          <w:szCs w:val="28"/>
        </w:rPr>
        <w:t>л</w:t>
      </w:r>
      <w:r w:rsidRPr="009456AD">
        <w:rPr>
          <w:color w:val="000000"/>
          <w:spacing w:val="-1"/>
          <w:sz w:val="28"/>
          <w:szCs w:val="28"/>
        </w:rPr>
        <w:t>ь</w:t>
      </w:r>
      <w:r w:rsidRPr="009456AD">
        <w:rPr>
          <w:color w:val="000000"/>
          <w:sz w:val="28"/>
          <w:szCs w:val="28"/>
        </w:rPr>
        <w:t>н</w:t>
      </w:r>
      <w:r w:rsidRPr="009456AD">
        <w:rPr>
          <w:color w:val="000000"/>
          <w:w w:val="101"/>
          <w:sz w:val="28"/>
          <w:szCs w:val="28"/>
        </w:rPr>
        <w:t>а і</w:t>
      </w:r>
      <w:r w:rsidRPr="009456AD">
        <w:rPr>
          <w:color w:val="000000"/>
          <w:sz w:val="28"/>
          <w:szCs w:val="28"/>
        </w:rPr>
        <w:t>нкл</w:t>
      </w:r>
      <w:r w:rsidRPr="009456AD">
        <w:rPr>
          <w:color w:val="000000"/>
          <w:spacing w:val="-1"/>
          <w:sz w:val="28"/>
          <w:szCs w:val="28"/>
        </w:rPr>
        <w:t>ю</w:t>
      </w:r>
      <w:r w:rsidRPr="009456AD">
        <w:rPr>
          <w:color w:val="000000"/>
          <w:sz w:val="28"/>
          <w:szCs w:val="28"/>
        </w:rPr>
        <w:t>з</w:t>
      </w:r>
      <w:r w:rsidRPr="009456AD">
        <w:rPr>
          <w:color w:val="000000"/>
          <w:w w:val="101"/>
          <w:sz w:val="28"/>
          <w:szCs w:val="28"/>
        </w:rPr>
        <w:t>ія</w:t>
      </w:r>
      <w:r w:rsidRPr="009456AD">
        <w:rPr>
          <w:color w:val="000000"/>
          <w:sz w:val="28"/>
          <w:szCs w:val="28"/>
        </w:rPr>
        <w:t xml:space="preserve">. </w:t>
      </w:r>
      <w:r w:rsidRPr="009456AD">
        <w:rPr>
          <w:color w:val="000000"/>
          <w:spacing w:val="-1"/>
          <w:sz w:val="28"/>
          <w:szCs w:val="28"/>
        </w:rPr>
        <w:t>Д</w:t>
      </w:r>
      <w:r w:rsidRPr="009456AD">
        <w:rPr>
          <w:color w:val="000000"/>
          <w:w w:val="101"/>
          <w:sz w:val="28"/>
          <w:szCs w:val="28"/>
        </w:rPr>
        <w:t>і</w:t>
      </w:r>
      <w:r w:rsidRPr="009456AD">
        <w:rPr>
          <w:color w:val="000000"/>
          <w:spacing w:val="-2"/>
          <w:sz w:val="28"/>
          <w:szCs w:val="28"/>
        </w:rPr>
        <w:t>т</w:t>
      </w:r>
      <w:r w:rsidRPr="009456AD">
        <w:rPr>
          <w:color w:val="000000"/>
          <w:sz w:val="28"/>
          <w:szCs w:val="28"/>
        </w:rPr>
        <w:t>и з о</w:t>
      </w:r>
      <w:r w:rsidRPr="009456AD">
        <w:rPr>
          <w:color w:val="000000"/>
          <w:w w:val="101"/>
          <w:sz w:val="28"/>
          <w:szCs w:val="28"/>
        </w:rPr>
        <w:t>с</w:t>
      </w:r>
      <w:r w:rsidRPr="009456AD">
        <w:rPr>
          <w:color w:val="000000"/>
          <w:sz w:val="28"/>
          <w:szCs w:val="28"/>
        </w:rPr>
        <w:t>о</w:t>
      </w:r>
      <w:r w:rsidRPr="009456AD">
        <w:rPr>
          <w:color w:val="000000"/>
          <w:spacing w:val="1"/>
          <w:sz w:val="28"/>
          <w:szCs w:val="28"/>
        </w:rPr>
        <w:t>б</w:t>
      </w:r>
      <w:r w:rsidRPr="009456AD">
        <w:rPr>
          <w:color w:val="000000"/>
          <w:sz w:val="28"/>
          <w:szCs w:val="28"/>
        </w:rPr>
        <w:t>ли</w:t>
      </w:r>
      <w:r w:rsidRPr="009456AD">
        <w:rPr>
          <w:color w:val="000000"/>
          <w:spacing w:val="-1"/>
          <w:sz w:val="28"/>
          <w:szCs w:val="28"/>
        </w:rPr>
        <w:t>в</w:t>
      </w:r>
      <w:r w:rsidRPr="009456AD">
        <w:rPr>
          <w:color w:val="000000"/>
          <w:sz w:val="28"/>
          <w:szCs w:val="28"/>
        </w:rPr>
        <w:t>ими о</w:t>
      </w:r>
      <w:r w:rsidRPr="009456AD">
        <w:rPr>
          <w:color w:val="000000"/>
          <w:w w:val="101"/>
          <w:sz w:val="28"/>
          <w:szCs w:val="28"/>
        </w:rPr>
        <w:t>с</w:t>
      </w:r>
      <w:r w:rsidRPr="009456AD">
        <w:rPr>
          <w:color w:val="000000"/>
          <w:spacing w:val="-2"/>
          <w:sz w:val="28"/>
          <w:szCs w:val="28"/>
        </w:rPr>
        <w:t>в</w:t>
      </w:r>
      <w:r w:rsidRPr="009456AD">
        <w:rPr>
          <w:color w:val="000000"/>
          <w:w w:val="101"/>
          <w:sz w:val="28"/>
          <w:szCs w:val="28"/>
        </w:rPr>
        <w:t>і</w:t>
      </w:r>
      <w:r w:rsidRPr="009456AD">
        <w:rPr>
          <w:color w:val="000000"/>
          <w:sz w:val="28"/>
          <w:szCs w:val="28"/>
        </w:rPr>
        <w:t>тн</w:t>
      </w:r>
      <w:r w:rsidRPr="009456AD">
        <w:rPr>
          <w:color w:val="000000"/>
          <w:w w:val="101"/>
          <w:sz w:val="28"/>
          <w:szCs w:val="28"/>
        </w:rPr>
        <w:t>і</w:t>
      </w:r>
      <w:r w:rsidRPr="009456AD">
        <w:rPr>
          <w:color w:val="000000"/>
          <w:sz w:val="28"/>
          <w:szCs w:val="28"/>
        </w:rPr>
        <w:t>ми п</w:t>
      </w:r>
      <w:r w:rsidRPr="009456AD">
        <w:rPr>
          <w:color w:val="000000"/>
          <w:spacing w:val="1"/>
          <w:sz w:val="28"/>
          <w:szCs w:val="28"/>
        </w:rPr>
        <w:t>о</w:t>
      </w:r>
      <w:r w:rsidRPr="009456AD">
        <w:rPr>
          <w:color w:val="000000"/>
          <w:sz w:val="28"/>
          <w:szCs w:val="28"/>
        </w:rPr>
        <w:t>тр</w:t>
      </w:r>
      <w:r w:rsidRPr="009456AD">
        <w:rPr>
          <w:color w:val="000000"/>
          <w:spacing w:val="-1"/>
          <w:w w:val="101"/>
          <w:sz w:val="28"/>
          <w:szCs w:val="28"/>
        </w:rPr>
        <w:t>е</w:t>
      </w:r>
      <w:r w:rsidRPr="009456AD">
        <w:rPr>
          <w:color w:val="000000"/>
          <w:sz w:val="28"/>
          <w:szCs w:val="28"/>
        </w:rPr>
        <w:t>б</w:t>
      </w:r>
      <w:r w:rsidRPr="009456AD">
        <w:rPr>
          <w:color w:val="000000"/>
          <w:w w:val="101"/>
          <w:sz w:val="28"/>
          <w:szCs w:val="28"/>
        </w:rPr>
        <w:t>а</w:t>
      </w:r>
      <w:r w:rsidRPr="009456AD">
        <w:rPr>
          <w:color w:val="000000"/>
          <w:spacing w:val="-2"/>
          <w:sz w:val="28"/>
          <w:szCs w:val="28"/>
        </w:rPr>
        <w:t>м</w:t>
      </w:r>
      <w:r w:rsidRPr="009456AD">
        <w:rPr>
          <w:color w:val="000000"/>
          <w:spacing w:val="40"/>
          <w:sz w:val="28"/>
          <w:szCs w:val="28"/>
        </w:rPr>
        <w:t>и</w:t>
      </w:r>
      <w:r w:rsidRPr="009456AD">
        <w:rPr>
          <w:color w:val="000000"/>
          <w:sz w:val="28"/>
          <w:szCs w:val="28"/>
        </w:rPr>
        <w:t>.</w:t>
      </w:r>
    </w:p>
    <w:p w:rsidR="009456AD" w:rsidRPr="009456AD" w:rsidRDefault="009456AD" w:rsidP="009456AD">
      <w:pPr>
        <w:pStyle w:val="a4"/>
        <w:shd w:val="clear" w:color="auto" w:fill="FFFFFF"/>
        <w:ind w:left="720"/>
        <w:jc w:val="both"/>
        <w:rPr>
          <w:color w:val="000000"/>
          <w:sz w:val="36"/>
          <w:szCs w:val="36"/>
          <w:lang w:val="uk-UA"/>
        </w:rPr>
      </w:pPr>
      <w:r w:rsidRPr="009456AD">
        <w:rPr>
          <w:rStyle w:val="a5"/>
          <w:color w:val="000000"/>
          <w:sz w:val="36"/>
          <w:szCs w:val="36"/>
          <w:lang w:val="uk-UA"/>
        </w:rPr>
        <w:t>Щасливими можна назвати тих учителів, які дійшли зі своїм класом до того етапу, коли вони можуть сказати: «Незалежно від моєї присутності, клас працює. Група досягла самостійності».</w:t>
      </w:r>
    </w:p>
    <w:p w:rsidR="009456AD" w:rsidRPr="009456AD" w:rsidRDefault="009456AD" w:rsidP="009456AD">
      <w:pPr>
        <w:pStyle w:val="right"/>
        <w:shd w:val="clear" w:color="auto" w:fill="FFFFFF"/>
        <w:ind w:left="720"/>
        <w:jc w:val="right"/>
        <w:rPr>
          <w:color w:val="000000"/>
          <w:sz w:val="36"/>
          <w:szCs w:val="36"/>
          <w:lang w:val="uk-UA"/>
        </w:rPr>
      </w:pPr>
      <w:r w:rsidRPr="009456AD">
        <w:rPr>
          <w:rStyle w:val="a5"/>
          <w:color w:val="000000"/>
          <w:sz w:val="36"/>
          <w:szCs w:val="36"/>
          <w:lang w:val="uk-UA"/>
        </w:rPr>
        <w:t xml:space="preserve">Марія </w:t>
      </w:r>
      <w:proofErr w:type="spellStart"/>
      <w:r w:rsidRPr="009456AD">
        <w:rPr>
          <w:rStyle w:val="a5"/>
          <w:color w:val="000000"/>
          <w:sz w:val="36"/>
          <w:szCs w:val="36"/>
          <w:lang w:val="uk-UA"/>
        </w:rPr>
        <w:t>Монтессорі</w:t>
      </w:r>
      <w:proofErr w:type="spellEnd"/>
    </w:p>
    <w:p w:rsidR="009456AD" w:rsidRPr="009456AD" w:rsidRDefault="009456AD" w:rsidP="009456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456AD">
        <w:rPr>
          <w:color w:val="000000"/>
          <w:sz w:val="28"/>
          <w:szCs w:val="28"/>
          <w:lang w:val="uk-UA"/>
        </w:rPr>
        <w:t>Плануючи організацію освітнього середовища в початкових класах, не лише важливо, а й необхідно брати до ув</w:t>
      </w:r>
      <w:r>
        <w:rPr>
          <w:color w:val="000000"/>
          <w:sz w:val="28"/>
          <w:szCs w:val="28"/>
          <w:lang w:val="uk-UA"/>
        </w:rPr>
        <w:t>аги теорію розвитку дитини, опи</w:t>
      </w:r>
      <w:r w:rsidRPr="009456AD">
        <w:rPr>
          <w:color w:val="000000"/>
          <w:sz w:val="28"/>
          <w:szCs w:val="28"/>
          <w:lang w:val="uk-UA"/>
        </w:rPr>
        <w:t>сану в працях багатьох відомих вітчизняних</w:t>
      </w:r>
      <w:r>
        <w:rPr>
          <w:color w:val="000000"/>
          <w:sz w:val="28"/>
          <w:szCs w:val="28"/>
          <w:lang w:val="uk-UA"/>
        </w:rPr>
        <w:t xml:space="preserve"> і зарубіжних авторів (Е. </w:t>
      </w:r>
      <w:proofErr w:type="spellStart"/>
      <w:r>
        <w:rPr>
          <w:color w:val="000000"/>
          <w:sz w:val="28"/>
          <w:szCs w:val="28"/>
          <w:lang w:val="uk-UA"/>
        </w:rPr>
        <w:t>Ерік</w:t>
      </w:r>
      <w:r w:rsidRPr="009456AD">
        <w:rPr>
          <w:color w:val="000000"/>
          <w:sz w:val="28"/>
          <w:szCs w:val="28"/>
          <w:lang w:val="uk-UA"/>
        </w:rPr>
        <w:t>сон</w:t>
      </w:r>
      <w:proofErr w:type="spellEnd"/>
      <w:r w:rsidRPr="009456AD">
        <w:rPr>
          <w:color w:val="000000"/>
          <w:sz w:val="28"/>
          <w:szCs w:val="28"/>
          <w:lang w:val="uk-UA"/>
        </w:rPr>
        <w:t xml:space="preserve">, Л. Виготський, Ж. </w:t>
      </w:r>
      <w:proofErr w:type="spellStart"/>
      <w:r w:rsidRPr="009456AD">
        <w:rPr>
          <w:color w:val="000000"/>
          <w:sz w:val="28"/>
          <w:szCs w:val="28"/>
          <w:lang w:val="uk-UA"/>
        </w:rPr>
        <w:t>Піаже</w:t>
      </w:r>
      <w:proofErr w:type="spellEnd"/>
      <w:r w:rsidRPr="009456AD">
        <w:rPr>
          <w:color w:val="000000"/>
          <w:sz w:val="28"/>
          <w:szCs w:val="28"/>
          <w:lang w:val="uk-UA"/>
        </w:rPr>
        <w:t xml:space="preserve"> та ін.)</w:t>
      </w:r>
    </w:p>
    <w:p w:rsidR="009456AD" w:rsidRPr="009456AD" w:rsidRDefault="009456AD" w:rsidP="009456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ab/>
      </w:r>
      <w:r w:rsidRPr="009456AD">
        <w:rPr>
          <w:color w:val="000000"/>
          <w:sz w:val="28"/>
          <w:szCs w:val="28"/>
          <w:lang w:val="uk-UA"/>
        </w:rPr>
        <w:t>Освітнє середовище у</w:t>
      </w:r>
      <w:r>
        <w:rPr>
          <w:color w:val="000000"/>
          <w:sz w:val="28"/>
          <w:szCs w:val="28"/>
          <w:lang w:val="uk-UA"/>
        </w:rPr>
        <w:t xml:space="preserve"> початкових класах має бути без</w:t>
      </w:r>
      <w:r w:rsidRPr="009456AD">
        <w:rPr>
          <w:color w:val="000000"/>
          <w:sz w:val="28"/>
          <w:szCs w:val="28"/>
          <w:lang w:val="uk-UA"/>
        </w:rPr>
        <w:t>печним місцем, де діти відчуватимуть себе захищеними та в безпеці, де відбувається більшість навчальних видів діяльності.</w:t>
      </w:r>
    </w:p>
    <w:p w:rsidR="009456AD" w:rsidRPr="009456AD" w:rsidRDefault="009456AD" w:rsidP="009456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456AD">
        <w:rPr>
          <w:color w:val="000000"/>
          <w:sz w:val="28"/>
          <w:szCs w:val="28"/>
          <w:lang w:val="uk-UA"/>
        </w:rPr>
        <w:t>Окрім цього, освітнє се</w:t>
      </w:r>
      <w:r>
        <w:rPr>
          <w:color w:val="000000"/>
          <w:sz w:val="28"/>
          <w:szCs w:val="28"/>
          <w:lang w:val="uk-UA"/>
        </w:rPr>
        <w:t>редовище має відображати філосо</w:t>
      </w:r>
      <w:r w:rsidRPr="009456AD">
        <w:rPr>
          <w:color w:val="000000"/>
          <w:sz w:val="28"/>
          <w:szCs w:val="28"/>
          <w:lang w:val="uk-UA"/>
        </w:rPr>
        <w:t>фію концепції Нової української школи та освітню програму.</w:t>
      </w:r>
    </w:p>
    <w:p w:rsidR="009456AD" w:rsidRPr="009456AD" w:rsidRDefault="009456AD" w:rsidP="009456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56AD">
        <w:rPr>
          <w:sz w:val="28"/>
          <w:szCs w:val="28"/>
        </w:rPr>
        <w:t>З першого погляду на с</w:t>
      </w:r>
      <w:r>
        <w:rPr>
          <w:sz w:val="28"/>
          <w:szCs w:val="28"/>
        </w:rPr>
        <w:t>ередовище в класі ми можемо зро</w:t>
      </w:r>
      <w:r w:rsidRPr="009456AD">
        <w:rPr>
          <w:sz w:val="28"/>
          <w:szCs w:val="28"/>
        </w:rPr>
        <w:t>бити висновок кому воно н</w:t>
      </w:r>
      <w:r>
        <w:rPr>
          <w:sz w:val="28"/>
          <w:szCs w:val="28"/>
        </w:rPr>
        <w:t>алежить - вчителям і їхньому ба</w:t>
      </w:r>
      <w:r w:rsidRPr="009456AD">
        <w:rPr>
          <w:sz w:val="28"/>
          <w:szCs w:val="28"/>
        </w:rPr>
        <w:t>ченню щодо освіти чи дітям і їхнім батькам, їхньому баченню освіти.</w:t>
      </w:r>
    </w:p>
    <w:p w:rsidR="009456AD" w:rsidRPr="009456AD" w:rsidRDefault="009456AD" w:rsidP="009456AD">
      <w:pPr>
        <w:pStyle w:val="a3"/>
        <w:ind w:left="0"/>
        <w:jc w:val="both"/>
        <w:rPr>
          <w:sz w:val="28"/>
          <w:szCs w:val="28"/>
        </w:rPr>
      </w:pPr>
      <w:r w:rsidRPr="009456AD">
        <w:rPr>
          <w:sz w:val="28"/>
          <w:szCs w:val="28"/>
        </w:rPr>
        <w:tab/>
        <w:t>Можна стверджувати, що середовище в класі, де не видно дитячих робіт, робіт їхніх сімей, членів місцевої громади, не належить дітям. Таке середовище створюється лише вчителем для того, щоб викладати навчальну програму без вра</w:t>
      </w:r>
      <w:r w:rsidRPr="009456AD">
        <w:rPr>
          <w:sz w:val="28"/>
          <w:szCs w:val="28"/>
        </w:rPr>
        <w:softHyphen/>
        <w:t>хування таких чинників, як інтереси і потреби дітей, їхні попередні знання та досвід. Лише вчитель здійснює контроль щодо того, як, де, і якими навчальними матеріалами будуть користуватися діти. У такому класі немає місця для твор</w:t>
      </w:r>
      <w:r w:rsidRPr="009456AD">
        <w:rPr>
          <w:sz w:val="28"/>
          <w:szCs w:val="28"/>
        </w:rPr>
        <w:softHyphen/>
        <w:t>чості, досліджень, розвитку позитивної самооцінки дітей.</w:t>
      </w:r>
    </w:p>
    <w:p w:rsidR="009456AD" w:rsidRPr="009456AD" w:rsidRDefault="009456AD" w:rsidP="009456AD">
      <w:pPr>
        <w:pStyle w:val="a3"/>
        <w:ind w:left="0"/>
        <w:jc w:val="both"/>
        <w:rPr>
          <w:sz w:val="28"/>
          <w:szCs w:val="28"/>
        </w:rPr>
      </w:pPr>
      <w:r w:rsidRPr="009456AD">
        <w:rPr>
          <w:sz w:val="28"/>
          <w:szCs w:val="28"/>
        </w:rPr>
        <w:t xml:space="preserve">Усі діти заслуговують навчатися у такому середовищі, </w:t>
      </w:r>
      <w:r>
        <w:rPr>
          <w:sz w:val="28"/>
          <w:szCs w:val="28"/>
        </w:rPr>
        <w:t xml:space="preserve">де забезпечуються їхні потреби </w:t>
      </w:r>
      <w:r>
        <w:rPr>
          <w:sz w:val="28"/>
          <w:szCs w:val="28"/>
        </w:rPr>
        <w:sym w:font="Symbol" w:char="F02D"/>
      </w:r>
      <w:r w:rsidRPr="009456AD">
        <w:rPr>
          <w:sz w:val="28"/>
          <w:szCs w:val="28"/>
        </w:rPr>
        <w:t xml:space="preserve"> базові потреби, потреби у навчанні, додаткові потреби (для дітей з особливими освітніми потребами). У такому освітньому середовищі є баланс між навчальними видами </w:t>
      </w:r>
      <w:r>
        <w:rPr>
          <w:sz w:val="28"/>
          <w:szCs w:val="28"/>
        </w:rPr>
        <w:t>діяльності, ініційованими вчите</w:t>
      </w:r>
      <w:r w:rsidRPr="009456AD">
        <w:rPr>
          <w:sz w:val="28"/>
          <w:szCs w:val="28"/>
        </w:rPr>
        <w:t>лем, та видами діяльності, ініційованими самими дітьми. Таке середовище забезпечує можливості дітям робити власний вибір, можливос</w:t>
      </w:r>
      <w:r>
        <w:rPr>
          <w:sz w:val="28"/>
          <w:szCs w:val="28"/>
        </w:rPr>
        <w:t>ті для розвитку нових та удоско</w:t>
      </w:r>
      <w:r w:rsidRPr="009456AD">
        <w:rPr>
          <w:sz w:val="28"/>
          <w:szCs w:val="28"/>
        </w:rPr>
        <w:t>налення наявних практичних навичок, отримання нових знань, розвитку свого позитивного ставлення до інших.</w:t>
      </w:r>
    </w:p>
    <w:p w:rsidR="009456AD" w:rsidRPr="009456AD" w:rsidRDefault="00B4547A" w:rsidP="009456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456AD" w:rsidRPr="009456AD">
        <w:rPr>
          <w:sz w:val="28"/>
          <w:szCs w:val="28"/>
        </w:rPr>
        <w:t>Дуже важливо, щоб вчителі повною мірою розуміли свою роль як моделі бажаної поведінки та ставлення до людей з повагою, добротою й відповідальністю.</w:t>
      </w:r>
    </w:p>
    <w:p w:rsidR="009456AD" w:rsidRPr="00A90877" w:rsidRDefault="00B4547A" w:rsidP="00A908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6AD" w:rsidRPr="00A90877">
        <w:rPr>
          <w:sz w:val="28"/>
          <w:szCs w:val="28"/>
        </w:rPr>
        <w:t>Учитель має бути моделлю бажаної поведінки і ставлення.</w:t>
      </w:r>
    </w:p>
    <w:p w:rsidR="009456AD" w:rsidRPr="00A90877" w:rsidRDefault="00B4547A" w:rsidP="00A908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6AD" w:rsidRPr="00A90877">
        <w:rPr>
          <w:sz w:val="28"/>
          <w:szCs w:val="28"/>
        </w:rPr>
        <w:t>Учителі початкових класів мають усвідом</w:t>
      </w:r>
      <w:r>
        <w:rPr>
          <w:sz w:val="28"/>
          <w:szCs w:val="28"/>
        </w:rPr>
        <w:t>лювати основні риси відповідаль</w:t>
      </w:r>
      <w:r w:rsidR="009456AD" w:rsidRPr="00A90877">
        <w:rPr>
          <w:sz w:val="28"/>
          <w:szCs w:val="28"/>
        </w:rPr>
        <w:t>ності, яку вони несуть за своїх учнів, що передбачає такі обов’язки:</w:t>
      </w:r>
    </w:p>
    <w:p w:rsidR="009456AD" w:rsidRPr="00A90877" w:rsidRDefault="009456AD" w:rsidP="00B45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0877">
        <w:rPr>
          <w:sz w:val="28"/>
          <w:szCs w:val="28"/>
        </w:rPr>
        <w:t>Поважати кожну дитину</w:t>
      </w:r>
    </w:p>
    <w:p w:rsidR="009456AD" w:rsidRPr="00A90877" w:rsidRDefault="009456AD" w:rsidP="00B45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0877">
        <w:rPr>
          <w:sz w:val="28"/>
          <w:szCs w:val="28"/>
        </w:rPr>
        <w:t>Вірити в успішність кожної дитини</w:t>
      </w:r>
    </w:p>
    <w:p w:rsidR="009456AD" w:rsidRPr="00A90877" w:rsidRDefault="009456AD" w:rsidP="00B45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0877">
        <w:rPr>
          <w:sz w:val="28"/>
          <w:szCs w:val="28"/>
        </w:rPr>
        <w:t>Бути чесними і визнавати власні помилки</w:t>
      </w:r>
    </w:p>
    <w:p w:rsidR="009456AD" w:rsidRPr="00A90877" w:rsidRDefault="009456AD" w:rsidP="00B45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0877">
        <w:rPr>
          <w:sz w:val="28"/>
          <w:szCs w:val="28"/>
        </w:rPr>
        <w:t>Вміти слухати й дотримуватися конфіденційності</w:t>
      </w:r>
    </w:p>
    <w:p w:rsidR="009456AD" w:rsidRPr="00A90877" w:rsidRDefault="009456AD" w:rsidP="00B45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0877">
        <w:rPr>
          <w:sz w:val="28"/>
          <w:szCs w:val="28"/>
        </w:rPr>
        <w:t>Бути послідовними й справедливими</w:t>
      </w:r>
    </w:p>
    <w:p w:rsidR="009456AD" w:rsidRPr="00A90877" w:rsidRDefault="009456AD" w:rsidP="00B45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0877">
        <w:rPr>
          <w:sz w:val="28"/>
          <w:szCs w:val="28"/>
        </w:rPr>
        <w:t>Мати високі очікування щодо кожного учня, у тому числі учнів з особливими освітніми потребами</w:t>
      </w:r>
    </w:p>
    <w:p w:rsidR="009456AD" w:rsidRPr="00A90877" w:rsidRDefault="009456AD" w:rsidP="00B45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0877">
        <w:rPr>
          <w:sz w:val="28"/>
          <w:szCs w:val="28"/>
        </w:rPr>
        <w:t>Цінувати особисті зусилля дітей</w:t>
      </w:r>
    </w:p>
    <w:p w:rsidR="009456AD" w:rsidRPr="00A90877" w:rsidRDefault="009456AD" w:rsidP="00B45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0877">
        <w:rPr>
          <w:sz w:val="28"/>
          <w:szCs w:val="28"/>
        </w:rPr>
        <w:t>Організовувати стимулююче навчальне середовище</w:t>
      </w:r>
    </w:p>
    <w:p w:rsidR="009456AD" w:rsidRPr="00A90877" w:rsidRDefault="009456AD" w:rsidP="00B45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0877">
        <w:rPr>
          <w:sz w:val="28"/>
          <w:szCs w:val="28"/>
        </w:rPr>
        <w:t>Постійно поновлювати свої знання про дитячий розвиток</w:t>
      </w:r>
    </w:p>
    <w:p w:rsidR="009456AD" w:rsidRPr="00A90877" w:rsidRDefault="009456AD" w:rsidP="00B45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90877">
        <w:rPr>
          <w:sz w:val="28"/>
          <w:szCs w:val="28"/>
        </w:rPr>
        <w:t>Учителі мають пам’ятати, що те, як вони навчають, є таким же важливим, як і те, чому вони навчають.</w:t>
      </w:r>
    </w:p>
    <w:p w:rsidR="00B4547A" w:rsidRPr="00B4547A" w:rsidRDefault="00B4547A" w:rsidP="00B45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4547A">
        <w:rPr>
          <w:color w:val="000000"/>
          <w:sz w:val="28"/>
          <w:szCs w:val="28"/>
          <w:lang w:val="uk-UA"/>
        </w:rPr>
        <w:t>Забезпечення можливості дітям здійснювати вибір у класі і, відповідно, приймати самостійні рішення, усвідомлюючи при цьому їх наслідки.</w:t>
      </w:r>
    </w:p>
    <w:p w:rsidR="00B4547A" w:rsidRPr="00B4547A" w:rsidRDefault="00B4547A" w:rsidP="00B45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4547A">
        <w:rPr>
          <w:color w:val="000000"/>
          <w:sz w:val="28"/>
          <w:szCs w:val="28"/>
          <w:lang w:val="uk-UA"/>
        </w:rPr>
        <w:t>Шкільні усп</w:t>
      </w:r>
      <w:r>
        <w:rPr>
          <w:color w:val="000000"/>
          <w:sz w:val="28"/>
          <w:szCs w:val="28"/>
          <w:lang w:val="uk-UA"/>
        </w:rPr>
        <w:t>і</w:t>
      </w:r>
      <w:r w:rsidRPr="00B4547A">
        <w:rPr>
          <w:color w:val="000000"/>
          <w:sz w:val="28"/>
          <w:szCs w:val="28"/>
          <w:lang w:val="uk-UA"/>
        </w:rPr>
        <w:t>хи зростають, коли дитина певною мірою контролює своє навчання.</w:t>
      </w:r>
    </w:p>
    <w:p w:rsidR="00B4547A" w:rsidRPr="00B4547A" w:rsidRDefault="00B4547A" w:rsidP="00B45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4547A">
        <w:rPr>
          <w:color w:val="000000"/>
          <w:sz w:val="28"/>
          <w:szCs w:val="28"/>
          <w:lang w:val="uk-UA"/>
        </w:rPr>
        <w:t>Отже, освітнє середовище створюється для заохочення самовизначення дітей у класі та розвитку їхніх спромож</w:t>
      </w:r>
      <w:r w:rsidRPr="00B4547A">
        <w:rPr>
          <w:color w:val="000000"/>
          <w:sz w:val="28"/>
          <w:szCs w:val="28"/>
          <w:lang w:val="uk-UA"/>
        </w:rPr>
        <w:softHyphen/>
        <w:t>ностей, оскільки відомо, що люди, які контролюють те, що відбувається з ними, краще адаптовані до життя.</w:t>
      </w:r>
    </w:p>
    <w:p w:rsidR="00B4547A" w:rsidRPr="00B4547A" w:rsidRDefault="00B4547A" w:rsidP="00B45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4547A">
        <w:rPr>
          <w:color w:val="000000"/>
          <w:sz w:val="28"/>
          <w:szCs w:val="28"/>
          <w:lang w:val="uk-UA"/>
        </w:rPr>
        <w:t xml:space="preserve">Одним із важливих </w:t>
      </w:r>
      <w:r>
        <w:rPr>
          <w:color w:val="000000"/>
          <w:sz w:val="28"/>
          <w:szCs w:val="28"/>
          <w:lang w:val="uk-UA"/>
        </w:rPr>
        <w:t>чинників для розвитку самовизна</w:t>
      </w:r>
      <w:r w:rsidRPr="00B4547A">
        <w:rPr>
          <w:color w:val="000000"/>
          <w:sz w:val="28"/>
          <w:szCs w:val="28"/>
          <w:lang w:val="uk-UA"/>
        </w:rPr>
        <w:t>чення і самоактуалізації дітей є забезпечення можливо</w:t>
      </w:r>
      <w:r w:rsidRPr="00B4547A">
        <w:rPr>
          <w:color w:val="000000"/>
          <w:sz w:val="28"/>
          <w:szCs w:val="28"/>
          <w:lang w:val="uk-UA"/>
        </w:rPr>
        <w:softHyphen/>
        <w:t>сті здійснювати вибір у к</w:t>
      </w:r>
      <w:r>
        <w:rPr>
          <w:color w:val="000000"/>
          <w:sz w:val="28"/>
          <w:szCs w:val="28"/>
          <w:lang w:val="uk-UA"/>
        </w:rPr>
        <w:t>ласі і, відповідно, приймати са</w:t>
      </w:r>
      <w:r w:rsidRPr="00B4547A">
        <w:rPr>
          <w:color w:val="000000"/>
          <w:sz w:val="28"/>
          <w:szCs w:val="28"/>
          <w:lang w:val="uk-UA"/>
        </w:rPr>
        <w:t>мостійні рішення, усвідомлюючи при цьому їх наслідки. Такі можливості для вибору вчителі можуть легко знайти впродовж навчального д</w:t>
      </w:r>
      <w:r>
        <w:rPr>
          <w:color w:val="000000"/>
          <w:sz w:val="28"/>
          <w:szCs w:val="28"/>
          <w:lang w:val="uk-UA"/>
        </w:rPr>
        <w:t>ня - це і вибір навчальних мате</w:t>
      </w:r>
      <w:r w:rsidRPr="00B4547A">
        <w:rPr>
          <w:color w:val="000000"/>
          <w:sz w:val="28"/>
          <w:szCs w:val="28"/>
          <w:lang w:val="uk-UA"/>
        </w:rPr>
        <w:t>ріалів, підходу до вирішення проблеми, місця за столом, де вони хочуть працювати та ін.</w:t>
      </w:r>
    </w:p>
    <w:p w:rsidR="00B4547A" w:rsidRPr="00B4547A" w:rsidRDefault="00B4547A" w:rsidP="00B4547A">
      <w:pPr>
        <w:pStyle w:val="a3"/>
        <w:jc w:val="center"/>
        <w:rPr>
          <w:sz w:val="28"/>
          <w:szCs w:val="28"/>
          <w:lang w:val="ru-RU"/>
        </w:rPr>
      </w:pPr>
      <w:r w:rsidRPr="00B4547A">
        <w:rPr>
          <w:b/>
          <w:bCs/>
          <w:sz w:val="28"/>
          <w:szCs w:val="28"/>
          <w:lang w:val="ru-RU"/>
        </w:rPr>
        <w:t xml:space="preserve">ФОРМУВАННЯ СПІЛЬНИХ </w:t>
      </w:r>
      <w:proofErr w:type="gramStart"/>
      <w:r w:rsidRPr="00B4547A">
        <w:rPr>
          <w:b/>
          <w:bCs/>
          <w:sz w:val="28"/>
          <w:szCs w:val="28"/>
          <w:lang w:val="ru-RU"/>
        </w:rPr>
        <w:t>Ц</w:t>
      </w:r>
      <w:proofErr w:type="gramEnd"/>
      <w:r w:rsidRPr="00B4547A">
        <w:rPr>
          <w:b/>
          <w:bCs/>
          <w:sz w:val="28"/>
          <w:szCs w:val="28"/>
          <w:lang w:val="ru-RU"/>
        </w:rPr>
        <w:t>ІННОСТЕЙ</w:t>
      </w:r>
    </w:p>
    <w:p w:rsidR="00B4547A" w:rsidRPr="00B4547A" w:rsidRDefault="00B4547A" w:rsidP="00B4547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47A">
        <w:rPr>
          <w:sz w:val="28"/>
          <w:szCs w:val="28"/>
        </w:rPr>
        <w:t>Педагогіка партнерства, в основі якого цінності, зазначені в Концепції Нової української школи.</w:t>
      </w:r>
    </w:p>
    <w:p w:rsidR="00B4547A" w:rsidRPr="00B4547A" w:rsidRDefault="00B4547A" w:rsidP="00B4547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47A">
        <w:rPr>
          <w:sz w:val="28"/>
          <w:szCs w:val="28"/>
        </w:rPr>
        <w:t>Важливим складнико</w:t>
      </w:r>
      <w:r>
        <w:rPr>
          <w:sz w:val="28"/>
          <w:szCs w:val="28"/>
        </w:rPr>
        <w:t>м системи формування нового змі</w:t>
      </w:r>
      <w:r w:rsidRPr="00B4547A">
        <w:rPr>
          <w:sz w:val="28"/>
          <w:szCs w:val="28"/>
        </w:rPr>
        <w:t>сту освіти є чітке бачення</w:t>
      </w:r>
      <w:r>
        <w:rPr>
          <w:sz w:val="28"/>
          <w:szCs w:val="28"/>
        </w:rPr>
        <w:t xml:space="preserve"> результатів педагогічного парт</w:t>
      </w:r>
      <w:r w:rsidRPr="00B4547A">
        <w:rPr>
          <w:sz w:val="28"/>
          <w:szCs w:val="28"/>
        </w:rPr>
        <w:t>нерства «</w:t>
      </w:r>
      <w:r>
        <w:rPr>
          <w:sz w:val="28"/>
          <w:szCs w:val="28"/>
        </w:rPr>
        <w:t xml:space="preserve">учень </w:t>
      </w:r>
      <w:r>
        <w:rPr>
          <w:sz w:val="28"/>
          <w:szCs w:val="28"/>
        </w:rPr>
        <w:sym w:font="Symbol" w:char="F02D"/>
      </w:r>
      <w:r w:rsidRPr="00B4547A">
        <w:rPr>
          <w:sz w:val="28"/>
          <w:szCs w:val="28"/>
        </w:rPr>
        <w:t xml:space="preserve"> вчитель»</w:t>
      </w:r>
      <w:r>
        <w:rPr>
          <w:sz w:val="28"/>
          <w:szCs w:val="28"/>
        </w:rPr>
        <w:t>, в основі якого відповідні цін</w:t>
      </w:r>
      <w:r w:rsidRPr="00B4547A">
        <w:rPr>
          <w:sz w:val="28"/>
          <w:szCs w:val="28"/>
        </w:rPr>
        <w:t>ності, зазначені в Концепції Нової української школи, що, в свою чергу, рекомендовані Європейським парламентом та Радою Європи, і містять</w:t>
      </w:r>
      <w:r>
        <w:rPr>
          <w:sz w:val="28"/>
          <w:szCs w:val="28"/>
        </w:rPr>
        <w:t xml:space="preserve"> 24 риси і чесноти, що їх визна</w:t>
      </w:r>
      <w:r w:rsidRPr="00B4547A">
        <w:rPr>
          <w:sz w:val="28"/>
          <w:szCs w:val="28"/>
        </w:rPr>
        <w:t>ли пріоритетними понад 50 країн світу.</w:t>
      </w:r>
    </w:p>
    <w:p w:rsidR="00B4547A" w:rsidRPr="00B4547A" w:rsidRDefault="00B4547A" w:rsidP="00B4547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47A">
        <w:rPr>
          <w:sz w:val="28"/>
          <w:szCs w:val="28"/>
        </w:rPr>
        <w:t>Це: креативність, цікавість, критичне мислення, любов до навчання, мудрість, відвага, наполегливість, чесність, енергійність, любов, доб</w:t>
      </w:r>
      <w:r>
        <w:rPr>
          <w:sz w:val="28"/>
          <w:szCs w:val="28"/>
        </w:rPr>
        <w:t>рота, соціальний і емоційний ін</w:t>
      </w:r>
      <w:r w:rsidRPr="00B4547A">
        <w:rPr>
          <w:sz w:val="28"/>
          <w:szCs w:val="28"/>
        </w:rPr>
        <w:t>телект, співпраця, справе</w:t>
      </w:r>
      <w:r>
        <w:rPr>
          <w:sz w:val="28"/>
          <w:szCs w:val="28"/>
        </w:rPr>
        <w:t xml:space="preserve">дливість, лідерство, вміння </w:t>
      </w:r>
      <w:r>
        <w:rPr>
          <w:sz w:val="28"/>
          <w:szCs w:val="28"/>
        </w:rPr>
        <w:lastRenderedPageBreak/>
        <w:t>про</w:t>
      </w:r>
      <w:r w:rsidRPr="00B4547A">
        <w:rPr>
          <w:sz w:val="28"/>
          <w:szCs w:val="28"/>
        </w:rPr>
        <w:t>бачати, скромність, розсудливіс</w:t>
      </w:r>
      <w:r>
        <w:rPr>
          <w:sz w:val="28"/>
          <w:szCs w:val="28"/>
        </w:rPr>
        <w:t xml:space="preserve">ть, самоконтроль, </w:t>
      </w:r>
      <w:proofErr w:type="spellStart"/>
      <w:r>
        <w:rPr>
          <w:sz w:val="28"/>
          <w:szCs w:val="28"/>
        </w:rPr>
        <w:t>поціно</w:t>
      </w:r>
      <w:r w:rsidRPr="00B4547A">
        <w:rPr>
          <w:sz w:val="28"/>
          <w:szCs w:val="28"/>
        </w:rPr>
        <w:t>вування</w:t>
      </w:r>
      <w:proofErr w:type="spellEnd"/>
      <w:r w:rsidRPr="00B4547A">
        <w:rPr>
          <w:sz w:val="28"/>
          <w:szCs w:val="28"/>
        </w:rPr>
        <w:t xml:space="preserve"> краси, вдячність, оптимізм, гумор і віра (концепція Нової української школи).</w:t>
      </w:r>
    </w:p>
    <w:p w:rsidR="00B4547A" w:rsidRPr="00B4547A" w:rsidRDefault="00B4547A" w:rsidP="00B4547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47A">
        <w:rPr>
          <w:sz w:val="28"/>
          <w:szCs w:val="28"/>
        </w:rPr>
        <w:t>Діти приходять із сімей, де також є певні цінності, тому важливо їх обговорювати з усіма дітьми класу і визначати спільні цінності, які будуть лежати в основ</w:t>
      </w:r>
      <w:r>
        <w:rPr>
          <w:sz w:val="28"/>
          <w:szCs w:val="28"/>
        </w:rPr>
        <w:t xml:space="preserve">і дій як дітей, так і дорослих </w:t>
      </w:r>
      <w:r>
        <w:rPr>
          <w:sz w:val="28"/>
          <w:szCs w:val="28"/>
        </w:rPr>
        <w:sym w:font="Symbol" w:char="F02D"/>
      </w:r>
      <w:r w:rsidRPr="00B4547A">
        <w:rPr>
          <w:sz w:val="28"/>
          <w:szCs w:val="28"/>
        </w:rPr>
        <w:t xml:space="preserve"> вчителів і батьків.</w:t>
      </w:r>
    </w:p>
    <w:p w:rsidR="009456AD" w:rsidRDefault="00B4547A" w:rsidP="00B4547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47A">
        <w:rPr>
          <w:sz w:val="28"/>
          <w:szCs w:val="28"/>
        </w:rPr>
        <w:t>Як тільки ці цінності будуть обговорені та прийняті усіма дітьми як дороговкази їхньої поведінки у школі та вдома, їх (цінності) варто написати на великому аркуші паперу і вивісити так, щоб їх було легко бачити.</w:t>
      </w:r>
    </w:p>
    <w:p w:rsidR="00B4547A" w:rsidRPr="00B4547A" w:rsidRDefault="00B4547A" w:rsidP="00B4547A">
      <w:pPr>
        <w:pStyle w:val="a3"/>
        <w:jc w:val="both"/>
        <w:rPr>
          <w:b/>
          <w:sz w:val="28"/>
          <w:szCs w:val="28"/>
          <w:lang w:val="ru-RU"/>
        </w:rPr>
      </w:pPr>
      <w:r w:rsidRPr="00B4547A">
        <w:rPr>
          <w:b/>
          <w:sz w:val="28"/>
          <w:szCs w:val="28"/>
          <w:lang w:val="ru-RU"/>
        </w:rPr>
        <w:t xml:space="preserve">ПРАКТИЧНЕ ЗАВДАННЯ 1. ОБГОВОРЕННЯ </w:t>
      </w:r>
      <w:proofErr w:type="gramStart"/>
      <w:r w:rsidRPr="00B4547A">
        <w:rPr>
          <w:b/>
          <w:sz w:val="28"/>
          <w:szCs w:val="28"/>
          <w:lang w:val="ru-RU"/>
        </w:rPr>
        <w:t>Ц</w:t>
      </w:r>
      <w:proofErr w:type="gramEnd"/>
      <w:r w:rsidRPr="00B4547A">
        <w:rPr>
          <w:b/>
          <w:sz w:val="28"/>
          <w:szCs w:val="28"/>
          <w:lang w:val="ru-RU"/>
        </w:rPr>
        <w:t>ІННОСТЕЙ</w:t>
      </w:r>
    </w:p>
    <w:p w:rsidR="00B4547A" w:rsidRPr="00B4547A" w:rsidRDefault="00B4547A" w:rsidP="00B4547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B4547A">
        <w:rPr>
          <w:sz w:val="28"/>
          <w:szCs w:val="28"/>
        </w:rPr>
        <w:t>Під час групового заняття, коли в</w:t>
      </w:r>
      <w:r>
        <w:rPr>
          <w:sz w:val="28"/>
          <w:szCs w:val="28"/>
        </w:rPr>
        <w:t>есь клас зібрався у місці прове</w:t>
      </w:r>
      <w:r w:rsidRPr="00B4547A">
        <w:rPr>
          <w:sz w:val="28"/>
          <w:szCs w:val="28"/>
        </w:rPr>
        <w:t>дення ранкових зустрічей, попросіть дітей розповісти про ситуації, в яких вони поч</w:t>
      </w:r>
      <w:r>
        <w:rPr>
          <w:sz w:val="28"/>
          <w:szCs w:val="28"/>
        </w:rPr>
        <w:t xml:space="preserve">ували себе дуже добре і в яких </w:t>
      </w:r>
      <w:r>
        <w:rPr>
          <w:sz w:val="28"/>
          <w:szCs w:val="28"/>
        </w:rPr>
        <w:sym w:font="Symbol" w:char="F02D"/>
      </w:r>
      <w:r w:rsidRPr="00B4547A">
        <w:rPr>
          <w:sz w:val="28"/>
          <w:szCs w:val="28"/>
        </w:rPr>
        <w:t xml:space="preserve"> погано.</w:t>
      </w:r>
    </w:p>
    <w:p w:rsidR="003D03D9" w:rsidRPr="003D03D9" w:rsidRDefault="003D03D9" w:rsidP="003D03D9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3D03D9">
        <w:rPr>
          <w:color w:val="000000"/>
          <w:sz w:val="28"/>
          <w:szCs w:val="28"/>
          <w:lang w:val="uk-UA"/>
        </w:rPr>
        <w:t>Задайте запитання, які допоможуть виявити ті цінності, які були при</w:t>
      </w:r>
      <w:r w:rsidRPr="003D03D9">
        <w:rPr>
          <w:color w:val="000000"/>
          <w:sz w:val="28"/>
          <w:szCs w:val="28"/>
          <w:lang w:val="uk-UA"/>
        </w:rPr>
        <w:softHyphen/>
        <w:t>сутні або відсутні у зазначених ситуаціях.</w:t>
      </w:r>
    </w:p>
    <w:p w:rsidR="003D03D9" w:rsidRPr="003D03D9" w:rsidRDefault="003D03D9" w:rsidP="003D03D9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3D03D9">
        <w:rPr>
          <w:color w:val="000000"/>
          <w:sz w:val="28"/>
          <w:szCs w:val="28"/>
          <w:lang w:val="uk-UA"/>
        </w:rPr>
        <w:t>Обговоріть ці цінності з дітьми - дайте їм можливість виразити свої позитивні і негативні почуття.</w:t>
      </w:r>
    </w:p>
    <w:p w:rsidR="003D03D9" w:rsidRPr="003D03D9" w:rsidRDefault="003D03D9" w:rsidP="003D03D9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3D03D9">
        <w:rPr>
          <w:color w:val="000000"/>
          <w:sz w:val="28"/>
          <w:szCs w:val="28"/>
          <w:lang w:val="uk-UA"/>
        </w:rPr>
        <w:t>Запитайте дітей, що, на їхню думку, означає бути чесним, добрим, відповідальним, аби зрозуміти, як діти ставляться до різних ціннос</w:t>
      </w:r>
      <w:r w:rsidRPr="003D03D9">
        <w:rPr>
          <w:color w:val="000000"/>
          <w:sz w:val="28"/>
          <w:szCs w:val="28"/>
          <w:lang w:val="uk-UA"/>
        </w:rPr>
        <w:softHyphen/>
        <w:t>тей, виходячи з власного досвіду. Наприклад, візьмемо для розгля</w:t>
      </w:r>
      <w:r w:rsidRPr="003D03D9">
        <w:rPr>
          <w:color w:val="000000"/>
          <w:sz w:val="28"/>
          <w:szCs w:val="28"/>
          <w:lang w:val="uk-UA"/>
        </w:rPr>
        <w:softHyphen/>
        <w:t>ду таку цінність, як «повага». Запитайте дітей, чи повинні дорослі їх поважати? Як дізнатися, чи тебе поважають? Чи поважають діти в класі один одного? Звідки вони про це знають?</w:t>
      </w:r>
    </w:p>
    <w:p w:rsidR="003D03D9" w:rsidRPr="003D03D9" w:rsidRDefault="003D03D9" w:rsidP="003D03D9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3D03D9">
        <w:rPr>
          <w:color w:val="000000"/>
          <w:sz w:val="28"/>
          <w:szCs w:val="28"/>
          <w:lang w:val="uk-UA"/>
        </w:rPr>
        <w:t>Запитайте дітей, що означає захищати когось словами, а не кулаками.</w:t>
      </w:r>
    </w:p>
    <w:p w:rsidR="003D03D9" w:rsidRPr="003D03D9" w:rsidRDefault="003D03D9" w:rsidP="003D03D9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3D03D9">
        <w:rPr>
          <w:color w:val="000000"/>
          <w:sz w:val="28"/>
          <w:szCs w:val="28"/>
          <w:lang w:val="uk-UA"/>
        </w:rPr>
        <w:t>Чи можуть вони пригадати такий випадок зі школи? Запитайте дітей про випадки, коли їх ображали, або коли вони запобігали образі.</w:t>
      </w:r>
    </w:p>
    <w:p w:rsidR="003D03D9" w:rsidRPr="003D03D9" w:rsidRDefault="003D03D9" w:rsidP="003D03D9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3D03D9">
        <w:rPr>
          <w:color w:val="000000"/>
          <w:sz w:val="28"/>
          <w:szCs w:val="28"/>
          <w:lang w:val="uk-UA"/>
        </w:rPr>
        <w:t>Записуйте на папері думки, які виникають під час обговорення.</w:t>
      </w:r>
    </w:p>
    <w:p w:rsidR="003D03D9" w:rsidRPr="003D03D9" w:rsidRDefault="003D03D9" w:rsidP="003D03D9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3D03D9">
        <w:rPr>
          <w:color w:val="000000"/>
          <w:sz w:val="28"/>
          <w:szCs w:val="28"/>
          <w:lang w:val="uk-UA"/>
        </w:rPr>
        <w:t>Моделюйте навички активного слухання і використовуйте цей час, аби підкреслити, що кожен у класі може говорити по черзі і ви хо</w:t>
      </w:r>
      <w:r w:rsidRPr="003D03D9">
        <w:rPr>
          <w:color w:val="000000"/>
          <w:sz w:val="28"/>
          <w:szCs w:val="28"/>
          <w:lang w:val="uk-UA"/>
        </w:rPr>
        <w:softHyphen/>
        <w:t>чете почути всі їхні думки. Таким чином, діти демонструють повагу один до одного, а ви - до дітей.</w:t>
      </w:r>
    </w:p>
    <w:p w:rsidR="00B4547A" w:rsidRDefault="003D03D9" w:rsidP="00B4547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6538">
        <w:rPr>
          <w:b/>
          <w:sz w:val="28"/>
          <w:szCs w:val="28"/>
        </w:rPr>
        <w:t>Поняття освітнього середовища</w:t>
      </w:r>
      <w:r w:rsidRPr="003D03D9">
        <w:rPr>
          <w:sz w:val="28"/>
          <w:szCs w:val="28"/>
        </w:rPr>
        <w:t xml:space="preserve"> – одне з ключових для освітніх психологічних і педагогічних понять. У цьому контексті особливо важливо виявлені психологами основні потреби і можливості розвитку, які забезпечують дітям особистісне орієнтоване освітнє середовище. Це можливість задоволення (і розвитку): фізіологічних потреб; потреби в безпеці; потреби в засвоєнні групових норм і ідеалів; потреб в любові, пошані, визнанні, суспільному схваленні; потреби в праці, значущої діяльності; потреби в збереженні і підвищенні самооцінки: пізнавальної потреби в особливій галузі інтересів; потреби в естетичному оформленні навколишнього оточення; потреби в самостійному впорядкуванні індивідуальної картини світу; потреби в оволодінні все більш високим рівнем майстерності; потребі в само актуалізації особистості.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3D9" w:rsidRPr="003D03D9">
        <w:rPr>
          <w:sz w:val="28"/>
          <w:szCs w:val="28"/>
        </w:rPr>
        <w:t xml:space="preserve">Ширше, приймається і нами розуміння освітнього середовища припускає включення в нього миру масу комунікацій (преса, радіо, телебачення), коло </w:t>
      </w:r>
      <w:r w:rsidR="003D03D9" w:rsidRPr="003D03D9">
        <w:rPr>
          <w:sz w:val="28"/>
          <w:szCs w:val="28"/>
        </w:rPr>
        <w:lastRenderedPageBreak/>
        <w:t>читання і створюваного дітьми і підлітками власного культурного (а точніше, «</w:t>
      </w:r>
      <w:proofErr w:type="spellStart"/>
      <w:r w:rsidR="003D03D9" w:rsidRPr="003D03D9">
        <w:rPr>
          <w:sz w:val="28"/>
          <w:szCs w:val="28"/>
        </w:rPr>
        <w:t>субкультурного</w:t>
      </w:r>
      <w:proofErr w:type="spellEnd"/>
      <w:r w:rsidR="003D03D9" w:rsidRPr="003D03D9">
        <w:rPr>
          <w:sz w:val="28"/>
          <w:szCs w:val="28"/>
        </w:rPr>
        <w:t>») мікросередовища. Це може привести до того, що структура не тільки індивідуального світогляду, але і суспільної свідомості може зміститися убік більш чіткого і усвідомленого розуміння і ухвалення суспільних цінностей, чіткішої і усвідомленої орієнтації на гуманістичний напрям розвитку суспільства, точніше розуміння того, що людина є рушійна сила і суб'єкт суспільно історичного процесу.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3D9" w:rsidRPr="00146538">
        <w:rPr>
          <w:b/>
          <w:sz w:val="28"/>
          <w:szCs w:val="28"/>
        </w:rPr>
        <w:t>Освітнє середовище</w:t>
      </w:r>
      <w:r w:rsidR="003D03D9" w:rsidRPr="003D03D9">
        <w:rPr>
          <w:sz w:val="28"/>
          <w:szCs w:val="28"/>
        </w:rPr>
        <w:t xml:space="preserve"> – відносне нове поняття, що ввійшло в тезаурус педагогіки та психології лише в останнє десятиліття. Його зміст не можна вважати однозначно визначеним і сталим, і нижче ми обговоримо різні підходи і точки зору на проблему освітнього середовища та його характеристик. Але заздалегідь слід відзначити, що і без єдиних і чітких дефініцій більшість фахівців використовують поняття освітнього середовища для цілісного (</w:t>
      </w:r>
      <w:proofErr w:type="spellStart"/>
      <w:r w:rsidR="003D03D9" w:rsidRPr="003D03D9">
        <w:rPr>
          <w:sz w:val="28"/>
          <w:szCs w:val="28"/>
        </w:rPr>
        <w:t>наднаочного</w:t>
      </w:r>
      <w:proofErr w:type="spellEnd"/>
      <w:r w:rsidR="003D03D9" w:rsidRPr="003D03D9">
        <w:rPr>
          <w:sz w:val="28"/>
          <w:szCs w:val="28"/>
        </w:rPr>
        <w:t>, надпрограмного, особистісного) опису специфічних особливостей конкретної школи. І в такому розумінні сама проблема освітнього середовища зовсім не нова.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Дійсно, до реформ останніх років школа в нашій країні була організацією з жорстко заданими задачами і способами їх рішення. Абсолютна більшість шкіл працювала за єдиними програмами і підручниками. Але і в цих рамках школи значно відрізнялися способами організації своєї діяльності, ефективністю освітніх впливів, стилем відносин між вчителями та учнями, багатьма іншими характеристиками свого «внутрішнього життя».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3D9" w:rsidRPr="003D03D9">
        <w:rPr>
          <w:sz w:val="28"/>
          <w:szCs w:val="28"/>
        </w:rPr>
        <w:t xml:space="preserve">Ситуація в шкільній освіті радикально змінилася. В даний час експерименти у сфері початкової і середньої освіти представлені найрізноманітнішими напрямами: авторськими програмами і підручниками, </w:t>
      </w:r>
      <w:proofErr w:type="spellStart"/>
      <w:r w:rsidR="003D03D9" w:rsidRPr="003D03D9">
        <w:rPr>
          <w:sz w:val="28"/>
          <w:szCs w:val="28"/>
        </w:rPr>
        <w:t>рівневою</w:t>
      </w:r>
      <w:proofErr w:type="spellEnd"/>
      <w:r w:rsidR="003D03D9" w:rsidRPr="003D03D9">
        <w:rPr>
          <w:sz w:val="28"/>
          <w:szCs w:val="28"/>
        </w:rPr>
        <w:t xml:space="preserve"> диференціацією навчального змісту і диференціацією дітей за здібностями, інноваційними педагогічними технологіями, індивідуальними і груповими формами організації процесу навчання. Таким чином, школи придбали значно велику свободу і самостійність, при цьому зросла і різноманітність внутрішніх задач, які змогла ставити перед собою і вирішувати засобами кожна конкретна школа. Змінилося і соціальне замовлення – одержала «офіційне» визнання задача розвитку дитини як основного результату і основної цінності освітніх впливів.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3D9" w:rsidRPr="003D03D9">
        <w:rPr>
          <w:sz w:val="28"/>
          <w:szCs w:val="28"/>
        </w:rPr>
        <w:t xml:space="preserve">У більшості зарубіжних досліджень освітнє середовище описується в термінах «ефективності школи» як соціальної системи – емоційного клімату, особистого благополуччя, особливостей </w:t>
      </w:r>
      <w:proofErr w:type="spellStart"/>
      <w:r w:rsidR="003D03D9" w:rsidRPr="003D03D9">
        <w:rPr>
          <w:sz w:val="28"/>
          <w:szCs w:val="28"/>
        </w:rPr>
        <w:t>мікрокультури</w:t>
      </w:r>
      <w:proofErr w:type="spellEnd"/>
      <w:r w:rsidR="003D03D9" w:rsidRPr="003D03D9">
        <w:rPr>
          <w:sz w:val="28"/>
          <w:szCs w:val="28"/>
        </w:rPr>
        <w:t xml:space="preserve">, якості виховного освітнього </w:t>
      </w:r>
      <w:proofErr w:type="spellStart"/>
      <w:r w:rsidR="003D03D9" w:rsidRPr="003D03D9">
        <w:rPr>
          <w:sz w:val="28"/>
          <w:szCs w:val="28"/>
        </w:rPr>
        <w:t>процессу</w:t>
      </w:r>
      <w:proofErr w:type="spellEnd"/>
      <w:r w:rsidR="003D03D9" w:rsidRPr="003D03D9">
        <w:rPr>
          <w:sz w:val="28"/>
          <w:szCs w:val="28"/>
        </w:rPr>
        <w:t>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3D9" w:rsidRPr="003D03D9">
        <w:rPr>
          <w:sz w:val="28"/>
          <w:szCs w:val="28"/>
        </w:rPr>
        <w:t>Досліджуючи умови та фактори розвитку біологічних і соціальни</w:t>
      </w:r>
      <w:r>
        <w:rPr>
          <w:sz w:val="28"/>
          <w:szCs w:val="28"/>
        </w:rPr>
        <w:t>х процесів, А.</w:t>
      </w:r>
      <w:proofErr w:type="spellStart"/>
      <w:r>
        <w:rPr>
          <w:sz w:val="28"/>
          <w:szCs w:val="28"/>
        </w:rPr>
        <w:t>Уоттс</w:t>
      </w:r>
      <w:proofErr w:type="spellEnd"/>
      <w:r>
        <w:rPr>
          <w:sz w:val="28"/>
          <w:szCs w:val="28"/>
        </w:rPr>
        <w:t xml:space="preserve"> відзначав: «</w:t>
      </w:r>
      <w:r w:rsidR="003D03D9" w:rsidRPr="003D03D9">
        <w:rPr>
          <w:sz w:val="28"/>
          <w:szCs w:val="28"/>
        </w:rPr>
        <w:t>Якщо розумний організм, то розумним</w:t>
      </w:r>
      <w:r>
        <w:rPr>
          <w:sz w:val="28"/>
          <w:szCs w:val="28"/>
        </w:rPr>
        <w:t xml:space="preserve"> повинне бути і його середовище»</w:t>
      </w:r>
      <w:r w:rsidR="003D03D9" w:rsidRPr="003D03D9">
        <w:rPr>
          <w:sz w:val="28"/>
          <w:szCs w:val="28"/>
        </w:rPr>
        <w:t>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Ще за часів «</w:t>
      </w:r>
      <w:r w:rsidR="003D03D9" w:rsidRPr="003D03D9">
        <w:rPr>
          <w:sz w:val="28"/>
          <w:szCs w:val="28"/>
        </w:rPr>
        <w:t>ака</w:t>
      </w:r>
      <w:r>
        <w:rPr>
          <w:sz w:val="28"/>
          <w:szCs w:val="28"/>
        </w:rPr>
        <w:t xml:space="preserve">демії» Платона (386 р. до н.е. </w:t>
      </w:r>
      <w:r>
        <w:rPr>
          <w:sz w:val="28"/>
          <w:szCs w:val="28"/>
        </w:rPr>
        <w:sym w:font="Symbol" w:char="F02D"/>
      </w:r>
      <w:r w:rsidR="003D03D9" w:rsidRPr="003D03D9">
        <w:rPr>
          <w:sz w:val="28"/>
          <w:szCs w:val="28"/>
        </w:rPr>
        <w:t xml:space="preserve"> 529 р. н.е.) формувалися певні вимоги до освітнього середовища.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Під навколишнім середовищем розуміється "сукупність умов</w:t>
      </w:r>
      <w:r w:rsidR="00146538">
        <w:rPr>
          <w:sz w:val="28"/>
          <w:szCs w:val="28"/>
        </w:rPr>
        <w:t xml:space="preserve"> та впливів, що оточують людину»</w:t>
      </w:r>
      <w:r w:rsidRPr="003D03D9">
        <w:rPr>
          <w:sz w:val="28"/>
          <w:szCs w:val="28"/>
        </w:rPr>
        <w:t xml:space="preserve"> (Д.Ж.Маркович).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Освітнє середовище </w:t>
      </w:r>
      <w:r>
        <w:rPr>
          <w:sz w:val="28"/>
          <w:szCs w:val="28"/>
        </w:rPr>
        <w:sym w:font="Symbol" w:char="F02D"/>
      </w:r>
      <w:r w:rsidR="003D03D9" w:rsidRPr="003D03D9">
        <w:rPr>
          <w:sz w:val="28"/>
          <w:szCs w:val="28"/>
        </w:rPr>
        <w:t xml:space="preserve"> це система впливів та умов формування особистості, а також можливостей для її розвитку, які містяться в соціальному і просторово-предметному оточенні (В.А.</w:t>
      </w:r>
      <w:proofErr w:type="spellStart"/>
      <w:r w:rsidR="003D03D9" w:rsidRPr="003D03D9">
        <w:rPr>
          <w:sz w:val="28"/>
          <w:szCs w:val="28"/>
        </w:rPr>
        <w:t>Ясвін</w:t>
      </w:r>
      <w:proofErr w:type="spellEnd"/>
      <w:r w:rsidR="003D03D9" w:rsidRPr="003D03D9">
        <w:rPr>
          <w:sz w:val="28"/>
          <w:szCs w:val="28"/>
        </w:rPr>
        <w:t>).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lastRenderedPageBreak/>
        <w:t>Г.А.Ковальов виділяє такі структурні компоненти освітнього середовища: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фізичне оточення </w:t>
      </w:r>
      <w:r>
        <w:rPr>
          <w:sz w:val="28"/>
          <w:szCs w:val="28"/>
        </w:rPr>
        <w:sym w:font="Symbol" w:char="F02D"/>
      </w:r>
      <w:r w:rsidR="003D03D9" w:rsidRPr="003D03D9">
        <w:rPr>
          <w:sz w:val="28"/>
          <w:szCs w:val="28"/>
        </w:rPr>
        <w:t xml:space="preserve"> шкільне приміщення, його дизайн, розмір та просторова структура навчальних помешкань, умови для переміщення і розміщення учнів;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людський фактор </w:t>
      </w:r>
      <w:r>
        <w:rPr>
          <w:sz w:val="28"/>
          <w:szCs w:val="28"/>
        </w:rPr>
        <w:sym w:font="Symbol" w:char="F02D"/>
      </w:r>
      <w:r w:rsidR="003D03D9" w:rsidRPr="003D03D9">
        <w:rPr>
          <w:sz w:val="28"/>
          <w:szCs w:val="28"/>
        </w:rPr>
        <w:t xml:space="preserve"> добір учнів, наповнення класів та його вплив на соціальну поведінку учнів, особливості й успішність учнів, етнічні особливості, якість підготовки вчителів, </w:t>
      </w:r>
      <w:proofErr w:type="spellStart"/>
      <w:r w:rsidR="003D03D9" w:rsidRPr="003D03D9">
        <w:rPr>
          <w:sz w:val="28"/>
          <w:szCs w:val="28"/>
        </w:rPr>
        <w:t>статево-вікова</w:t>
      </w:r>
      <w:proofErr w:type="spellEnd"/>
      <w:r w:rsidR="003D03D9" w:rsidRPr="003D03D9">
        <w:rPr>
          <w:sz w:val="28"/>
          <w:szCs w:val="28"/>
        </w:rPr>
        <w:t xml:space="preserve"> структура шкільного контингенту;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програма навчання </w:t>
      </w:r>
      <w:r>
        <w:rPr>
          <w:sz w:val="28"/>
          <w:szCs w:val="28"/>
        </w:rPr>
        <w:sym w:font="Symbol" w:char="F02D"/>
      </w:r>
      <w:r w:rsidR="003D03D9" w:rsidRPr="003D03D9">
        <w:rPr>
          <w:sz w:val="28"/>
          <w:szCs w:val="28"/>
        </w:rPr>
        <w:t xml:space="preserve"> новаторський характер змісту програм навчання, технології навчання, стиль та методи навчання, форми навчальної діяльності, характер контролю.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3D9" w:rsidRPr="003D03D9">
        <w:rPr>
          <w:sz w:val="28"/>
          <w:szCs w:val="28"/>
        </w:rPr>
        <w:t>Аналіз освітнього середовища на рівні соціальних взаємодій припускає, що не існує наперед показників, які б кількісно визначили більш або менш «ефективну» школу, оскільки кожна школа унікальна.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3D9" w:rsidRPr="003D03D9">
        <w:rPr>
          <w:sz w:val="28"/>
          <w:szCs w:val="28"/>
        </w:rPr>
        <w:t>Сучасний науковець І.</w:t>
      </w:r>
      <w:proofErr w:type="spellStart"/>
      <w:r w:rsidR="003D03D9" w:rsidRPr="003D03D9">
        <w:rPr>
          <w:sz w:val="28"/>
          <w:szCs w:val="28"/>
        </w:rPr>
        <w:t>Бех</w:t>
      </w:r>
      <w:proofErr w:type="spellEnd"/>
      <w:r w:rsidR="003D03D9" w:rsidRPr="003D03D9">
        <w:rPr>
          <w:sz w:val="28"/>
          <w:szCs w:val="28"/>
        </w:rPr>
        <w:t xml:space="preserve"> підходить до обґрунтування необхідності ціннісного процесу. Інші відомі українські науковці О.</w:t>
      </w:r>
      <w:proofErr w:type="spellStart"/>
      <w:r w:rsidR="003D03D9" w:rsidRPr="003D03D9">
        <w:rPr>
          <w:sz w:val="28"/>
          <w:szCs w:val="28"/>
        </w:rPr>
        <w:t>Сухомлинська</w:t>
      </w:r>
      <w:proofErr w:type="spellEnd"/>
      <w:r w:rsidR="003D03D9" w:rsidRPr="003D03D9">
        <w:rPr>
          <w:sz w:val="28"/>
          <w:szCs w:val="28"/>
        </w:rPr>
        <w:t>, І.</w:t>
      </w:r>
      <w:proofErr w:type="spellStart"/>
      <w:r w:rsidR="003D03D9" w:rsidRPr="003D03D9">
        <w:rPr>
          <w:sz w:val="28"/>
          <w:szCs w:val="28"/>
        </w:rPr>
        <w:t>Зязюн</w:t>
      </w:r>
      <w:proofErr w:type="spellEnd"/>
      <w:r w:rsidR="003D03D9" w:rsidRPr="003D03D9">
        <w:rPr>
          <w:sz w:val="28"/>
          <w:szCs w:val="28"/>
        </w:rPr>
        <w:t>, О.Савченко вважають, що за сучасних умов підвалинами освітньої системи, і взагалі методології педагогіки, повинні стати гуманістичні цінності. Аналогічну думку висловлює В.</w:t>
      </w:r>
      <w:proofErr w:type="spellStart"/>
      <w:r w:rsidR="003D03D9" w:rsidRPr="003D03D9">
        <w:rPr>
          <w:sz w:val="28"/>
          <w:szCs w:val="28"/>
        </w:rPr>
        <w:t>Гриньова</w:t>
      </w:r>
      <w:proofErr w:type="spellEnd"/>
      <w:r w:rsidR="003D03D9" w:rsidRPr="003D03D9">
        <w:rPr>
          <w:sz w:val="28"/>
          <w:szCs w:val="28"/>
        </w:rPr>
        <w:t>, зробивши висновок, що організація навчально-виховного процесу на підґрунті певних цінностей є головним напрямком у формуванні особистості, її духовного світу і духовної культури взагалі. О.</w:t>
      </w:r>
      <w:proofErr w:type="spellStart"/>
      <w:r w:rsidR="003D03D9" w:rsidRPr="003D03D9">
        <w:rPr>
          <w:sz w:val="28"/>
          <w:szCs w:val="28"/>
        </w:rPr>
        <w:t>Малихіна</w:t>
      </w:r>
      <w:proofErr w:type="spellEnd"/>
      <w:r w:rsidR="003D03D9" w:rsidRPr="003D03D9">
        <w:rPr>
          <w:sz w:val="28"/>
          <w:szCs w:val="28"/>
        </w:rPr>
        <w:t xml:space="preserve"> розкриваючи аксіологічну сутність особистісної моделі навчання, відзначає, що гуманістичні цінності є провідними засадами для такого типу навчання. Дослідник В. </w:t>
      </w:r>
      <w:proofErr w:type="spellStart"/>
      <w:r w:rsidR="003D03D9" w:rsidRPr="003D03D9">
        <w:rPr>
          <w:sz w:val="28"/>
          <w:szCs w:val="28"/>
        </w:rPr>
        <w:t>Слободчиков</w:t>
      </w:r>
      <w:proofErr w:type="spellEnd"/>
      <w:r w:rsidR="003D03D9" w:rsidRPr="003D03D9">
        <w:rPr>
          <w:sz w:val="28"/>
          <w:szCs w:val="28"/>
        </w:rPr>
        <w:t xml:space="preserve"> також відштовхується від культурно-суспільного контексту, вписує освітнє середовище в механізми розвитку дитини, визначаючи таким чином її цільове і функціональне призначення. В. </w:t>
      </w:r>
      <w:proofErr w:type="spellStart"/>
      <w:r w:rsidR="003D03D9" w:rsidRPr="003D03D9">
        <w:rPr>
          <w:sz w:val="28"/>
          <w:szCs w:val="28"/>
        </w:rPr>
        <w:t>Панов</w:t>
      </w:r>
      <w:proofErr w:type="spellEnd"/>
      <w:r w:rsidR="003D03D9" w:rsidRPr="003D03D9">
        <w:rPr>
          <w:sz w:val="28"/>
          <w:szCs w:val="28"/>
        </w:rPr>
        <w:t xml:space="preserve"> в дослідженні освітнього середовища звертає основну увагу на «технологічний» рівень його реалізації і оцінки.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Найчастіше використовують критерії опису освітнього середовища: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а) демократичність – авторитарність відносин,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б) активність – пасивність учнів,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в) творчий – репродуктивний характер передачі знань,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вузькість </w:t>
      </w:r>
      <w:r>
        <w:rPr>
          <w:sz w:val="28"/>
          <w:szCs w:val="28"/>
        </w:rPr>
        <w:sym w:font="Symbol" w:char="F02D"/>
      </w:r>
      <w:r w:rsidR="003D03D9" w:rsidRPr="003D03D9">
        <w:rPr>
          <w:sz w:val="28"/>
          <w:szCs w:val="28"/>
        </w:rPr>
        <w:t xml:space="preserve"> багатство культурного змісту і т.п.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3D9" w:rsidRPr="003D03D9">
        <w:rPr>
          <w:sz w:val="28"/>
          <w:szCs w:val="28"/>
        </w:rPr>
        <w:t xml:space="preserve">В.В. </w:t>
      </w:r>
      <w:proofErr w:type="spellStart"/>
      <w:r w:rsidR="003D03D9" w:rsidRPr="003D03D9">
        <w:rPr>
          <w:sz w:val="28"/>
          <w:szCs w:val="28"/>
        </w:rPr>
        <w:t>Рубцов</w:t>
      </w:r>
      <w:proofErr w:type="spellEnd"/>
      <w:r w:rsidR="003D03D9" w:rsidRPr="003D03D9">
        <w:rPr>
          <w:sz w:val="28"/>
          <w:szCs w:val="28"/>
        </w:rPr>
        <w:t xml:space="preserve"> вважає, що змістовні характеристики освітнього середовища школи визначаються тими внутрішніми задачами, які конкретна школа ставить перед собою. І саме набором та ієрархією цих задач визначають зовнішні (доступні спостереженню і фіксації) характеристики освітнього середовища. До них можна віднести і представлені вищі критерії: змістовні (рівень і якість культурного змісту), процесуальні (стиль спілкування, рівень активності),результативні (розвиваючий ефект).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3D9" w:rsidRPr="003D03D9">
        <w:rPr>
          <w:sz w:val="28"/>
          <w:szCs w:val="28"/>
        </w:rPr>
        <w:t>Проблема створення освітнього середовища в сучасній школі переконує нас в тому, що необхідно системно застосовувати інноваційні педагогічні підходи до організації навчально-виховного процесу. Особистісний підхід визнає носієм освітнього процесу не учня як такого (індивіда), а його особистість. Утвердження особистості найвищою цінністю буття, навколо якої групується решта суспільних пріоритетів характеризує особистісн</w:t>
      </w:r>
      <w:r>
        <w:rPr>
          <w:sz w:val="28"/>
          <w:szCs w:val="28"/>
        </w:rPr>
        <w:t>о-ціннісний підхід в навчально-</w:t>
      </w:r>
      <w:r w:rsidR="003D03D9" w:rsidRPr="003D03D9">
        <w:rPr>
          <w:sz w:val="28"/>
          <w:szCs w:val="28"/>
        </w:rPr>
        <w:t xml:space="preserve">виховному </w:t>
      </w:r>
      <w:r w:rsidR="003D03D9" w:rsidRPr="003D03D9">
        <w:rPr>
          <w:sz w:val="28"/>
          <w:szCs w:val="28"/>
        </w:rPr>
        <w:lastRenderedPageBreak/>
        <w:t>процесі. Культивування гуманістичних цінностей, орієнтирів, які втілюють національні й загальнолюдські цінності духовного життя суспільства та становлять одну з його сутнісних основ декларує ціннісний підхід педагогічних технологій.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3D9" w:rsidRPr="003D03D9">
        <w:rPr>
          <w:sz w:val="28"/>
          <w:szCs w:val="28"/>
        </w:rPr>
        <w:t xml:space="preserve">Навчання та виховання в контексті </w:t>
      </w:r>
      <w:proofErr w:type="spellStart"/>
      <w:r w:rsidR="003D03D9" w:rsidRPr="003D03D9">
        <w:rPr>
          <w:sz w:val="28"/>
          <w:szCs w:val="28"/>
        </w:rPr>
        <w:t>діяльнісного</w:t>
      </w:r>
      <w:proofErr w:type="spellEnd"/>
      <w:r w:rsidR="003D03D9" w:rsidRPr="003D03D9">
        <w:rPr>
          <w:sz w:val="28"/>
          <w:szCs w:val="28"/>
        </w:rPr>
        <w:t xml:space="preserve"> </w:t>
      </w:r>
      <w:proofErr w:type="spellStart"/>
      <w:r w:rsidR="003D03D9" w:rsidRPr="003D03D9">
        <w:rPr>
          <w:sz w:val="28"/>
          <w:szCs w:val="28"/>
        </w:rPr>
        <w:t>підхіду</w:t>
      </w:r>
      <w:proofErr w:type="spellEnd"/>
      <w:r w:rsidR="003D03D9" w:rsidRPr="003D03D9">
        <w:rPr>
          <w:sz w:val="28"/>
          <w:szCs w:val="28"/>
        </w:rPr>
        <w:t xml:space="preserve"> породжує засоби діяльності, формує суб'єктність учнів у процесі їх залучення до спеціальних, відповідних цілям і сутності </w:t>
      </w:r>
      <w:proofErr w:type="spellStart"/>
      <w:r w:rsidR="003D03D9" w:rsidRPr="003D03D9">
        <w:rPr>
          <w:sz w:val="28"/>
          <w:szCs w:val="28"/>
        </w:rPr>
        <w:t>особистісно</w:t>
      </w:r>
      <w:proofErr w:type="spellEnd"/>
      <w:r w:rsidR="003D03D9" w:rsidRPr="003D03D9">
        <w:rPr>
          <w:sz w:val="28"/>
          <w:szCs w:val="28"/>
        </w:rPr>
        <w:t xml:space="preserve"> орієнтованої освіти психолого-педагогічних технологій. Для того, щоб бути суб'єктом навчальної діяльності, учень, насамперед, має оволодіти основними її етапами</w:t>
      </w:r>
      <w:r>
        <w:rPr>
          <w:sz w:val="28"/>
          <w:szCs w:val="28"/>
        </w:rPr>
        <w:t xml:space="preserve">: орієнтація - визначення мети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планування - виконання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корекція </w:t>
      </w:r>
      <w:r>
        <w:rPr>
          <w:sz w:val="28"/>
          <w:szCs w:val="28"/>
        </w:rPr>
        <w:sym w:font="Symbol" w:char="F02D"/>
      </w:r>
      <w:r w:rsidR="003D03D9" w:rsidRPr="003D03D9">
        <w:rPr>
          <w:sz w:val="28"/>
          <w:szCs w:val="28"/>
        </w:rPr>
        <w:t xml:space="preserve"> оцінювання.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3D03D9" w:rsidRPr="00146538">
        <w:rPr>
          <w:b/>
          <w:sz w:val="28"/>
          <w:szCs w:val="28"/>
        </w:rPr>
        <w:t>Співчуттєвий</w:t>
      </w:r>
      <w:proofErr w:type="spellEnd"/>
      <w:r w:rsidR="003D03D9" w:rsidRPr="00146538">
        <w:rPr>
          <w:b/>
          <w:sz w:val="28"/>
          <w:szCs w:val="28"/>
        </w:rPr>
        <w:t xml:space="preserve"> підхід</w:t>
      </w:r>
      <w:r w:rsidR="003D03D9" w:rsidRPr="003D03D9">
        <w:rPr>
          <w:sz w:val="28"/>
          <w:szCs w:val="28"/>
        </w:rPr>
        <w:t xml:space="preserve"> в педагогіці реалізується через подолання відчуження в освіті шляхом створення умов для засвоєння людиною своєї родової сутності в контексті освітньої праці. Методика надання людині якомога більше можливостей для саморозвитку в межах соціокультурних норм, залучення особистості до соціального й гуманістичного шляху її можливого розвитку забезпечує </w:t>
      </w:r>
      <w:proofErr w:type="spellStart"/>
      <w:r w:rsidR="003D03D9" w:rsidRPr="003D03D9">
        <w:rPr>
          <w:sz w:val="28"/>
          <w:szCs w:val="28"/>
        </w:rPr>
        <w:t>синергетичний</w:t>
      </w:r>
      <w:proofErr w:type="spellEnd"/>
      <w:r w:rsidR="003D03D9" w:rsidRPr="003D03D9">
        <w:rPr>
          <w:sz w:val="28"/>
          <w:szCs w:val="28"/>
        </w:rPr>
        <w:t xml:space="preserve"> підхід в навчально-виховному процесі. Розуміння ос</w:t>
      </w:r>
      <w:r>
        <w:rPr>
          <w:sz w:val="28"/>
          <w:szCs w:val="28"/>
        </w:rPr>
        <w:t xml:space="preserve">віти як єдності, нерозривності </w:t>
      </w:r>
      <w:r>
        <w:rPr>
          <w:sz w:val="28"/>
          <w:szCs w:val="28"/>
        </w:rPr>
        <w:sym w:font="Symbol" w:char="F02D"/>
      </w:r>
      <w:r w:rsidR="003D03D9" w:rsidRPr="003D03D9">
        <w:rPr>
          <w:sz w:val="28"/>
          <w:szCs w:val="28"/>
        </w:rPr>
        <w:t xml:space="preserve"> «суцільності» процесів навчання, виховання, самовиховання, соціалізації, тобто як єдності всіх процесів, які розвивають, пристосовують, формують особистість складають </w:t>
      </w:r>
      <w:proofErr w:type="spellStart"/>
      <w:r w:rsidR="003D03D9" w:rsidRPr="003D03D9">
        <w:rPr>
          <w:sz w:val="28"/>
          <w:szCs w:val="28"/>
        </w:rPr>
        <w:t>континіумний</w:t>
      </w:r>
      <w:proofErr w:type="spellEnd"/>
      <w:r w:rsidR="003D03D9" w:rsidRPr="003D03D9">
        <w:rPr>
          <w:sz w:val="28"/>
          <w:szCs w:val="28"/>
        </w:rPr>
        <w:t xml:space="preserve"> педагогічний підхід.</w:t>
      </w:r>
    </w:p>
    <w:p w:rsidR="003D03D9" w:rsidRPr="00146538" w:rsidRDefault="00146538" w:rsidP="003D03D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03D9" w:rsidRPr="00146538">
        <w:rPr>
          <w:b/>
          <w:sz w:val="28"/>
          <w:szCs w:val="28"/>
        </w:rPr>
        <w:t>Основні т</w:t>
      </w:r>
      <w:r w:rsidRPr="00146538">
        <w:rPr>
          <w:b/>
          <w:sz w:val="28"/>
          <w:szCs w:val="28"/>
        </w:rPr>
        <w:t>ипи освітнього середовища (за Я</w:t>
      </w:r>
      <w:r>
        <w:rPr>
          <w:b/>
          <w:sz w:val="28"/>
          <w:szCs w:val="28"/>
        </w:rPr>
        <w:t xml:space="preserve">. </w:t>
      </w:r>
      <w:proofErr w:type="spellStart"/>
      <w:r w:rsidR="003D03D9" w:rsidRPr="00146538">
        <w:rPr>
          <w:b/>
          <w:sz w:val="28"/>
          <w:szCs w:val="28"/>
        </w:rPr>
        <w:t>Корчаком</w:t>
      </w:r>
      <w:proofErr w:type="spellEnd"/>
      <w:r w:rsidR="003D03D9" w:rsidRPr="00146538">
        <w:rPr>
          <w:b/>
          <w:sz w:val="28"/>
          <w:szCs w:val="28"/>
        </w:rPr>
        <w:t>):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1. Догматичне освітнє середовище - сприяє розвитку пасивності та залежності дитини;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Кар’єрне освітнє середовище </w:t>
      </w:r>
      <w:r>
        <w:rPr>
          <w:sz w:val="28"/>
          <w:szCs w:val="28"/>
        </w:rPr>
        <w:sym w:font="Symbol" w:char="F02D"/>
      </w:r>
      <w:r w:rsidR="003D03D9" w:rsidRPr="003D03D9">
        <w:rPr>
          <w:sz w:val="28"/>
          <w:szCs w:val="28"/>
        </w:rPr>
        <w:t xml:space="preserve"> сприяє розвитку активності та залежності дитини;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 xml:space="preserve">3. </w:t>
      </w:r>
      <w:r w:rsidR="00146538">
        <w:rPr>
          <w:sz w:val="28"/>
          <w:szCs w:val="28"/>
        </w:rPr>
        <w:t xml:space="preserve">Безтурботне освітнє середовище </w:t>
      </w:r>
      <w:r w:rsidR="00146538">
        <w:rPr>
          <w:sz w:val="28"/>
          <w:szCs w:val="28"/>
        </w:rPr>
        <w:sym w:font="Symbol" w:char="F02D"/>
      </w:r>
      <w:r w:rsidRPr="003D03D9">
        <w:rPr>
          <w:sz w:val="28"/>
          <w:szCs w:val="28"/>
        </w:rPr>
        <w:t xml:space="preserve"> сприяє вільному розвитку і зумовлює пасивну життєву позицію дитини;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Творче освітнє середовище </w:t>
      </w:r>
      <w:r>
        <w:rPr>
          <w:sz w:val="28"/>
          <w:szCs w:val="28"/>
        </w:rPr>
        <w:sym w:font="Symbol" w:char="F02D"/>
      </w:r>
      <w:r w:rsidR="003D03D9" w:rsidRPr="003D03D9">
        <w:rPr>
          <w:sz w:val="28"/>
          <w:szCs w:val="28"/>
        </w:rPr>
        <w:t xml:space="preserve"> сприяє вільному розвитку активної дитини. У першу чергу це стосується авторського бачення форми організації навчального процесу, методів викладання основ наук.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 xml:space="preserve">На початку нашої ери переважав Сократівський метод евристичних бесід. Зрозуміло, що роль учнів при цьому була скоріше уявною, ніж реальною: нитка розмови була в руках педагога, який не дозволяв своїм учням-слухачам відхилятися від неї і вмів заздалегідь намічати бажані для нього як питання, так і відповіді. Це була парадигма </w:t>
      </w:r>
      <w:proofErr w:type="spellStart"/>
      <w:r w:rsidRPr="003D03D9">
        <w:rPr>
          <w:sz w:val="28"/>
          <w:szCs w:val="28"/>
        </w:rPr>
        <w:t>маніпулятивної</w:t>
      </w:r>
      <w:proofErr w:type="spellEnd"/>
      <w:r w:rsidRPr="003D03D9">
        <w:rPr>
          <w:sz w:val="28"/>
          <w:szCs w:val="28"/>
        </w:rPr>
        <w:t xml:space="preserve"> педагогіки.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Справжньою революцією в організації шкільної</w:t>
      </w:r>
      <w:r w:rsidR="00146538">
        <w:rPr>
          <w:sz w:val="28"/>
          <w:szCs w:val="28"/>
        </w:rPr>
        <w:t xml:space="preserve"> справи стала «</w:t>
      </w:r>
      <w:r w:rsidRPr="003D03D9">
        <w:rPr>
          <w:sz w:val="28"/>
          <w:szCs w:val="28"/>
        </w:rPr>
        <w:t>Велика дида</w:t>
      </w:r>
      <w:r w:rsidR="00146538">
        <w:rPr>
          <w:sz w:val="28"/>
          <w:szCs w:val="28"/>
        </w:rPr>
        <w:t>ктика» Я.А.</w:t>
      </w:r>
      <w:proofErr w:type="spellStart"/>
      <w:r w:rsidR="00146538">
        <w:rPr>
          <w:sz w:val="28"/>
          <w:szCs w:val="28"/>
        </w:rPr>
        <w:t>Коменського</w:t>
      </w:r>
      <w:proofErr w:type="spellEnd"/>
      <w:r w:rsidR="00146538">
        <w:rPr>
          <w:sz w:val="28"/>
          <w:szCs w:val="28"/>
        </w:rPr>
        <w:t xml:space="preserve"> (1638). «</w:t>
      </w:r>
      <w:r w:rsidRPr="003D03D9">
        <w:rPr>
          <w:sz w:val="28"/>
          <w:szCs w:val="28"/>
        </w:rPr>
        <w:t>...Протягом більш як ста років безліч скарг чути було на безладдя в школах і в методі викладання... Коли хто-небудь приватно або в якій-небудь приватній школі що-небудь і заводив, то успіх був малий: або з нього глузували неуки, або його гнітила заздрість недоброзичливців, або, нарешті, сам він, не маючи допомоги,падав під тягарем труднощів. Так досі все лишилося марним". Видатний педагог у цій книзі розвиває свою систему вимог до школи:</w:t>
      </w:r>
    </w:p>
    <w:p w:rsidR="003D03D9" w:rsidRPr="003D03D9" w:rsidRDefault="00146538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03D9" w:rsidRPr="003D03D9">
        <w:rPr>
          <w:sz w:val="28"/>
          <w:szCs w:val="28"/>
        </w:rPr>
        <w:t>Ми ж обіцяємо таку організацію шкіл, при якій: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lastRenderedPageBreak/>
        <w:t>І. Освіту повинне здобувати все юнацтво, крім хіба тих, кого Бог позбавив розуму.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ІІ. Юнацтво навчалося б усього того, що може зробити людину мудрою, доброчесною, благочестивою.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ІІІ. Як підготовка до життя, ця освіта повинна бути закінчена до настання зрілості.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IV. Ця освіта повинна відбуватися дуже легко і м</w:t>
      </w:r>
      <w:r>
        <w:rPr>
          <w:sz w:val="28"/>
          <w:szCs w:val="28"/>
        </w:rPr>
        <w:t xml:space="preserve">’яко, ніби сама собою </w:t>
      </w:r>
      <w:r>
        <w:rPr>
          <w:sz w:val="28"/>
          <w:szCs w:val="28"/>
        </w:rPr>
        <w:sym w:font="Symbol" w:char="F02D"/>
      </w:r>
      <w:r w:rsidRPr="003D03D9">
        <w:rPr>
          <w:sz w:val="28"/>
          <w:szCs w:val="28"/>
        </w:rPr>
        <w:t xml:space="preserve"> без биття і суворості або будь-якого примусу.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V. Юнацтво повинне здобути освіту не позір</w:t>
      </w:r>
      <w:r>
        <w:rPr>
          <w:sz w:val="28"/>
          <w:szCs w:val="28"/>
        </w:rPr>
        <w:t>ну, а істинну, не поверхову, а ґ</w:t>
      </w:r>
      <w:r w:rsidRPr="003D03D9">
        <w:rPr>
          <w:sz w:val="28"/>
          <w:szCs w:val="28"/>
        </w:rPr>
        <w:t>рунтовну, тобто, щоб р</w:t>
      </w:r>
      <w:r>
        <w:rPr>
          <w:sz w:val="28"/>
          <w:szCs w:val="28"/>
        </w:rPr>
        <w:t xml:space="preserve">озумна істота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людина </w:t>
      </w:r>
      <w:r>
        <w:rPr>
          <w:sz w:val="28"/>
          <w:szCs w:val="28"/>
        </w:rPr>
        <w:sym w:font="Symbol" w:char="F02D"/>
      </w:r>
      <w:r w:rsidRPr="003D03D9">
        <w:rPr>
          <w:sz w:val="28"/>
          <w:szCs w:val="28"/>
        </w:rPr>
        <w:t xml:space="preserve"> привчалася керувати не чужим розумом, а своїм власним.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VI. Ця освіта не повинна вимагати великих зусиль, а повинна бути надзвичайно легкою".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3D9">
        <w:rPr>
          <w:sz w:val="28"/>
          <w:szCs w:val="28"/>
        </w:rPr>
        <w:t>Я.А.</w:t>
      </w:r>
      <w:r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Коменський</w:t>
      </w:r>
      <w:proofErr w:type="spellEnd"/>
      <w:r w:rsidRPr="003D03D9">
        <w:rPr>
          <w:sz w:val="28"/>
          <w:szCs w:val="28"/>
        </w:rPr>
        <w:t xml:space="preserve"> вважав школ</w:t>
      </w:r>
      <w:r w:rsidR="00146538">
        <w:rPr>
          <w:sz w:val="28"/>
          <w:szCs w:val="28"/>
        </w:rPr>
        <w:t>у єдиною писав з цього приводу «</w:t>
      </w:r>
      <w:r w:rsidRPr="003D03D9">
        <w:rPr>
          <w:sz w:val="28"/>
          <w:szCs w:val="28"/>
        </w:rPr>
        <w:t>Школа складається з учнів, викла</w:t>
      </w:r>
      <w:r w:rsidR="00146538">
        <w:rPr>
          <w:sz w:val="28"/>
          <w:szCs w:val="28"/>
        </w:rPr>
        <w:t>дачів та їх роботи.»</w:t>
      </w:r>
    </w:p>
    <w:p w:rsidR="003D03D9" w:rsidRPr="003D03D9" w:rsidRDefault="003D03D9" w:rsidP="003D03D9">
      <w:pPr>
        <w:pStyle w:val="a3"/>
        <w:ind w:left="0"/>
        <w:jc w:val="both"/>
        <w:rPr>
          <w:sz w:val="28"/>
          <w:szCs w:val="28"/>
        </w:rPr>
      </w:pPr>
      <w:r w:rsidRPr="003D03D9">
        <w:rPr>
          <w:sz w:val="28"/>
          <w:szCs w:val="28"/>
        </w:rPr>
        <w:t>Радикальні зміни в змісті освітнього середовища були започатковані видатними педагогами Ж.Ж.Руссо, Й.Г.</w:t>
      </w:r>
      <w:r>
        <w:rPr>
          <w:sz w:val="28"/>
          <w:szCs w:val="28"/>
        </w:rPr>
        <w:t xml:space="preserve"> </w:t>
      </w:r>
      <w:proofErr w:type="spellStart"/>
      <w:r w:rsidRPr="003D03D9">
        <w:rPr>
          <w:sz w:val="28"/>
          <w:szCs w:val="28"/>
        </w:rPr>
        <w:t>Песталоцці</w:t>
      </w:r>
      <w:proofErr w:type="spellEnd"/>
      <w:r w:rsidRPr="003D03D9">
        <w:rPr>
          <w:sz w:val="28"/>
          <w:szCs w:val="28"/>
        </w:rPr>
        <w:t xml:space="preserve">, Д.Локком. Вони відзначалися ортодоксальним гуманізмом і не вписувалися в можливості соціальної інфраструктури того часу. У цих освітніх системах учень займав позицію веденого, його інтерес формувався вчителем, основний пріоритет </w:t>
      </w:r>
      <w:r w:rsidR="00146538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авторитет вчителя, а гасло </w:t>
      </w:r>
      <w:r>
        <w:rPr>
          <w:sz w:val="28"/>
          <w:szCs w:val="28"/>
        </w:rPr>
        <w:sym w:font="Symbol" w:char="F02D"/>
      </w:r>
      <w:r w:rsidRPr="003D03D9">
        <w:rPr>
          <w:sz w:val="28"/>
          <w:szCs w:val="28"/>
        </w:rPr>
        <w:t xml:space="preserve"> «Роби, як я».</w:t>
      </w:r>
    </w:p>
    <w:p w:rsidR="003D03D9" w:rsidRDefault="00146538" w:rsidP="00B4547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6538">
        <w:rPr>
          <w:sz w:val="28"/>
          <w:szCs w:val="28"/>
        </w:rPr>
        <w:t>Освітнє</w:t>
      </w:r>
      <w:r>
        <w:rPr>
          <w:sz w:val="28"/>
          <w:szCs w:val="28"/>
        </w:rPr>
        <w:t xml:space="preserve"> середовище освітнього закладу </w:t>
      </w:r>
      <w:r>
        <w:rPr>
          <w:sz w:val="28"/>
          <w:szCs w:val="28"/>
        </w:rPr>
        <w:sym w:font="Symbol" w:char="F02D"/>
      </w:r>
      <w:r w:rsidRPr="00146538">
        <w:rPr>
          <w:sz w:val="28"/>
          <w:szCs w:val="28"/>
        </w:rPr>
        <w:t xml:space="preserve"> це підсистема соціокультурного середовища. Вона являє собою суму обставин, чинників, ситуацій, спрямованих на організацію педагогічних умов для всебічного розвитку особистості кожної дитини. Це структура, яка в себе </w:t>
      </w:r>
      <w:r>
        <w:rPr>
          <w:sz w:val="28"/>
          <w:szCs w:val="28"/>
        </w:rPr>
        <w:t>включає відразу кілька пов’</w:t>
      </w:r>
      <w:r w:rsidRPr="00146538">
        <w:rPr>
          <w:sz w:val="28"/>
          <w:szCs w:val="28"/>
        </w:rPr>
        <w:t>язаних між собою рівнів.</w:t>
      </w:r>
    </w:p>
    <w:p w:rsidR="00146538" w:rsidRDefault="00146538" w:rsidP="00B4547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6538">
        <w:rPr>
          <w:sz w:val="28"/>
          <w:szCs w:val="28"/>
        </w:rPr>
        <w:t xml:space="preserve">Глобальний шар становлять загальносвітові тенденції розвитку науки, політики, </w:t>
      </w:r>
      <w:r>
        <w:rPr>
          <w:sz w:val="28"/>
          <w:szCs w:val="28"/>
        </w:rPr>
        <w:t xml:space="preserve">економіки. Регіональний рівень </w:t>
      </w:r>
      <w:r>
        <w:rPr>
          <w:sz w:val="28"/>
          <w:szCs w:val="28"/>
        </w:rPr>
        <w:sym w:font="Symbol" w:char="F02D"/>
      </w:r>
      <w:r w:rsidRPr="00146538">
        <w:rPr>
          <w:sz w:val="28"/>
          <w:szCs w:val="28"/>
        </w:rPr>
        <w:t xml:space="preserve"> це освітня політика, культура. Локальної є система, яка включає в себе методику виховання і навчання, особистість педагога.</w:t>
      </w:r>
    </w:p>
    <w:p w:rsidR="00146538" w:rsidRPr="00146538" w:rsidRDefault="00146538" w:rsidP="0014653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6538">
        <w:rPr>
          <w:sz w:val="28"/>
          <w:szCs w:val="28"/>
        </w:rPr>
        <w:t>Освітнє середовище освітньої установи згадується в концепції модернізації російських навчальних закладів. У кожного суб'єкта є можливість впливати на його розвиток і функціонування, несучи відповідальність за створення оптимальних умов для виконання школами, дитячими садами їх основних навчальних і соціальних функцій.</w:t>
      </w:r>
    </w:p>
    <w:p w:rsidR="00146538" w:rsidRPr="00146538" w:rsidRDefault="00146538" w:rsidP="00146538">
      <w:pPr>
        <w:pStyle w:val="a3"/>
        <w:ind w:left="0"/>
        <w:jc w:val="both"/>
        <w:rPr>
          <w:sz w:val="28"/>
          <w:szCs w:val="28"/>
        </w:rPr>
      </w:pPr>
      <w:r w:rsidRPr="00146538">
        <w:rPr>
          <w:sz w:val="28"/>
          <w:szCs w:val="28"/>
        </w:rPr>
        <w:t>Розглядаючи особливості середовища освітнього закладу, зупинимося на деяких психологічних аспектах. Екологічна психологія з'явилася під впливом ідей про значимість вивчення реакцій людини на мінливу навколишнє середовище в другій половині 20 століття.</w:t>
      </w:r>
    </w:p>
    <w:p w:rsidR="00146538" w:rsidRPr="00146538" w:rsidRDefault="00146538" w:rsidP="0014653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6538">
        <w:rPr>
          <w:sz w:val="28"/>
          <w:szCs w:val="28"/>
        </w:rPr>
        <w:t xml:space="preserve">Освітнє середовище сучасного освітнього закладу </w:t>
      </w:r>
      <w:proofErr w:type="spellStart"/>
      <w:r w:rsidRPr="00146538">
        <w:rPr>
          <w:sz w:val="28"/>
          <w:szCs w:val="28"/>
        </w:rPr>
        <w:t>грунтується</w:t>
      </w:r>
      <w:proofErr w:type="spellEnd"/>
      <w:r w:rsidRPr="00146538">
        <w:rPr>
          <w:sz w:val="28"/>
          <w:szCs w:val="28"/>
        </w:rPr>
        <w:t xml:space="preserve"> саме на роботах основоположників розвиваючого навчання. Так, В. В. Давидовим була запропонована, введена, апробована модель «школи дорослішання».</w:t>
      </w:r>
    </w:p>
    <w:p w:rsidR="00146538" w:rsidRPr="00146538" w:rsidRDefault="00146538" w:rsidP="00146538">
      <w:pPr>
        <w:pStyle w:val="a3"/>
        <w:ind w:left="0"/>
        <w:jc w:val="both"/>
        <w:rPr>
          <w:sz w:val="28"/>
          <w:szCs w:val="28"/>
        </w:rPr>
      </w:pPr>
      <w:r w:rsidRPr="00146538">
        <w:rPr>
          <w:sz w:val="28"/>
          <w:szCs w:val="28"/>
        </w:rPr>
        <w:t>Освітнє середовище дошкільного закладу є більш вузьким поняттям. Під нею розуміють функціонування певного навчального закладу:</w:t>
      </w:r>
    </w:p>
    <w:p w:rsidR="00146538" w:rsidRPr="00146538" w:rsidRDefault="00146538" w:rsidP="00146538">
      <w:pPr>
        <w:pStyle w:val="a3"/>
        <w:numPr>
          <w:ilvl w:val="0"/>
          <w:numId w:val="4"/>
        </w:numPr>
        <w:ind w:left="1701" w:hanging="708"/>
        <w:jc w:val="both"/>
        <w:rPr>
          <w:sz w:val="28"/>
          <w:szCs w:val="28"/>
        </w:rPr>
      </w:pPr>
      <w:r w:rsidRPr="00146538">
        <w:rPr>
          <w:sz w:val="28"/>
          <w:szCs w:val="28"/>
        </w:rPr>
        <w:t>матеріальні чинники;</w:t>
      </w:r>
    </w:p>
    <w:p w:rsidR="00146538" w:rsidRPr="00146538" w:rsidRDefault="00146538" w:rsidP="00146538">
      <w:pPr>
        <w:pStyle w:val="a3"/>
        <w:numPr>
          <w:ilvl w:val="0"/>
          <w:numId w:val="4"/>
        </w:numPr>
        <w:ind w:left="1701" w:hanging="708"/>
        <w:jc w:val="both"/>
        <w:rPr>
          <w:sz w:val="28"/>
          <w:szCs w:val="28"/>
        </w:rPr>
      </w:pPr>
      <w:r w:rsidRPr="00146538">
        <w:rPr>
          <w:sz w:val="28"/>
          <w:szCs w:val="28"/>
        </w:rPr>
        <w:lastRenderedPageBreak/>
        <w:t>просторово-предметні ресурси;</w:t>
      </w:r>
    </w:p>
    <w:p w:rsidR="00146538" w:rsidRPr="00146538" w:rsidRDefault="00146538" w:rsidP="00146538">
      <w:pPr>
        <w:pStyle w:val="a3"/>
        <w:numPr>
          <w:ilvl w:val="0"/>
          <w:numId w:val="4"/>
        </w:numPr>
        <w:ind w:left="1701" w:hanging="708"/>
        <w:jc w:val="both"/>
        <w:rPr>
          <w:sz w:val="28"/>
          <w:szCs w:val="28"/>
        </w:rPr>
      </w:pPr>
      <w:r w:rsidRPr="00146538">
        <w:rPr>
          <w:sz w:val="28"/>
          <w:szCs w:val="28"/>
        </w:rPr>
        <w:t>соціальні компоненти;</w:t>
      </w:r>
    </w:p>
    <w:p w:rsidR="00146538" w:rsidRPr="00146538" w:rsidRDefault="00146538" w:rsidP="00146538">
      <w:pPr>
        <w:pStyle w:val="a3"/>
        <w:numPr>
          <w:ilvl w:val="0"/>
          <w:numId w:val="4"/>
        </w:numPr>
        <w:ind w:left="1701" w:hanging="708"/>
        <w:jc w:val="both"/>
        <w:rPr>
          <w:sz w:val="28"/>
          <w:szCs w:val="28"/>
        </w:rPr>
      </w:pPr>
      <w:proofErr w:type="spellStart"/>
      <w:r w:rsidRPr="00146538">
        <w:rPr>
          <w:sz w:val="28"/>
          <w:szCs w:val="28"/>
        </w:rPr>
        <w:t>МіжособистіснІ</w:t>
      </w:r>
      <w:proofErr w:type="spellEnd"/>
      <w:r w:rsidRPr="00146538">
        <w:rPr>
          <w:sz w:val="28"/>
          <w:szCs w:val="28"/>
        </w:rPr>
        <w:t xml:space="preserve"> стосунки.</w:t>
      </w:r>
    </w:p>
    <w:p w:rsidR="00146538" w:rsidRPr="00146538" w:rsidRDefault="00146538" w:rsidP="0014653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Вони пов’</w:t>
      </w:r>
      <w:r w:rsidRPr="00146538">
        <w:rPr>
          <w:sz w:val="28"/>
          <w:szCs w:val="28"/>
        </w:rPr>
        <w:t>язані між собою, доповнюють, збагачують один одного, впливають на кожного суб'єкта освітнього простору.</w:t>
      </w:r>
    </w:p>
    <w:p w:rsidR="00146538" w:rsidRPr="00146538" w:rsidRDefault="00146538" w:rsidP="00146538">
      <w:pPr>
        <w:pStyle w:val="a3"/>
        <w:ind w:left="0"/>
        <w:jc w:val="both"/>
        <w:rPr>
          <w:sz w:val="28"/>
          <w:szCs w:val="28"/>
        </w:rPr>
      </w:pPr>
      <w:r w:rsidRPr="00146538">
        <w:rPr>
          <w:sz w:val="28"/>
          <w:szCs w:val="28"/>
        </w:rPr>
        <w:t xml:space="preserve">Я. А. </w:t>
      </w:r>
      <w:proofErr w:type="spellStart"/>
      <w:r w:rsidRPr="00146538">
        <w:rPr>
          <w:sz w:val="28"/>
          <w:szCs w:val="28"/>
        </w:rPr>
        <w:t>Коменський</w:t>
      </w:r>
      <w:proofErr w:type="spellEnd"/>
      <w:r w:rsidRPr="00146538">
        <w:rPr>
          <w:sz w:val="28"/>
          <w:szCs w:val="28"/>
        </w:rPr>
        <w:t xml:space="preserve"> (чеський педагог) вважав просторово-предметне середовище освітнього закладу «приємним місцем», в якому повинні бути географічні карти, історичні схеми, простір для ігор, сад для спілкування з природою.</w:t>
      </w:r>
    </w:p>
    <w:p w:rsidR="00146538" w:rsidRPr="00146538" w:rsidRDefault="00146538" w:rsidP="00146538">
      <w:pPr>
        <w:pStyle w:val="a3"/>
        <w:ind w:left="0"/>
        <w:jc w:val="both"/>
        <w:rPr>
          <w:sz w:val="28"/>
          <w:szCs w:val="28"/>
        </w:rPr>
      </w:pPr>
      <w:r w:rsidRPr="00146538">
        <w:rPr>
          <w:sz w:val="28"/>
          <w:szCs w:val="28"/>
        </w:rPr>
        <w:t>Макаренко наголошував на важливості оснащення шкіл комплексом елементів:</w:t>
      </w:r>
    </w:p>
    <w:p w:rsidR="00146538" w:rsidRPr="00146538" w:rsidRDefault="00146538" w:rsidP="001465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46538">
        <w:rPr>
          <w:sz w:val="28"/>
          <w:szCs w:val="28"/>
        </w:rPr>
        <w:t>посібниками та меблями;</w:t>
      </w:r>
    </w:p>
    <w:p w:rsidR="00146538" w:rsidRPr="00146538" w:rsidRDefault="00146538" w:rsidP="001465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46538">
        <w:rPr>
          <w:sz w:val="28"/>
          <w:szCs w:val="28"/>
        </w:rPr>
        <w:t>матеріалами і верстатами;</w:t>
      </w:r>
    </w:p>
    <w:p w:rsidR="00146538" w:rsidRPr="00146538" w:rsidRDefault="00146538" w:rsidP="001465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46538">
        <w:rPr>
          <w:sz w:val="28"/>
          <w:szCs w:val="28"/>
        </w:rPr>
        <w:t>декоративними елементами.</w:t>
      </w:r>
    </w:p>
    <w:p w:rsidR="00146538" w:rsidRPr="00146538" w:rsidRDefault="00146538" w:rsidP="0014653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6538">
        <w:rPr>
          <w:sz w:val="28"/>
          <w:szCs w:val="28"/>
        </w:rPr>
        <w:t xml:space="preserve">М. </w:t>
      </w:r>
      <w:proofErr w:type="spellStart"/>
      <w:r w:rsidRPr="00146538">
        <w:rPr>
          <w:sz w:val="28"/>
          <w:szCs w:val="28"/>
        </w:rPr>
        <w:t>Монтессорі</w:t>
      </w:r>
      <w:proofErr w:type="spellEnd"/>
      <w:r w:rsidRPr="00146538">
        <w:rPr>
          <w:sz w:val="28"/>
          <w:szCs w:val="28"/>
        </w:rPr>
        <w:t xml:space="preserve"> перша приділила увагу просторово-предметного компонента освітнього середовища як ключового фактору особистісного розвитку підростаючого покоління. Нею була сконструйована «підготовча середовище», що спонукає дошкільника і учня молодшого шкільного віку реалізовувати індивідуальність за допомогою самостійної діяльності.</w:t>
      </w:r>
    </w:p>
    <w:p w:rsidR="00146538" w:rsidRPr="00146538" w:rsidRDefault="00146538" w:rsidP="0014653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6538">
        <w:rPr>
          <w:sz w:val="28"/>
          <w:szCs w:val="28"/>
        </w:rPr>
        <w:t xml:space="preserve">Дидактичний матеріал: рамки з гніздами різної форми і вкладишами для них, куби-вкладиші, дитячі меблі - все ці пристрої давали дитині можливість самостійно знаходити помилки при виконанні певних вправ, усувати їх. </w:t>
      </w:r>
      <w:proofErr w:type="spellStart"/>
      <w:r w:rsidRPr="00146538">
        <w:rPr>
          <w:sz w:val="28"/>
          <w:szCs w:val="28"/>
        </w:rPr>
        <w:t>Монтессорі</w:t>
      </w:r>
      <w:proofErr w:type="spellEnd"/>
      <w:r w:rsidRPr="00146538">
        <w:rPr>
          <w:sz w:val="28"/>
          <w:szCs w:val="28"/>
        </w:rPr>
        <w:t xml:space="preserve"> вважала просторово-предметне середовище найважливішим елементом придбання дітьми багатогранного сенсорного досвіду. Завдяки самостійної діяльності хлопці впорядковують свої уявлення про навколишній світ, вчаться розуміти і любити природу.</w:t>
      </w:r>
    </w:p>
    <w:p w:rsidR="00146538" w:rsidRPr="00146538" w:rsidRDefault="00302F9E" w:rsidP="0014653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6538" w:rsidRPr="00146538">
        <w:rPr>
          <w:sz w:val="28"/>
          <w:szCs w:val="28"/>
        </w:rPr>
        <w:t>Підготовча с</w:t>
      </w:r>
      <w:r>
        <w:rPr>
          <w:sz w:val="28"/>
          <w:szCs w:val="28"/>
        </w:rPr>
        <w:t>е</w:t>
      </w:r>
      <w:r w:rsidR="00146538" w:rsidRPr="00146538">
        <w:rPr>
          <w:sz w:val="28"/>
          <w:szCs w:val="28"/>
        </w:rPr>
        <w:t xml:space="preserve">реда, на думку </w:t>
      </w:r>
      <w:proofErr w:type="spellStart"/>
      <w:r w:rsidR="00146538" w:rsidRPr="00146538">
        <w:rPr>
          <w:sz w:val="28"/>
          <w:szCs w:val="28"/>
        </w:rPr>
        <w:t>Монтессорі</w:t>
      </w:r>
      <w:proofErr w:type="spellEnd"/>
      <w:r w:rsidR="00146538" w:rsidRPr="00146538">
        <w:rPr>
          <w:sz w:val="28"/>
          <w:szCs w:val="28"/>
        </w:rPr>
        <w:t xml:space="preserve">, сприяє усвідомленню дитиною можливостей для духовного і фізичного розвитку. Вона допомагає підростаючому поколінню адаптуватися до вимог соціуму. </w:t>
      </w:r>
      <w:proofErr w:type="spellStart"/>
      <w:r w:rsidR="00146538" w:rsidRPr="00146538">
        <w:rPr>
          <w:sz w:val="28"/>
          <w:szCs w:val="28"/>
        </w:rPr>
        <w:t>Монтессорі</w:t>
      </w:r>
      <w:proofErr w:type="spellEnd"/>
      <w:r w:rsidR="00146538" w:rsidRPr="00146538">
        <w:rPr>
          <w:sz w:val="28"/>
          <w:szCs w:val="28"/>
        </w:rPr>
        <w:t xml:space="preserve"> пропонувала педагогам вибирати вправи, зміст яких відповідало дитячим потребам.</w:t>
      </w:r>
    </w:p>
    <w:p w:rsidR="00302F9E" w:rsidRPr="00302F9E" w:rsidRDefault="00302F9E" w:rsidP="00302F9E">
      <w:pPr>
        <w:pStyle w:val="a3"/>
        <w:jc w:val="both"/>
        <w:rPr>
          <w:sz w:val="28"/>
          <w:szCs w:val="28"/>
        </w:rPr>
      </w:pPr>
      <w:r w:rsidRPr="00302F9E">
        <w:rPr>
          <w:sz w:val="28"/>
          <w:szCs w:val="28"/>
        </w:rPr>
        <w:t>У просторово-предметний компонент освітнього середовища включають:</w:t>
      </w:r>
    </w:p>
    <w:p w:rsidR="00302F9E" w:rsidRPr="00302F9E" w:rsidRDefault="00302F9E" w:rsidP="00302F9E">
      <w:pPr>
        <w:pStyle w:val="a3"/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302F9E">
        <w:rPr>
          <w:sz w:val="28"/>
          <w:szCs w:val="28"/>
        </w:rPr>
        <w:t>архітектуру будівлі школи;</w:t>
      </w:r>
    </w:p>
    <w:p w:rsidR="00302F9E" w:rsidRPr="00302F9E" w:rsidRDefault="00302F9E" w:rsidP="00302F9E">
      <w:pPr>
        <w:pStyle w:val="a3"/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302F9E">
        <w:rPr>
          <w:sz w:val="28"/>
          <w:szCs w:val="28"/>
        </w:rPr>
        <w:t>рівень відкритості (закритості) елементів внутрішнього дизайну;</w:t>
      </w:r>
    </w:p>
    <w:p w:rsidR="00302F9E" w:rsidRPr="00302F9E" w:rsidRDefault="00302F9E" w:rsidP="00302F9E">
      <w:pPr>
        <w:pStyle w:val="a3"/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302F9E">
        <w:rPr>
          <w:sz w:val="28"/>
          <w:szCs w:val="28"/>
        </w:rPr>
        <w:t>просторову структуру і розмір приміщень;</w:t>
      </w:r>
    </w:p>
    <w:p w:rsidR="00302F9E" w:rsidRPr="00302F9E" w:rsidRDefault="00302F9E" w:rsidP="00302F9E">
      <w:pPr>
        <w:pStyle w:val="a3"/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302F9E">
        <w:rPr>
          <w:sz w:val="28"/>
          <w:szCs w:val="28"/>
        </w:rPr>
        <w:t>простоту трансформації;</w:t>
      </w:r>
    </w:p>
    <w:p w:rsidR="00302F9E" w:rsidRPr="00302F9E" w:rsidRDefault="00302F9E" w:rsidP="00302F9E">
      <w:pPr>
        <w:pStyle w:val="a3"/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302F9E">
        <w:rPr>
          <w:sz w:val="28"/>
          <w:szCs w:val="28"/>
        </w:rPr>
        <w:t>можливість переміщень для суб'єктів.</w:t>
      </w:r>
    </w:p>
    <w:p w:rsidR="00302F9E" w:rsidRPr="00302F9E" w:rsidRDefault="00302F9E" w:rsidP="00302F9E">
      <w:pPr>
        <w:pStyle w:val="a3"/>
        <w:jc w:val="both"/>
        <w:rPr>
          <w:sz w:val="28"/>
          <w:szCs w:val="28"/>
        </w:rPr>
      </w:pPr>
      <w:r w:rsidRPr="00302F9E">
        <w:rPr>
          <w:sz w:val="28"/>
          <w:szCs w:val="28"/>
        </w:rPr>
        <w:t>В. В. Давидов, Л. Б. Переверзєв, В. А. Петровський виділили основні вимоги, які пред'являються до інтегрованої середовищі, без якої неможливо всебічний розвиток дітей дошкільного і молодшого шкільного віку:</w:t>
      </w:r>
    </w:p>
    <w:p w:rsidR="00302F9E" w:rsidRPr="00302F9E" w:rsidRDefault="00302F9E" w:rsidP="00302F9E">
      <w:pPr>
        <w:pStyle w:val="a3"/>
        <w:numPr>
          <w:ilvl w:val="0"/>
          <w:numId w:val="7"/>
        </w:numPr>
        <w:ind w:firstLine="0"/>
        <w:jc w:val="both"/>
        <w:rPr>
          <w:sz w:val="28"/>
          <w:szCs w:val="28"/>
        </w:rPr>
      </w:pPr>
      <w:r w:rsidRPr="00302F9E">
        <w:rPr>
          <w:sz w:val="28"/>
          <w:szCs w:val="28"/>
        </w:rPr>
        <w:t>зміст різних елементів, без яких неможлива оптимізація інтелектуальних, фізичних, емоційно-вольових компонентів діяльності;</w:t>
      </w:r>
    </w:p>
    <w:p w:rsidR="00302F9E" w:rsidRPr="00302F9E" w:rsidRDefault="00302F9E" w:rsidP="00302F9E">
      <w:pPr>
        <w:pStyle w:val="a3"/>
        <w:numPr>
          <w:ilvl w:val="0"/>
          <w:numId w:val="7"/>
        </w:numPr>
        <w:ind w:firstLine="0"/>
        <w:jc w:val="both"/>
        <w:rPr>
          <w:sz w:val="28"/>
          <w:szCs w:val="28"/>
        </w:rPr>
      </w:pPr>
      <w:r w:rsidRPr="00302F9E">
        <w:rPr>
          <w:sz w:val="28"/>
          <w:szCs w:val="28"/>
        </w:rPr>
        <w:t>логічність, взаємозв'язок окремих елементів;</w:t>
      </w:r>
    </w:p>
    <w:p w:rsidR="00302F9E" w:rsidRPr="00302F9E" w:rsidRDefault="00302F9E" w:rsidP="00302F9E">
      <w:pPr>
        <w:pStyle w:val="a3"/>
        <w:numPr>
          <w:ilvl w:val="0"/>
          <w:numId w:val="7"/>
        </w:numPr>
        <w:ind w:firstLine="0"/>
        <w:jc w:val="both"/>
        <w:rPr>
          <w:sz w:val="28"/>
          <w:szCs w:val="28"/>
        </w:rPr>
      </w:pPr>
      <w:r w:rsidRPr="00302F9E">
        <w:rPr>
          <w:sz w:val="28"/>
          <w:szCs w:val="28"/>
        </w:rPr>
        <w:t>керованість (можливість коригування та педагогом, і дитиною);</w:t>
      </w:r>
    </w:p>
    <w:p w:rsidR="00302F9E" w:rsidRPr="00302F9E" w:rsidRDefault="00302F9E" w:rsidP="00302F9E">
      <w:pPr>
        <w:pStyle w:val="a3"/>
        <w:numPr>
          <w:ilvl w:val="0"/>
          <w:numId w:val="7"/>
        </w:numPr>
        <w:ind w:firstLine="0"/>
        <w:jc w:val="both"/>
        <w:rPr>
          <w:sz w:val="28"/>
          <w:szCs w:val="28"/>
        </w:rPr>
      </w:pPr>
      <w:r w:rsidRPr="00302F9E">
        <w:rPr>
          <w:sz w:val="28"/>
          <w:szCs w:val="28"/>
        </w:rPr>
        <w:t>індивідуальність.</w:t>
      </w:r>
    </w:p>
    <w:p w:rsidR="00302F9E" w:rsidRPr="00302F9E" w:rsidRDefault="00302F9E" w:rsidP="00302F9E">
      <w:pPr>
        <w:pStyle w:val="a3"/>
        <w:jc w:val="both"/>
        <w:rPr>
          <w:sz w:val="28"/>
          <w:szCs w:val="28"/>
        </w:rPr>
      </w:pPr>
      <w:r w:rsidRPr="00302F9E">
        <w:rPr>
          <w:sz w:val="28"/>
          <w:szCs w:val="28"/>
        </w:rPr>
        <w:t>Завдяки складності структури, просторово-предметна освітнє середовище сприяє розвитку кожного суб'єкта.</w:t>
      </w:r>
    </w:p>
    <w:p w:rsidR="00302F9E" w:rsidRPr="00302F9E" w:rsidRDefault="00302F9E" w:rsidP="00302F9E">
      <w:pPr>
        <w:pStyle w:val="a3"/>
        <w:ind w:left="0"/>
        <w:jc w:val="both"/>
        <w:rPr>
          <w:sz w:val="28"/>
          <w:szCs w:val="28"/>
        </w:rPr>
      </w:pPr>
      <w:r w:rsidRPr="00302F9E">
        <w:rPr>
          <w:sz w:val="28"/>
          <w:szCs w:val="28"/>
        </w:rPr>
        <w:lastRenderedPageBreak/>
        <w:t>У подібному середовищі суб'єкти не тільки шукають, а й конструюють художню, пізнавальну, сенсорну, моторну, ігрову активності.</w:t>
      </w:r>
    </w:p>
    <w:p w:rsidR="00146538" w:rsidRPr="00302F9E" w:rsidRDefault="00302F9E" w:rsidP="00302F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302F9E">
        <w:rPr>
          <w:sz w:val="28"/>
          <w:szCs w:val="28"/>
          <w:shd w:val="clear" w:color="auto" w:fill="FFFFFF"/>
        </w:rPr>
        <w:t xml:space="preserve">Метою створення </w:t>
      </w:r>
      <w:r>
        <w:rPr>
          <w:sz w:val="28"/>
          <w:szCs w:val="28"/>
          <w:shd w:val="clear" w:color="auto" w:fill="FFFFFF"/>
        </w:rPr>
        <w:t>безпечного навчального</w:t>
      </w:r>
      <w:r w:rsidRPr="00302F9E">
        <w:rPr>
          <w:sz w:val="28"/>
          <w:szCs w:val="28"/>
          <w:shd w:val="clear" w:color="auto" w:fill="FFFFFF"/>
        </w:rPr>
        <w:t xml:space="preserve"> середовища є забезпечення умов, необхідних для корекції відхилень у розвитку дошкільнят, становлення індивідуальності кожного малюка. Особистісно-орієнтований підхід, який використовується в сучасній педагогіці, забезпечує довіру дитини до навколишнього світу, сприяє зміцненню психологічного здоров'я. Освітнє середовище дозволяє удосконалювати особистісну культуру, забезпечує саморозвиток кожної дитини.</w:t>
      </w:r>
    </w:p>
    <w:sectPr w:rsidR="00146538" w:rsidRPr="00302F9E" w:rsidSect="009456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FCD"/>
    <w:multiLevelType w:val="hybridMultilevel"/>
    <w:tmpl w:val="1F486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26D7D"/>
    <w:multiLevelType w:val="multilevel"/>
    <w:tmpl w:val="27F2B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57D22"/>
    <w:multiLevelType w:val="multilevel"/>
    <w:tmpl w:val="A8F07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26BC6"/>
    <w:multiLevelType w:val="multilevel"/>
    <w:tmpl w:val="B2C4A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42725"/>
    <w:multiLevelType w:val="hybridMultilevel"/>
    <w:tmpl w:val="EDFA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5188A"/>
    <w:multiLevelType w:val="multilevel"/>
    <w:tmpl w:val="1AF0B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C36B8"/>
    <w:multiLevelType w:val="hybridMultilevel"/>
    <w:tmpl w:val="EC447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56AD"/>
    <w:rsid w:val="000A6CDC"/>
    <w:rsid w:val="000C2CD2"/>
    <w:rsid w:val="000E6D1E"/>
    <w:rsid w:val="00146538"/>
    <w:rsid w:val="00302F9E"/>
    <w:rsid w:val="00323877"/>
    <w:rsid w:val="003D03D9"/>
    <w:rsid w:val="0067466E"/>
    <w:rsid w:val="008145CE"/>
    <w:rsid w:val="009456AD"/>
    <w:rsid w:val="00A90877"/>
    <w:rsid w:val="00B354E9"/>
    <w:rsid w:val="00B4547A"/>
    <w:rsid w:val="00CF0730"/>
    <w:rsid w:val="00E2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56A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basedOn w:val="a0"/>
    <w:uiPriority w:val="20"/>
    <w:qFormat/>
    <w:rsid w:val="009456AD"/>
    <w:rPr>
      <w:i/>
      <w:iCs/>
    </w:rPr>
  </w:style>
  <w:style w:type="paragraph" w:customStyle="1" w:styleId="right">
    <w:name w:val="right"/>
    <w:basedOn w:val="a"/>
    <w:rsid w:val="009456AD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2020-11-06T11:33:00Z</dcterms:created>
  <dcterms:modified xsi:type="dcterms:W3CDTF">2020-11-06T12:50:00Z</dcterms:modified>
</cp:coreProperties>
</file>