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638" w:rsidRDefault="00E94638" w:rsidP="00E94638">
      <w:pPr>
        <w:pStyle w:val="2"/>
        <w:numPr>
          <w:ilvl w:val="12"/>
          <w:numId w:val="0"/>
        </w:numPr>
        <w:ind w:left="1980" w:hanging="1440"/>
        <w:jc w:val="both"/>
        <w:rPr>
          <w:rFonts w:ascii="Times New Roman CYR" w:hAnsi="Times New Roman CYR"/>
          <w:lang w:val="uk-UA"/>
        </w:rPr>
      </w:pPr>
      <w:r>
        <w:rPr>
          <w:rFonts w:ascii="Times New Roman CYR" w:hAnsi="Times New Roman CYR"/>
          <w:lang w:val="uk-UA"/>
        </w:rPr>
        <w:t>Тема 1.</w:t>
      </w:r>
      <w:r>
        <w:rPr>
          <w:rFonts w:ascii="Times New Roman CYR" w:hAnsi="Times New Roman CYR"/>
          <w:lang w:val="uk-UA"/>
        </w:rPr>
        <w:tab/>
        <w:t>Загальні відомості про фізичну реабілітацію при захворюваннях і травмах нервової системи (2 години).</w:t>
      </w:r>
    </w:p>
    <w:p w:rsidR="00E94638" w:rsidRDefault="00E94638" w:rsidP="00E94638">
      <w:pPr>
        <w:numPr>
          <w:ilvl w:val="12"/>
          <w:numId w:val="0"/>
        </w:numPr>
        <w:spacing w:line="360" w:lineRule="auto"/>
        <w:rPr>
          <w:b/>
          <w:sz w:val="28"/>
          <w:lang w:val="uk-UA"/>
        </w:rPr>
      </w:pPr>
    </w:p>
    <w:p w:rsidR="00E94638" w:rsidRDefault="00E94638" w:rsidP="00E94638">
      <w:pPr>
        <w:pStyle w:val="4"/>
        <w:numPr>
          <w:ilvl w:val="12"/>
          <w:numId w:val="0"/>
        </w:numPr>
        <w:spacing w:line="360" w:lineRule="auto"/>
        <w:rPr>
          <w:rFonts w:ascii="Times New Roman CYR" w:hAnsi="Times New Roman CYR"/>
        </w:rPr>
      </w:pPr>
      <w:r>
        <w:rPr>
          <w:rFonts w:ascii="Times New Roman CYR" w:hAnsi="Times New Roman CYR"/>
        </w:rPr>
        <w:t>План</w:t>
      </w:r>
    </w:p>
    <w:p w:rsidR="00E94638" w:rsidRDefault="00E94638" w:rsidP="00E94638">
      <w:pPr>
        <w:tabs>
          <w:tab w:val="left" w:pos="1418"/>
        </w:tabs>
        <w:spacing w:line="360" w:lineRule="auto"/>
        <w:ind w:firstLine="567"/>
        <w:jc w:val="both"/>
        <w:rPr>
          <w:rFonts w:ascii="Times New Roman CYR" w:hAnsi="Times New Roman CYR"/>
          <w:sz w:val="28"/>
          <w:lang w:val="uk-UA"/>
        </w:rPr>
      </w:pPr>
      <w:r>
        <w:rPr>
          <w:rFonts w:ascii="Times New Roman CYR" w:hAnsi="Times New Roman CYR"/>
          <w:sz w:val="28"/>
          <w:lang w:val="uk-UA"/>
        </w:rPr>
        <w:t>1.</w:t>
      </w:r>
      <w:r>
        <w:rPr>
          <w:rFonts w:ascii="Times New Roman CYR" w:hAnsi="Times New Roman CYR"/>
          <w:sz w:val="28"/>
          <w:lang w:val="uk-UA"/>
        </w:rPr>
        <w:tab/>
        <w:t>Короткі анатомо-фізіологічні дані центральної і периферичної нервових систем.</w:t>
      </w:r>
    </w:p>
    <w:p w:rsidR="00E94638" w:rsidRDefault="00E94638" w:rsidP="00E94638">
      <w:pPr>
        <w:tabs>
          <w:tab w:val="left" w:pos="1418"/>
        </w:tabs>
        <w:spacing w:line="360" w:lineRule="auto"/>
        <w:ind w:firstLine="567"/>
        <w:jc w:val="both"/>
        <w:rPr>
          <w:rFonts w:ascii="Times New Roman CYR" w:hAnsi="Times New Roman CYR"/>
          <w:sz w:val="28"/>
          <w:lang w:val="uk-UA"/>
        </w:rPr>
      </w:pPr>
      <w:r>
        <w:rPr>
          <w:rFonts w:ascii="Times New Roman CYR" w:hAnsi="Times New Roman CYR"/>
          <w:sz w:val="28"/>
          <w:lang w:val="uk-UA"/>
        </w:rPr>
        <w:t>2.</w:t>
      </w:r>
      <w:r>
        <w:rPr>
          <w:rFonts w:ascii="Times New Roman CYR" w:hAnsi="Times New Roman CYR"/>
          <w:sz w:val="28"/>
          <w:lang w:val="uk-UA"/>
        </w:rPr>
        <w:tab/>
        <w:t>Характеристика змін при захворюваннях і ушкодженнях нервової системи.</w:t>
      </w:r>
    </w:p>
    <w:p w:rsidR="00E94638" w:rsidRDefault="00E94638" w:rsidP="00E94638">
      <w:pPr>
        <w:tabs>
          <w:tab w:val="left" w:pos="1418"/>
        </w:tabs>
        <w:spacing w:line="360" w:lineRule="auto"/>
        <w:ind w:firstLine="567"/>
        <w:jc w:val="both"/>
        <w:rPr>
          <w:rFonts w:ascii="Times New Roman CYR" w:hAnsi="Times New Roman CYR"/>
          <w:sz w:val="28"/>
          <w:lang w:val="uk-UA"/>
        </w:rPr>
      </w:pPr>
      <w:r>
        <w:rPr>
          <w:rFonts w:ascii="Times New Roman CYR" w:hAnsi="Times New Roman CYR"/>
          <w:sz w:val="28"/>
          <w:lang w:val="uk-UA"/>
        </w:rPr>
        <w:t>3.</w:t>
      </w:r>
      <w:r>
        <w:rPr>
          <w:rFonts w:ascii="Times New Roman CYR" w:hAnsi="Times New Roman CYR"/>
          <w:sz w:val="28"/>
          <w:lang w:val="uk-UA"/>
        </w:rPr>
        <w:tab/>
        <w:t>Клініко-фізіологічне обґрунтування застосування засобів фізичної реабілітації.</w:t>
      </w:r>
    </w:p>
    <w:p w:rsidR="00E94638" w:rsidRDefault="00E94638" w:rsidP="00E94638">
      <w:pPr>
        <w:pStyle w:val="BodyText2"/>
        <w:numPr>
          <w:ilvl w:val="12"/>
          <w:numId w:val="0"/>
        </w:numPr>
        <w:spacing w:line="360" w:lineRule="auto"/>
        <w:ind w:firstLine="700"/>
        <w:jc w:val="both"/>
        <w:rPr>
          <w:b w:val="0"/>
        </w:rPr>
      </w:pPr>
    </w:p>
    <w:p w:rsidR="00E94638" w:rsidRDefault="00E94638" w:rsidP="00E94638">
      <w:pPr>
        <w:pStyle w:val="BodyText2"/>
        <w:numPr>
          <w:ilvl w:val="12"/>
          <w:numId w:val="0"/>
        </w:numPr>
        <w:spacing w:line="360" w:lineRule="auto"/>
        <w:ind w:firstLine="700"/>
        <w:jc w:val="both"/>
        <w:rPr>
          <w:b w:val="0"/>
        </w:rPr>
      </w:pPr>
      <w:r>
        <w:rPr>
          <w:b w:val="0"/>
        </w:rPr>
        <w:t>1.</w:t>
      </w:r>
      <w:r>
        <w:rPr>
          <w:b w:val="0"/>
        </w:rPr>
        <w:tab/>
      </w:r>
      <w:r>
        <w:rPr>
          <w:rFonts w:ascii="Times New Roman CYR" w:hAnsi="Times New Roman CYR"/>
          <w:b w:val="0"/>
          <w:u w:val="single"/>
        </w:rPr>
        <w:t>Короткі анатомо-фізіологічні дані центральної і периферичної нервових систем.</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Нервова система регулює діяльність всіх органів і систем, зумовлює їх функціональну єдність, і забезпечує зв’язок організму як цілого з зовнішнім середовищем. В нервовій системі розрізняють центральну частину – головний та спинний мозок (центральна нервова система (ЦНС)) та периферичну, яка представлена нервами, що відходять від головного та спинного мозку (периферична нервова система (ПНС)).</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ЦНС здійснює три види впливу на органи: 1) пусковий – що викликає, або припиняє функцію органа (скорочення м’язу, секрецію залози); 2) судинно-руховий – що змінює ширину просвіту судин і тим самим регулює приток крові до органів; 3) трофічний – що підвищує чи знижує обмін речовин.</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ПНС – в залежності від якого відділу ЦНС відходять периферичні нерви виділяють – 31 пару спинномозкових нервів , що відходять від спинного мозку, та черепно-мозкові – 12 пар, що відходять від головного мозку. Периферичні нерви, в залежності від того з яких волокон (чутливих чи рухових) вони складаються, поділяються на чутливі, рухливі чи змішані. Тіла нейронів, відростки яких складають чутливі нерви, лежать у нервових вузлах </w:t>
      </w:r>
      <w:r>
        <w:rPr>
          <w:rFonts w:ascii="Times New Roman CYR" w:hAnsi="Times New Roman CYR"/>
          <w:b w:val="0"/>
        </w:rPr>
        <w:lastRenderedPageBreak/>
        <w:t>поза мозком. Тіла рухових нейронів лежать у передніх рогах спинного мозку або рухових ядрах головного мозку.</w:t>
      </w:r>
    </w:p>
    <w:p w:rsidR="00E94638" w:rsidRDefault="00E94638" w:rsidP="00E94638">
      <w:pPr>
        <w:pStyle w:val="BodyText2"/>
        <w:numPr>
          <w:ilvl w:val="12"/>
          <w:numId w:val="0"/>
        </w:numPr>
        <w:spacing w:line="360" w:lineRule="auto"/>
        <w:ind w:firstLine="700"/>
        <w:jc w:val="both"/>
        <w:rPr>
          <w:b w:val="0"/>
        </w:rPr>
      </w:pPr>
    </w:p>
    <w:p w:rsidR="00E94638" w:rsidRDefault="00E94638" w:rsidP="00E94638">
      <w:pPr>
        <w:pStyle w:val="BodyText2"/>
        <w:numPr>
          <w:ilvl w:val="12"/>
          <w:numId w:val="0"/>
        </w:numPr>
        <w:spacing w:line="360" w:lineRule="auto"/>
        <w:ind w:firstLine="700"/>
        <w:jc w:val="both"/>
        <w:rPr>
          <w:rFonts w:ascii="Times New Roman CYR" w:hAnsi="Times New Roman CYR"/>
          <w:b w:val="0"/>
          <w:u w:val="single"/>
        </w:rPr>
      </w:pPr>
      <w:r>
        <w:rPr>
          <w:b w:val="0"/>
        </w:rPr>
        <w:t>2.</w:t>
      </w:r>
      <w:r>
        <w:rPr>
          <w:b w:val="0"/>
        </w:rPr>
        <w:tab/>
      </w:r>
      <w:r>
        <w:rPr>
          <w:rFonts w:ascii="Times New Roman CYR" w:hAnsi="Times New Roman CYR"/>
          <w:b w:val="0"/>
          <w:u w:val="single"/>
        </w:rPr>
        <w:t>Характеристика змін при захворюваннях і ушкодженнях нервової системи.</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Розрізняють захворювання нервової системи, що зв'язані зі структурними органічними порушеннями мозку і нервових стовбурів, і неврози, при яких збережена анатомічна цілісність, але є зміни функцій головного мозку. Причинам цього можуть бути: травма, інтоксикація, порушення обміну речовин, перевтома, емоційна перенапруга. Основними проявами ушкоджень і функцій нервової системи є порушення: рухів, чутливості, трофіки і рефлексів.</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Порушення рухів</w:t>
      </w:r>
      <w:r>
        <w:rPr>
          <w:rFonts w:ascii="Times New Roman CYR" w:hAnsi="Times New Roman CYR"/>
          <w:b w:val="0"/>
        </w:rPr>
        <w:t xml:space="preserve"> визначаються повною відсутністю м'язового скорочення (параліч чи плегія), або частковим випадінням рухової функції (парез). У залежності від локалізації процесу розвиваються параліч (парез) однієї кінцівки і має назву – моноплегії (монопарез), обох кінцівок з однієї сторони тіла – геміплегії (геміпарез), симетричних кінцівок – параплегії (парапарез), трьох кінцівок – триплегії (трипарез), чотирьох – тетраплегії (тетрапарез).</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Паралічі і парези можуть бути двох видів: спастичні і мляві.</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Спастичний параліч виникає при травмах чи захворюваннях ЦНС – передньої центральної звивини кори великих півкуль чи пірамідного шляху. Він характеризується відсутністю довільних рухів, високим м'язовим тонусом і високими сухожильними рефлексами, появою патологічних рефлексів, сінкінезій.</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В’ялий чи атонічний параліч виникає при поразці передніх рогів і корінців спинного мозку, і периферичних нервів. Для нього характерна відсутність довільних і мимовільних рухів, сухожильних рефлексів, низький тонус і атрофія м'язів.</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lastRenderedPageBreak/>
        <w:t>Порушення рухів можуть також проявлятися атаксіями (порушеннями координації) і гіперкінезами (рухами, що позбавлені фізіологічного значення і виникають мимоволі). До них відносяться: судороги – мимовільні м'язові скорочення, атетоз – насильницькі рухи пальців кінцівок, тремтіння – дрібні мимовільні посмикування м'яза чи його пучків.</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При захворюваннях і травмах нервової системи можуть виникати </w:t>
      </w:r>
      <w:r>
        <w:rPr>
          <w:rFonts w:ascii="Times New Roman CYR" w:hAnsi="Times New Roman CYR"/>
          <w:b w:val="0"/>
          <w:u w:val="single"/>
        </w:rPr>
        <w:t>порушення чутливості</w:t>
      </w:r>
      <w:r>
        <w:rPr>
          <w:rFonts w:ascii="Times New Roman CYR" w:hAnsi="Times New Roman CYR"/>
          <w:b w:val="0"/>
        </w:rPr>
        <w:t>. Це: анестезія – повна втрата чутливості, гіпостезія – зниження чутливості, гіперстезія – підвищення чутливості, парастезія – перекручення шкірної чутливості – хворий не розрізняє тепло і холод, не почуває уколів. У випадках порушення глибокої чутливості у нього пропадає уявлення про положення кінцівок у просторі, дії стають некерованими. Порушення чутливості виникає при ушкодженні периферичних нервів, задніх рогів і корінців спинного мозку, провідних шляхів і тім'яної частини кори великих півкуль.</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 xml:space="preserve">Ушкодження спинного мозку і периферичних нервових стовбурів викликають </w:t>
      </w:r>
      <w:r>
        <w:rPr>
          <w:rFonts w:ascii="Times New Roman CYR" w:hAnsi="Times New Roman CYR"/>
          <w:b w:val="0"/>
          <w:u w:val="single"/>
        </w:rPr>
        <w:t>трофічні зміни</w:t>
      </w:r>
      <w:r>
        <w:rPr>
          <w:rFonts w:ascii="Times New Roman CYR" w:hAnsi="Times New Roman CYR"/>
          <w:b w:val="0"/>
        </w:rPr>
        <w:t>. На тлі змін больової, температурної, тактильної, м'язово-суглобної чутливості, крово- і лимфообігу, у ділянках з порушеною іннервацією шкіра стончується, робиться сухою, з'являються тріщини, виразки, пролежні, місцеві змертвіння тканин.</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Порушується функція</w:t>
      </w:r>
      <w:r>
        <w:rPr>
          <w:rFonts w:ascii="Times New Roman CYR" w:hAnsi="Times New Roman CYR"/>
          <w:b w:val="0"/>
        </w:rPr>
        <w:t xml:space="preserve"> тазових органів, що виявляється нетриманням природних відправлень, рідше їхньою затримкою.</w:t>
      </w:r>
    </w:p>
    <w:p w:rsidR="00E94638" w:rsidRDefault="00E94638" w:rsidP="00E94638">
      <w:pPr>
        <w:pStyle w:val="BodyText2"/>
        <w:numPr>
          <w:ilvl w:val="12"/>
          <w:numId w:val="0"/>
        </w:numPr>
        <w:spacing w:line="360" w:lineRule="auto"/>
        <w:ind w:firstLine="700"/>
        <w:jc w:val="both"/>
        <w:rPr>
          <w:b w:val="0"/>
        </w:rPr>
      </w:pPr>
      <w:r>
        <w:rPr>
          <w:rFonts w:ascii="Times New Roman CYR" w:hAnsi="Times New Roman CYR"/>
          <w:b w:val="0"/>
        </w:rPr>
        <w:t>Схема сегментного розподілу чутливості. Проекції сегментів спинного</w:t>
      </w:r>
      <w:r>
        <w:rPr>
          <w:rFonts w:ascii="Times New Roman CYR" w:hAnsi="Times New Roman CYR"/>
          <w:b w:val="0"/>
          <w:u w:val="single"/>
        </w:rPr>
        <w:t xml:space="preserve"> </w:t>
      </w:r>
      <w:r>
        <w:rPr>
          <w:rFonts w:ascii="Times New Roman CYR" w:hAnsi="Times New Roman CYR"/>
          <w:b w:val="0"/>
        </w:rPr>
        <w:t>мозку на шкірну поверхню:</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 xml:space="preserve"> - С</w:t>
      </w:r>
      <w:r>
        <w:rPr>
          <w:b w:val="0"/>
          <w:vertAlign w:val="subscript"/>
        </w:rPr>
        <w:t>5</w:t>
      </w:r>
      <w:r>
        <w:rPr>
          <w:rFonts w:ascii="Times New Roman CYR" w:hAnsi="Times New Roman CYR"/>
          <w:b w:val="0"/>
        </w:rPr>
        <w:t xml:space="preserve"> – Д</w:t>
      </w:r>
      <w:r>
        <w:rPr>
          <w:b w:val="0"/>
          <w:vertAlign w:val="subscript"/>
        </w:rPr>
        <w:t>2</w:t>
      </w:r>
      <w:r>
        <w:rPr>
          <w:rFonts w:ascii="Times New Roman CYR" w:hAnsi="Times New Roman CYR"/>
          <w:b w:val="0"/>
        </w:rPr>
        <w:t xml:space="preserve"> – іннервація руки;</w:t>
      </w:r>
    </w:p>
    <w:p w:rsidR="00E94638" w:rsidRDefault="00E94638" w:rsidP="00E94638">
      <w:pPr>
        <w:pStyle w:val="BodyText2"/>
        <w:tabs>
          <w:tab w:val="left" w:pos="0"/>
        </w:tabs>
        <w:spacing w:line="360" w:lineRule="auto"/>
        <w:jc w:val="both"/>
        <w:rPr>
          <w:rFonts w:ascii="Times New Roman CYR" w:hAnsi="Times New Roman CYR"/>
          <w:b w:val="0"/>
        </w:rPr>
      </w:pPr>
      <w:r>
        <w:rPr>
          <w:b w:val="0"/>
        </w:rPr>
        <w:t xml:space="preserve"> - L</w:t>
      </w:r>
      <w:r>
        <w:rPr>
          <w:b w:val="0"/>
          <w:vertAlign w:val="subscript"/>
        </w:rPr>
        <w:t>1</w:t>
      </w:r>
      <w:r>
        <w:rPr>
          <w:b w:val="0"/>
        </w:rPr>
        <w:t xml:space="preserve"> – S</w:t>
      </w:r>
      <w:r>
        <w:rPr>
          <w:b w:val="0"/>
          <w:vertAlign w:val="subscript"/>
        </w:rPr>
        <w:t>2</w:t>
      </w:r>
      <w:r>
        <w:rPr>
          <w:rFonts w:ascii="Times New Roman CYR" w:hAnsi="Times New Roman CYR"/>
          <w:b w:val="0"/>
        </w:rPr>
        <w:t xml:space="preserve"> – іннервація ноги;</w:t>
      </w:r>
    </w:p>
    <w:p w:rsidR="00E94638" w:rsidRDefault="00E94638" w:rsidP="00E94638">
      <w:pPr>
        <w:pStyle w:val="BodyText2"/>
        <w:tabs>
          <w:tab w:val="left" w:pos="0"/>
        </w:tabs>
        <w:spacing w:line="360" w:lineRule="auto"/>
        <w:jc w:val="both"/>
        <w:rPr>
          <w:rFonts w:ascii="Times New Roman CYR" w:hAnsi="Times New Roman CYR"/>
          <w:b w:val="0"/>
        </w:rPr>
      </w:pPr>
      <w:r>
        <w:rPr>
          <w:b w:val="0"/>
        </w:rPr>
        <w:t xml:space="preserve"> - S</w:t>
      </w:r>
      <w:r>
        <w:rPr>
          <w:b w:val="0"/>
          <w:vertAlign w:val="subscript"/>
        </w:rPr>
        <w:t>3</w:t>
      </w:r>
      <w:r>
        <w:rPr>
          <w:b w:val="0"/>
        </w:rPr>
        <w:t xml:space="preserve"> – S</w:t>
      </w:r>
      <w:r>
        <w:rPr>
          <w:b w:val="0"/>
          <w:vertAlign w:val="subscript"/>
        </w:rPr>
        <w:t>5</w:t>
      </w:r>
      <w:r>
        <w:rPr>
          <w:rFonts w:ascii="Times New Roman CYR" w:hAnsi="Times New Roman CYR"/>
          <w:b w:val="0"/>
        </w:rPr>
        <w:t xml:space="preserve"> – іннервація промежини і заднього проходу.</w:t>
      </w:r>
    </w:p>
    <w:p w:rsidR="00E94638" w:rsidRDefault="00E94638" w:rsidP="00E94638">
      <w:pPr>
        <w:pStyle w:val="BodyText2"/>
        <w:numPr>
          <w:ilvl w:val="12"/>
          <w:numId w:val="0"/>
        </w:numPr>
        <w:spacing w:line="360" w:lineRule="auto"/>
        <w:ind w:firstLine="700"/>
        <w:jc w:val="both"/>
        <w:rPr>
          <w:b w:val="0"/>
        </w:rPr>
      </w:pPr>
    </w:p>
    <w:p w:rsidR="00E94638" w:rsidRDefault="00E94638" w:rsidP="00E94638">
      <w:pPr>
        <w:pStyle w:val="BodyText2"/>
        <w:numPr>
          <w:ilvl w:val="12"/>
          <w:numId w:val="0"/>
        </w:numPr>
        <w:spacing w:line="360" w:lineRule="auto"/>
        <w:ind w:firstLine="700"/>
        <w:jc w:val="both"/>
        <w:rPr>
          <w:rFonts w:ascii="Times New Roman CYR" w:hAnsi="Times New Roman CYR"/>
          <w:b w:val="0"/>
          <w:u w:val="single"/>
        </w:rPr>
      </w:pPr>
      <w:r>
        <w:rPr>
          <w:b w:val="0"/>
        </w:rPr>
        <w:t>3.</w:t>
      </w:r>
      <w:r>
        <w:rPr>
          <w:b w:val="0"/>
        </w:rPr>
        <w:tab/>
      </w:r>
      <w:r>
        <w:rPr>
          <w:rFonts w:ascii="Times New Roman CYR" w:hAnsi="Times New Roman CYR"/>
          <w:b w:val="0"/>
          <w:u w:val="single"/>
        </w:rPr>
        <w:t>Клініко-фізіологічне обґрунтування застосування засобів фізичної реабілітації.</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lastRenderedPageBreak/>
        <w:t>Захворювання і пошкодження нервової системи лікують комплексно, використовуючи консервативні і оперативні методи. Серед них засоби ФР, що цілеспрямовано діють на різноманітні прояви патологічного процесу, мають надзвичайно велике значення.</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ЛФК</w:t>
      </w:r>
      <w:r>
        <w:rPr>
          <w:rFonts w:ascii="Times New Roman CYR" w:hAnsi="Times New Roman CYR"/>
          <w:b w:val="0"/>
        </w:rPr>
        <w:t xml:space="preserve"> застосовують на всіх етапах реабілітації хворих. При захворюваннях і ушкодженнях нервової системи вона реалізує принцип «лікування собі подібним», тобто лікує рухами порушені функціональні рухи. Лікувальна дія фізичних вправ виявляється у виді чотирьох основних механізмів: тонізуючого впливу, трофічної дії, формування компенсацій нормалізації функцій, серед яких перший і останній є ведучими при даній патології.</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Фізичні вправи спонукають до дії усі компоненти нервової системи, починаючи з кори головного мозку до периферичних рецепторів. Змінюється функціональний стан ЦНС, поліпшується її регуляторна здатність і тонус, рефлекторна діяльність і набуття нових умовних рефлексів.</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Фізичні вправи стимулюють створення нової позитивної домінанти, яка за законами негативної індукції пригнічує і сприяє усуненню патологічного застійного вогнища у корі головного мозку. Рухи нормалізують динаміку нервових процесів, їхню силу, рухливість, врівноваженість, регуляторну функцію ЦНС і викликають позитивні емоції, що особливо важливо при лікуванні хворих на неврози – неврастенію, істерію, психастенію.</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Тонізуючий і стимулюючий вплив фізичних вправ на організм, що забезпечується нервовим механізмом, доповнюється так само гуморальним і ендокринним. Взаємодія і єдність цих механізмів забезпечують загальну реакцію організму хворого, викликають позитивні зміни функцій органів і систем. Причому одне лише уявлення про фізичне навантаження викликає зрушення гемодинаміки, газообміну, біопотенціалів м’язів, настроює організм на подальшу роботу і знижує психічну пригніченість, що нерідко спостерігається при травмах і захворюваннях нервової системи.</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lastRenderedPageBreak/>
        <w:t>Фізичні вправи активізують трофічні процеси. Рухи активні і пасивні поліпшують крово- і лимфообіг, живлення і обмін речовин, стимулюють регенерацію нервових волокон і рубцювання ушкоджених тканин, зменшують імовірність утворення вторинних деформацій, трофічних порушень у вигляді виразок, пролежнів, тощо. ЛФК сприяє поновленню діяльності всіх ланок іннерваційних механізмів у паретичних кінцівках. Сполучення пасивних рухів із уявними вправами у надсиланні імпульсів до їх активного виконання відновлює сліди погаслих рухових стереотипів. Вправи сприяють поступовому розгальмуванню пригнічених ділянок нерва, відновленню його провідності та скорочувальної здатності м’язів. Цього досягають різноманітними прийомами ЛФК, що залежать від виду паралічу.</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При в’ялому паралічі вправи підбираються таким чином, щоб потік імпульсів збільшився від проприорецепторів паретичних кінцівок і зміцнювалися м'язи. При спастичному паралічі – основні зусилля спрямовані на тренування керуванням м'язами, на їх розтягнення і розслаблення. При стійкому порушенні функцій ЛФК сприяє формуванню компенсацій як тимчасових так і постійних.</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Лікувальний масаж</w:t>
      </w:r>
      <w:r>
        <w:rPr>
          <w:rFonts w:ascii="Times New Roman CYR" w:hAnsi="Times New Roman CYR"/>
          <w:b w:val="0"/>
        </w:rPr>
        <w:t>, як і ЛФК є головним засобом активної функціональної терапії у комплексному лікуванні захворювань і травм нервової системи. Лікувальна дія масажу проявляється трьома основними механізмами лікувальної дії: нервово-рефлекторним; гуморальним; механічним. Масаж викликає:</w:t>
      </w:r>
    </w:p>
    <w:p w:rsidR="00E94638" w:rsidRDefault="00E94638" w:rsidP="00E94638">
      <w:pPr>
        <w:pStyle w:val="BodyText2"/>
        <w:numPr>
          <w:ilvl w:val="0"/>
          <w:numId w:val="1"/>
        </w:numPr>
        <w:tabs>
          <w:tab w:val="left" w:pos="0"/>
        </w:tabs>
        <w:spacing w:line="360" w:lineRule="auto"/>
        <w:jc w:val="both"/>
        <w:rPr>
          <w:rFonts w:ascii="Times New Roman CYR" w:hAnsi="Times New Roman CYR"/>
          <w:b w:val="0"/>
        </w:rPr>
      </w:pPr>
      <w:r>
        <w:rPr>
          <w:rFonts w:ascii="Times New Roman CYR" w:hAnsi="Times New Roman CYR"/>
          <w:b w:val="0"/>
        </w:rPr>
        <w:t>в залежності від форми, сили, тривалості – понижуючу чи підвищуючу загальну нервову збудливість;</w:t>
      </w:r>
    </w:p>
    <w:p w:rsidR="00E94638" w:rsidRDefault="00E94638" w:rsidP="00E94638">
      <w:pPr>
        <w:pStyle w:val="BodyText2"/>
        <w:numPr>
          <w:ilvl w:val="0"/>
          <w:numId w:val="1"/>
        </w:numPr>
        <w:tabs>
          <w:tab w:val="left" w:pos="0"/>
        </w:tabs>
        <w:spacing w:line="360" w:lineRule="auto"/>
        <w:jc w:val="both"/>
        <w:rPr>
          <w:rFonts w:ascii="Times New Roman CYR" w:hAnsi="Times New Roman CYR"/>
          <w:b w:val="0"/>
        </w:rPr>
      </w:pPr>
      <w:r>
        <w:rPr>
          <w:rFonts w:ascii="Times New Roman CYR" w:hAnsi="Times New Roman CYR"/>
          <w:b w:val="0"/>
        </w:rPr>
        <w:t>підсилювання глибоких і відновлювання втрачених рефлексів;</w:t>
      </w:r>
    </w:p>
    <w:p w:rsidR="00E94638" w:rsidRDefault="00E94638" w:rsidP="00E94638">
      <w:pPr>
        <w:pStyle w:val="BodyText2"/>
        <w:numPr>
          <w:ilvl w:val="0"/>
          <w:numId w:val="1"/>
        </w:numPr>
        <w:tabs>
          <w:tab w:val="left" w:pos="0"/>
        </w:tabs>
        <w:spacing w:line="360" w:lineRule="auto"/>
        <w:jc w:val="both"/>
        <w:rPr>
          <w:rFonts w:ascii="Times New Roman CYR" w:hAnsi="Times New Roman CYR"/>
          <w:b w:val="0"/>
        </w:rPr>
      </w:pPr>
      <w:r>
        <w:rPr>
          <w:rFonts w:ascii="Times New Roman CYR" w:hAnsi="Times New Roman CYR"/>
          <w:b w:val="0"/>
        </w:rPr>
        <w:t>зменшення болю;</w:t>
      </w:r>
    </w:p>
    <w:p w:rsidR="00E94638" w:rsidRDefault="00E94638" w:rsidP="00E94638">
      <w:pPr>
        <w:pStyle w:val="BodyText2"/>
        <w:numPr>
          <w:ilvl w:val="0"/>
          <w:numId w:val="1"/>
        </w:numPr>
        <w:tabs>
          <w:tab w:val="left" w:pos="0"/>
        </w:tabs>
        <w:spacing w:line="360" w:lineRule="auto"/>
        <w:jc w:val="both"/>
        <w:rPr>
          <w:rFonts w:ascii="Times New Roman CYR" w:hAnsi="Times New Roman CYR"/>
          <w:b w:val="0"/>
        </w:rPr>
      </w:pPr>
      <w:r>
        <w:rPr>
          <w:rFonts w:ascii="Times New Roman CYR" w:hAnsi="Times New Roman CYR"/>
          <w:b w:val="0"/>
        </w:rPr>
        <w:t>поліпшення регулюючої і координаційної функції ЦНС;</w:t>
      </w:r>
    </w:p>
    <w:p w:rsidR="00E94638" w:rsidRDefault="00E94638" w:rsidP="00E94638">
      <w:pPr>
        <w:pStyle w:val="BodyText2"/>
        <w:numPr>
          <w:ilvl w:val="0"/>
          <w:numId w:val="1"/>
        </w:numPr>
        <w:tabs>
          <w:tab w:val="left" w:pos="0"/>
        </w:tabs>
        <w:spacing w:line="360" w:lineRule="auto"/>
        <w:jc w:val="both"/>
        <w:rPr>
          <w:rFonts w:ascii="Times New Roman CYR" w:hAnsi="Times New Roman CYR"/>
          <w:b w:val="0"/>
        </w:rPr>
      </w:pPr>
      <w:r>
        <w:rPr>
          <w:rFonts w:ascii="Times New Roman CYR" w:hAnsi="Times New Roman CYR"/>
          <w:b w:val="0"/>
        </w:rPr>
        <w:t>активізацію динаміки основних нервових процесів;</w:t>
      </w:r>
    </w:p>
    <w:p w:rsidR="00E94638" w:rsidRDefault="00E94638" w:rsidP="00E94638">
      <w:pPr>
        <w:pStyle w:val="BodyText2"/>
        <w:numPr>
          <w:ilvl w:val="0"/>
          <w:numId w:val="1"/>
        </w:numPr>
        <w:tabs>
          <w:tab w:val="left" w:pos="0"/>
        </w:tabs>
        <w:spacing w:line="360" w:lineRule="auto"/>
        <w:jc w:val="both"/>
        <w:rPr>
          <w:rFonts w:ascii="Times New Roman CYR" w:hAnsi="Times New Roman CYR"/>
          <w:b w:val="0"/>
        </w:rPr>
      </w:pPr>
      <w:r>
        <w:rPr>
          <w:rFonts w:ascii="Times New Roman CYR" w:hAnsi="Times New Roman CYR"/>
          <w:b w:val="0"/>
        </w:rPr>
        <w:t>поліпшення кровопостачання;</w:t>
      </w:r>
    </w:p>
    <w:p w:rsidR="00E94638" w:rsidRDefault="00E94638" w:rsidP="00E94638">
      <w:pPr>
        <w:pStyle w:val="BodyText2"/>
        <w:numPr>
          <w:ilvl w:val="0"/>
          <w:numId w:val="1"/>
        </w:numPr>
        <w:tabs>
          <w:tab w:val="left" w:pos="0"/>
        </w:tabs>
        <w:spacing w:line="360" w:lineRule="auto"/>
        <w:jc w:val="both"/>
        <w:rPr>
          <w:rFonts w:ascii="Times New Roman CYR" w:hAnsi="Times New Roman CYR"/>
          <w:b w:val="0"/>
        </w:rPr>
      </w:pPr>
      <w:r>
        <w:rPr>
          <w:rFonts w:ascii="Times New Roman CYR" w:hAnsi="Times New Roman CYR"/>
          <w:b w:val="0"/>
        </w:rPr>
        <w:t>покращення відбудовних й обмінних процесів в нервовій тканині.</w:t>
      </w:r>
    </w:p>
    <w:p w:rsidR="00E94638" w:rsidRDefault="00E94638" w:rsidP="00E94638">
      <w:pPr>
        <w:pStyle w:val="BodyText2"/>
        <w:numPr>
          <w:ilvl w:val="12"/>
          <w:numId w:val="0"/>
        </w:numPr>
        <w:tabs>
          <w:tab w:val="left" w:pos="0"/>
        </w:tabs>
        <w:spacing w:line="360" w:lineRule="auto"/>
        <w:ind w:firstLine="720"/>
        <w:jc w:val="both"/>
        <w:rPr>
          <w:rFonts w:ascii="Times New Roman CYR" w:hAnsi="Times New Roman CYR"/>
          <w:b w:val="0"/>
          <w:u w:val="single"/>
        </w:rPr>
      </w:pPr>
      <w:r>
        <w:rPr>
          <w:rFonts w:ascii="Times New Roman CYR" w:hAnsi="Times New Roman CYR"/>
          <w:b w:val="0"/>
          <w:u w:val="single"/>
        </w:rPr>
        <w:lastRenderedPageBreak/>
        <w:t>Вібраційний масаж:</w:t>
      </w:r>
    </w:p>
    <w:p w:rsidR="00E94638" w:rsidRDefault="00E94638" w:rsidP="00E94638">
      <w:pPr>
        <w:pStyle w:val="BodyText2"/>
        <w:numPr>
          <w:ilvl w:val="0"/>
          <w:numId w:val="2"/>
        </w:numPr>
        <w:tabs>
          <w:tab w:val="left" w:pos="0"/>
        </w:tabs>
        <w:spacing w:line="360" w:lineRule="auto"/>
        <w:jc w:val="both"/>
        <w:rPr>
          <w:rFonts w:ascii="Times New Roman CYR" w:hAnsi="Times New Roman CYR"/>
          <w:b w:val="0"/>
        </w:rPr>
      </w:pPr>
      <w:r>
        <w:rPr>
          <w:rFonts w:ascii="Times New Roman CYR" w:hAnsi="Times New Roman CYR"/>
          <w:b w:val="0"/>
        </w:rPr>
        <w:t>впливає на збудливість нервів;</w:t>
      </w:r>
    </w:p>
    <w:p w:rsidR="00E94638" w:rsidRDefault="00E94638" w:rsidP="00E94638">
      <w:pPr>
        <w:pStyle w:val="BodyText2"/>
        <w:numPr>
          <w:ilvl w:val="0"/>
          <w:numId w:val="2"/>
        </w:numPr>
        <w:tabs>
          <w:tab w:val="left" w:pos="0"/>
        </w:tabs>
        <w:spacing w:line="360" w:lineRule="auto"/>
        <w:jc w:val="both"/>
        <w:rPr>
          <w:rFonts w:ascii="Times New Roman CYR" w:hAnsi="Times New Roman CYR"/>
          <w:b w:val="0"/>
        </w:rPr>
      </w:pPr>
      <w:r>
        <w:rPr>
          <w:rFonts w:ascii="Times New Roman CYR" w:hAnsi="Times New Roman CYR"/>
          <w:b w:val="0"/>
        </w:rPr>
        <w:t>слабкі вібрації – викликають збудження недієздатних нервів;</w:t>
      </w:r>
    </w:p>
    <w:p w:rsidR="00E94638" w:rsidRDefault="00E94638" w:rsidP="00E94638">
      <w:pPr>
        <w:pStyle w:val="BodyText2"/>
        <w:numPr>
          <w:ilvl w:val="0"/>
          <w:numId w:val="2"/>
        </w:numPr>
        <w:tabs>
          <w:tab w:val="left" w:pos="0"/>
        </w:tabs>
        <w:spacing w:line="360" w:lineRule="auto"/>
        <w:jc w:val="both"/>
        <w:rPr>
          <w:rFonts w:ascii="Times New Roman CYR" w:hAnsi="Times New Roman CYR"/>
          <w:b w:val="0"/>
        </w:rPr>
      </w:pPr>
      <w:r>
        <w:rPr>
          <w:rFonts w:ascii="Times New Roman CYR" w:hAnsi="Times New Roman CYR"/>
          <w:b w:val="0"/>
        </w:rPr>
        <w:t>відносно сильні – зниження нервової збудженості.</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Вібрація, яка має виразну рефлекторну дію, підсилює, а іноді відновлює глибокі рефлекси.</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Точковий масаж</w:t>
      </w:r>
      <w:r>
        <w:rPr>
          <w:rFonts w:ascii="Times New Roman CYR" w:hAnsi="Times New Roman CYR"/>
          <w:b w:val="0"/>
        </w:rPr>
        <w:t xml:space="preserve"> паретичних розгиначів стимулює їх функцію, одночасно викликає розслаблення антогоністів-сгиначів, що знаходяться в стані гіпертонусу і рефлекторних контрактур. Систематична стимуляція точковим масажем паретичних м’язів, коли її проводять у визначений час, визначеної сили і тривалості, забезпечує формування у хворого умовних рефлексів і призводить до відновлення правильних рецепрокних зв’язків м’язів-антагоністів.</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 xml:space="preserve">Фізіотерапія. </w:t>
      </w:r>
      <w:r>
        <w:rPr>
          <w:rFonts w:ascii="Times New Roman CYR" w:hAnsi="Times New Roman CYR"/>
          <w:b w:val="0"/>
        </w:rPr>
        <w:t>Застосовується на всіх етапах реабілітації. Механізми дії:</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нервово-рефлекторний, гуморальний. Сприяє:</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1</w:t>
      </w:r>
      <w:r>
        <w:rPr>
          <w:rFonts w:ascii="Times New Roman CYR" w:hAnsi="Times New Roman CYR"/>
          <w:b w:val="0"/>
        </w:rPr>
        <w:tab/>
        <w:t>нормалізації основних нервових процесів ЦНС;</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2</w:t>
      </w:r>
      <w:r>
        <w:rPr>
          <w:rFonts w:ascii="Times New Roman CYR" w:hAnsi="Times New Roman CYR"/>
          <w:b w:val="0"/>
        </w:rPr>
        <w:tab/>
        <w:t>зміцненню процесів активного гальмування;</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3</w:t>
      </w:r>
      <w:r>
        <w:rPr>
          <w:rFonts w:ascii="Times New Roman CYR" w:hAnsi="Times New Roman CYR"/>
          <w:b w:val="0"/>
        </w:rPr>
        <w:tab/>
        <w:t>підвищенню функціональних умовно-рефлекторних зв'язків;</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4</w:t>
      </w:r>
      <w:r>
        <w:rPr>
          <w:rFonts w:ascii="Times New Roman CYR" w:hAnsi="Times New Roman CYR"/>
          <w:b w:val="0"/>
        </w:rPr>
        <w:tab/>
        <w:t>зменшенню підвищеної нервової збудливості; вегетативно-соматичних порушень;</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5</w:t>
      </w:r>
      <w:r>
        <w:rPr>
          <w:rFonts w:ascii="Times New Roman CYR" w:hAnsi="Times New Roman CYR"/>
          <w:b w:val="0"/>
        </w:rPr>
        <w:tab/>
        <w:t>нормалізації сну і психоемоційної сфери при функціональних розладах ЦНС;</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6</w:t>
      </w:r>
      <w:r>
        <w:rPr>
          <w:rFonts w:ascii="Times New Roman CYR" w:hAnsi="Times New Roman CYR"/>
          <w:b w:val="0"/>
        </w:rPr>
        <w:tab/>
        <w:t>поліпшенню лимфообігу, окисно-відновних процесів, обмінних процесів, трофічної функції нервової системи;</w:t>
      </w:r>
    </w:p>
    <w:p w:rsidR="00E94638" w:rsidRDefault="00E94638" w:rsidP="00E94638">
      <w:pPr>
        <w:pStyle w:val="BodyText2"/>
        <w:tabs>
          <w:tab w:val="left" w:pos="0"/>
          <w:tab w:val="left" w:pos="709"/>
        </w:tabs>
        <w:spacing w:line="360" w:lineRule="auto"/>
        <w:ind w:left="709" w:hanging="709"/>
        <w:jc w:val="both"/>
        <w:rPr>
          <w:rFonts w:ascii="Times New Roman CYR" w:hAnsi="Times New Roman CYR"/>
          <w:b w:val="0"/>
        </w:rPr>
      </w:pPr>
      <w:r>
        <w:rPr>
          <w:rFonts w:ascii="Times New Roman CYR" w:hAnsi="Times New Roman CYR"/>
          <w:b w:val="0"/>
        </w:rPr>
        <w:t>7</w:t>
      </w:r>
      <w:r>
        <w:rPr>
          <w:rFonts w:ascii="Times New Roman CYR" w:hAnsi="Times New Roman CYR"/>
          <w:b w:val="0"/>
        </w:rPr>
        <w:tab/>
        <w:t>розсмоктуванню вогнищ крововиливу, гемо- і лимфодинаміки;</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8</w:t>
      </w:r>
      <w:r>
        <w:rPr>
          <w:rFonts w:ascii="Times New Roman CYR" w:hAnsi="Times New Roman CYR"/>
          <w:b w:val="0"/>
        </w:rPr>
        <w:tab/>
        <w:t>поліпшенню регенерації нервових тканин;</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9</w:t>
      </w:r>
      <w:r>
        <w:rPr>
          <w:rFonts w:ascii="Times New Roman CYR" w:hAnsi="Times New Roman CYR"/>
          <w:b w:val="0"/>
        </w:rPr>
        <w:tab/>
        <w:t>зменшенню больових відчуттів, парестезії, головного болю;</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10</w:t>
      </w:r>
      <w:r>
        <w:rPr>
          <w:rFonts w:ascii="Times New Roman CYR" w:hAnsi="Times New Roman CYR"/>
          <w:b w:val="0"/>
        </w:rPr>
        <w:tab/>
        <w:t>протизапальній дії.</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Механотерапію</w:t>
      </w:r>
      <w:r>
        <w:rPr>
          <w:rFonts w:ascii="Times New Roman CYR" w:hAnsi="Times New Roman CYR"/>
          <w:b w:val="0"/>
        </w:rPr>
        <w:t xml:space="preserve"> застосовують, переважно, у післялікарняний період реабілітації у вигляді маятникових і блокових апаратів. Вона сприяє:</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lastRenderedPageBreak/>
        <w:t>1</w:t>
      </w:r>
      <w:r>
        <w:rPr>
          <w:rFonts w:ascii="Times New Roman CYR" w:hAnsi="Times New Roman CYR"/>
          <w:b w:val="0"/>
        </w:rPr>
        <w:tab/>
        <w:t>усуненню контрактур;</w:t>
      </w:r>
    </w:p>
    <w:p w:rsidR="00E94638" w:rsidRDefault="00E94638" w:rsidP="00E94638">
      <w:pPr>
        <w:pStyle w:val="BodyText2"/>
        <w:tabs>
          <w:tab w:val="left" w:pos="0"/>
        </w:tabs>
        <w:spacing w:line="360" w:lineRule="auto"/>
        <w:jc w:val="both"/>
        <w:rPr>
          <w:rFonts w:ascii="Times New Roman CYR" w:hAnsi="Times New Roman CYR"/>
          <w:b w:val="0"/>
        </w:rPr>
      </w:pPr>
      <w:r>
        <w:rPr>
          <w:rFonts w:ascii="Times New Roman CYR" w:hAnsi="Times New Roman CYR"/>
          <w:b w:val="0"/>
        </w:rPr>
        <w:t>2</w:t>
      </w:r>
      <w:r>
        <w:rPr>
          <w:rFonts w:ascii="Times New Roman CYR" w:hAnsi="Times New Roman CYR"/>
          <w:b w:val="0"/>
        </w:rPr>
        <w:tab/>
        <w:t>поновленню функцій суглобів;</w:t>
      </w:r>
    </w:p>
    <w:p w:rsidR="00E94638" w:rsidRDefault="00E94638" w:rsidP="00E94638">
      <w:pPr>
        <w:pStyle w:val="BodyText2"/>
        <w:tabs>
          <w:tab w:val="left" w:pos="0"/>
        </w:tabs>
        <w:spacing w:line="360" w:lineRule="auto"/>
        <w:jc w:val="both"/>
        <w:rPr>
          <w:rFonts w:ascii="Times New Roman CYR" w:hAnsi="Times New Roman CYR"/>
          <w:b w:val="0"/>
          <w:u w:val="single"/>
        </w:rPr>
      </w:pPr>
      <w:r>
        <w:rPr>
          <w:rFonts w:ascii="Times New Roman CYR" w:hAnsi="Times New Roman CYR"/>
          <w:b w:val="0"/>
        </w:rPr>
        <w:t>3</w:t>
      </w:r>
      <w:r>
        <w:rPr>
          <w:rFonts w:ascii="Times New Roman CYR" w:hAnsi="Times New Roman CYR"/>
          <w:b w:val="0"/>
        </w:rPr>
        <w:tab/>
        <w:t>підвищенню сили і витривалості м'язів</w:t>
      </w:r>
      <w:r>
        <w:rPr>
          <w:rFonts w:ascii="Times New Roman CYR" w:hAnsi="Times New Roman CYR"/>
          <w:b w:val="0"/>
          <w:u w:val="single"/>
        </w:rPr>
        <w:t>.</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rPr>
        <w:t>У деяких випадках механотерапію призначають раніше і використовують прості пристрої під час занять фізичними вправами у воді.</w:t>
      </w:r>
    </w:p>
    <w:p w:rsidR="00E94638" w:rsidRDefault="00E94638" w:rsidP="00E94638">
      <w:pPr>
        <w:pStyle w:val="BodyText2"/>
        <w:numPr>
          <w:ilvl w:val="12"/>
          <w:numId w:val="0"/>
        </w:numPr>
        <w:spacing w:line="360" w:lineRule="auto"/>
        <w:ind w:firstLine="700"/>
        <w:jc w:val="both"/>
        <w:rPr>
          <w:rFonts w:ascii="Times New Roman CYR" w:hAnsi="Times New Roman CYR"/>
          <w:b w:val="0"/>
        </w:rPr>
      </w:pPr>
      <w:r>
        <w:rPr>
          <w:rFonts w:ascii="Times New Roman CYR" w:hAnsi="Times New Roman CYR"/>
          <w:b w:val="0"/>
          <w:u w:val="single"/>
        </w:rPr>
        <w:t>Працетерапію</w:t>
      </w:r>
      <w:r>
        <w:rPr>
          <w:rFonts w:ascii="Times New Roman CYR" w:hAnsi="Times New Roman CYR"/>
          <w:b w:val="0"/>
        </w:rPr>
        <w:t xml:space="preserve"> призначають відповідно до особливостей проявів захворювання або травм нервової системи та функціональних можливостей рухового апарату. У хворих з порушеннями елементарних функцій якомога раніше застосовують елементи самообслуговування: самостійно змінювати положення у ліжку, переходити у положення сидячи, брати предмети, виконувати туалетні маніпуляції, одягатись і роздягатися, їсти. У подальшому – пересуватися в межах квартири, виконувати хатні роботи.</w:t>
      </w:r>
    </w:p>
    <w:p w:rsidR="00C67DDC" w:rsidRDefault="00C67DDC">
      <w:bookmarkStart w:id="0" w:name="_GoBack"/>
      <w:bookmarkEnd w:id="0"/>
    </w:p>
    <w:sectPr w:rsidR="00C67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66F80"/>
    <w:multiLevelType w:val="hybridMultilevel"/>
    <w:tmpl w:val="871E27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416214B3"/>
    <w:multiLevelType w:val="hybridMultilevel"/>
    <w:tmpl w:val="F6A4B0EE"/>
    <w:lvl w:ilvl="0" w:tplc="04190001">
      <w:start w:val="1"/>
      <w:numFmt w:val="bullet"/>
      <w:lvlText w:val=""/>
      <w:lvlJc w:val="left"/>
      <w:pPr>
        <w:tabs>
          <w:tab w:val="num" w:pos="1080"/>
        </w:tabs>
        <w:ind w:left="108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1EC6D6D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68"/>
    <w:rsid w:val="000514EF"/>
    <w:rsid w:val="00097C7E"/>
    <w:rsid w:val="000E546A"/>
    <w:rsid w:val="000E6842"/>
    <w:rsid w:val="000F1956"/>
    <w:rsid w:val="0011279C"/>
    <w:rsid w:val="00114F70"/>
    <w:rsid w:val="0013796C"/>
    <w:rsid w:val="0014267F"/>
    <w:rsid w:val="001661DA"/>
    <w:rsid w:val="0019094B"/>
    <w:rsid w:val="001A0F2C"/>
    <w:rsid w:val="001A588E"/>
    <w:rsid w:val="001B567C"/>
    <w:rsid w:val="001D4048"/>
    <w:rsid w:val="001E1369"/>
    <w:rsid w:val="002015F3"/>
    <w:rsid w:val="00223808"/>
    <w:rsid w:val="00230C56"/>
    <w:rsid w:val="0023667C"/>
    <w:rsid w:val="00240E4F"/>
    <w:rsid w:val="00253449"/>
    <w:rsid w:val="002A0804"/>
    <w:rsid w:val="002A3555"/>
    <w:rsid w:val="002C30FC"/>
    <w:rsid w:val="003031F2"/>
    <w:rsid w:val="00304CB4"/>
    <w:rsid w:val="00316EEA"/>
    <w:rsid w:val="00334013"/>
    <w:rsid w:val="00366CB9"/>
    <w:rsid w:val="0038748B"/>
    <w:rsid w:val="003E369C"/>
    <w:rsid w:val="003E5297"/>
    <w:rsid w:val="003F4F61"/>
    <w:rsid w:val="0043579D"/>
    <w:rsid w:val="004521D4"/>
    <w:rsid w:val="004710C2"/>
    <w:rsid w:val="004865F1"/>
    <w:rsid w:val="004B157B"/>
    <w:rsid w:val="004D6F91"/>
    <w:rsid w:val="00505EA3"/>
    <w:rsid w:val="00514A77"/>
    <w:rsid w:val="00543E3F"/>
    <w:rsid w:val="005605E0"/>
    <w:rsid w:val="005A39B0"/>
    <w:rsid w:val="005A41C1"/>
    <w:rsid w:val="005D5456"/>
    <w:rsid w:val="005E448E"/>
    <w:rsid w:val="005F0A25"/>
    <w:rsid w:val="006119D5"/>
    <w:rsid w:val="006235E4"/>
    <w:rsid w:val="006302B2"/>
    <w:rsid w:val="00630F2D"/>
    <w:rsid w:val="00633849"/>
    <w:rsid w:val="006367BC"/>
    <w:rsid w:val="00691B4F"/>
    <w:rsid w:val="006D7C96"/>
    <w:rsid w:val="006E01C2"/>
    <w:rsid w:val="00700D81"/>
    <w:rsid w:val="00735744"/>
    <w:rsid w:val="00740675"/>
    <w:rsid w:val="007934AC"/>
    <w:rsid w:val="007B4040"/>
    <w:rsid w:val="007B4EDD"/>
    <w:rsid w:val="007C387D"/>
    <w:rsid w:val="007C5955"/>
    <w:rsid w:val="007D1DE8"/>
    <w:rsid w:val="007E7C72"/>
    <w:rsid w:val="007F272B"/>
    <w:rsid w:val="00847173"/>
    <w:rsid w:val="00853023"/>
    <w:rsid w:val="00854391"/>
    <w:rsid w:val="008573C5"/>
    <w:rsid w:val="00876FD6"/>
    <w:rsid w:val="00897F63"/>
    <w:rsid w:val="008B0502"/>
    <w:rsid w:val="008C73DF"/>
    <w:rsid w:val="008E683E"/>
    <w:rsid w:val="00911791"/>
    <w:rsid w:val="00927B0C"/>
    <w:rsid w:val="0095605D"/>
    <w:rsid w:val="00997E42"/>
    <w:rsid w:val="00A720BF"/>
    <w:rsid w:val="00AA7083"/>
    <w:rsid w:val="00AB5F6E"/>
    <w:rsid w:val="00AC07AF"/>
    <w:rsid w:val="00AE341C"/>
    <w:rsid w:val="00AE6686"/>
    <w:rsid w:val="00B03568"/>
    <w:rsid w:val="00B23287"/>
    <w:rsid w:val="00BA0BFF"/>
    <w:rsid w:val="00BD1938"/>
    <w:rsid w:val="00BE3073"/>
    <w:rsid w:val="00BF5D84"/>
    <w:rsid w:val="00C1126A"/>
    <w:rsid w:val="00C312EA"/>
    <w:rsid w:val="00C466DE"/>
    <w:rsid w:val="00C5489C"/>
    <w:rsid w:val="00C67DDC"/>
    <w:rsid w:val="00C82D59"/>
    <w:rsid w:val="00C86AB4"/>
    <w:rsid w:val="00CA1F9B"/>
    <w:rsid w:val="00CB4811"/>
    <w:rsid w:val="00CD37FF"/>
    <w:rsid w:val="00CE700F"/>
    <w:rsid w:val="00D13AAF"/>
    <w:rsid w:val="00D27D08"/>
    <w:rsid w:val="00D84EDF"/>
    <w:rsid w:val="00DC180F"/>
    <w:rsid w:val="00DC5DFC"/>
    <w:rsid w:val="00DE423A"/>
    <w:rsid w:val="00DF703D"/>
    <w:rsid w:val="00E0262D"/>
    <w:rsid w:val="00E05B30"/>
    <w:rsid w:val="00E26A08"/>
    <w:rsid w:val="00E438A4"/>
    <w:rsid w:val="00E44652"/>
    <w:rsid w:val="00E83A46"/>
    <w:rsid w:val="00E91DAD"/>
    <w:rsid w:val="00E94638"/>
    <w:rsid w:val="00EC72CF"/>
    <w:rsid w:val="00EE34E6"/>
    <w:rsid w:val="00EE6D00"/>
    <w:rsid w:val="00EE7DC7"/>
    <w:rsid w:val="00F2439D"/>
    <w:rsid w:val="00F24979"/>
    <w:rsid w:val="00F34B9F"/>
    <w:rsid w:val="00F832C9"/>
    <w:rsid w:val="00F908A3"/>
    <w:rsid w:val="00F94694"/>
    <w:rsid w:val="00F947C5"/>
    <w:rsid w:val="00FE3910"/>
    <w:rsid w:val="00FE5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638"/>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E94638"/>
    <w:pPr>
      <w:keepNext/>
      <w:spacing w:line="360" w:lineRule="auto"/>
      <w:ind w:firstLine="700"/>
      <w:jc w:val="center"/>
      <w:outlineLvl w:val="1"/>
    </w:pPr>
    <w:rPr>
      <w:b/>
      <w:sz w:val="28"/>
    </w:rPr>
  </w:style>
  <w:style w:type="paragraph" w:styleId="4">
    <w:name w:val="heading 4"/>
    <w:basedOn w:val="a"/>
    <w:next w:val="a"/>
    <w:link w:val="40"/>
    <w:qFormat/>
    <w:rsid w:val="00E94638"/>
    <w:pPr>
      <w:keepNext/>
      <w:jc w:val="center"/>
      <w:outlineLvl w:val="3"/>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4638"/>
    <w:rPr>
      <w:rFonts w:eastAsia="Times New Roman" w:cs="Times New Roman"/>
      <w:b/>
      <w:szCs w:val="20"/>
      <w:lang w:eastAsia="ru-RU"/>
    </w:rPr>
  </w:style>
  <w:style w:type="character" w:customStyle="1" w:styleId="40">
    <w:name w:val="Заголовок 4 Знак"/>
    <w:basedOn w:val="a0"/>
    <w:link w:val="4"/>
    <w:rsid w:val="00E94638"/>
    <w:rPr>
      <w:rFonts w:eastAsia="Times New Roman" w:cs="Times New Roman"/>
      <w:szCs w:val="20"/>
      <w:lang w:val="uk-UA" w:eastAsia="ru-RU"/>
    </w:rPr>
  </w:style>
  <w:style w:type="paragraph" w:customStyle="1" w:styleId="BodyText2">
    <w:name w:val="Body Text 2"/>
    <w:basedOn w:val="a"/>
    <w:rsid w:val="00E94638"/>
    <w:rPr>
      <w:b/>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638"/>
    <w:pPr>
      <w:overflowPunct w:val="0"/>
      <w:autoSpaceDE w:val="0"/>
      <w:autoSpaceDN w:val="0"/>
      <w:adjustRightInd w:val="0"/>
      <w:spacing w:after="0" w:line="240" w:lineRule="auto"/>
      <w:textAlignment w:val="baseline"/>
    </w:pPr>
    <w:rPr>
      <w:rFonts w:eastAsia="Times New Roman" w:cs="Times New Roman"/>
      <w:sz w:val="24"/>
      <w:szCs w:val="20"/>
      <w:lang w:eastAsia="ru-RU"/>
    </w:rPr>
  </w:style>
  <w:style w:type="paragraph" w:styleId="2">
    <w:name w:val="heading 2"/>
    <w:basedOn w:val="a"/>
    <w:next w:val="a"/>
    <w:link w:val="20"/>
    <w:qFormat/>
    <w:rsid w:val="00E94638"/>
    <w:pPr>
      <w:keepNext/>
      <w:spacing w:line="360" w:lineRule="auto"/>
      <w:ind w:firstLine="700"/>
      <w:jc w:val="center"/>
      <w:outlineLvl w:val="1"/>
    </w:pPr>
    <w:rPr>
      <w:b/>
      <w:sz w:val="28"/>
    </w:rPr>
  </w:style>
  <w:style w:type="paragraph" w:styleId="4">
    <w:name w:val="heading 4"/>
    <w:basedOn w:val="a"/>
    <w:next w:val="a"/>
    <w:link w:val="40"/>
    <w:qFormat/>
    <w:rsid w:val="00E94638"/>
    <w:pPr>
      <w:keepNext/>
      <w:jc w:val="center"/>
      <w:outlineLvl w:val="3"/>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4638"/>
    <w:rPr>
      <w:rFonts w:eastAsia="Times New Roman" w:cs="Times New Roman"/>
      <w:b/>
      <w:szCs w:val="20"/>
      <w:lang w:eastAsia="ru-RU"/>
    </w:rPr>
  </w:style>
  <w:style w:type="character" w:customStyle="1" w:styleId="40">
    <w:name w:val="Заголовок 4 Знак"/>
    <w:basedOn w:val="a0"/>
    <w:link w:val="4"/>
    <w:rsid w:val="00E94638"/>
    <w:rPr>
      <w:rFonts w:eastAsia="Times New Roman" w:cs="Times New Roman"/>
      <w:szCs w:val="20"/>
      <w:lang w:val="uk-UA" w:eastAsia="ru-RU"/>
    </w:rPr>
  </w:style>
  <w:style w:type="paragraph" w:customStyle="1" w:styleId="BodyText2">
    <w:name w:val="Body Text 2"/>
    <w:basedOn w:val="a"/>
    <w:rsid w:val="00E94638"/>
    <w:rPr>
      <w:b/>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1597</Words>
  <Characters>9104</Characters>
  <Application>Microsoft Office Word</Application>
  <DocSecurity>0</DocSecurity>
  <Lines>75</Lines>
  <Paragraphs>21</Paragraphs>
  <ScaleCrop>false</ScaleCrop>
  <Company>SPecialiST RePack</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Tatyna</dc:creator>
  <cp:keywords/>
  <dc:description/>
  <cp:lastModifiedBy>Tatyna</cp:lastModifiedBy>
  <cp:revision>2</cp:revision>
  <dcterms:created xsi:type="dcterms:W3CDTF">2014-10-02T07:18:00Z</dcterms:created>
  <dcterms:modified xsi:type="dcterms:W3CDTF">2014-10-02T07:18:00Z</dcterms:modified>
</cp:coreProperties>
</file>