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E3" w:rsidRDefault="009020E3" w:rsidP="009020E3">
      <w:pPr>
        <w:pStyle w:val="2"/>
        <w:numPr>
          <w:ilvl w:val="12"/>
          <w:numId w:val="0"/>
        </w:numPr>
        <w:ind w:left="1980" w:hanging="144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Тема 5.</w:t>
      </w:r>
      <w:r>
        <w:rPr>
          <w:rFonts w:ascii="Times New Roman CYR" w:hAnsi="Times New Roman CYR"/>
          <w:lang w:val="uk-UA"/>
        </w:rPr>
        <w:tab/>
        <w:t>Фізична реабілітація при неспецифічних захворюваннях легень (2 години).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jc w:val="center"/>
        <w:rPr>
          <w:sz w:val="28"/>
          <w:lang w:val="uk-UA"/>
        </w:rPr>
      </w:pPr>
    </w:p>
    <w:p w:rsidR="009020E3" w:rsidRDefault="009020E3" w:rsidP="009020E3">
      <w:pPr>
        <w:numPr>
          <w:ilvl w:val="12"/>
          <w:numId w:val="0"/>
        </w:num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План.</w:t>
      </w:r>
    </w:p>
    <w:p w:rsidR="009020E3" w:rsidRDefault="009020E3" w:rsidP="009020E3">
      <w:pPr>
        <w:pStyle w:val="21"/>
      </w:pPr>
      <w:r>
        <w:t>1.</w:t>
      </w:r>
      <w:r>
        <w:tab/>
        <w:t>Бронхіт. Етіологія. Патогенез. Клініка. Методика реабілітації.</w:t>
      </w:r>
    </w:p>
    <w:p w:rsidR="009020E3" w:rsidRDefault="009020E3" w:rsidP="009020E3">
      <w:pPr>
        <w:pStyle w:val="3"/>
        <w:ind w:left="0" w:firstLine="709"/>
      </w:pPr>
      <w:r>
        <w:t>2.</w:t>
      </w:r>
      <w:r>
        <w:tab/>
        <w:t>Бронхоектатична хвороба. Етіологія. Патогенез. Клініка. Методика реабілітації.</w:t>
      </w:r>
    </w:p>
    <w:p w:rsidR="009020E3" w:rsidRDefault="009020E3" w:rsidP="009020E3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3.</w:t>
      </w:r>
      <w:r>
        <w:rPr>
          <w:rFonts w:ascii="Times New Roman CYR" w:hAnsi="Times New Roman CYR"/>
          <w:sz w:val="28"/>
          <w:lang w:val="uk-UA"/>
        </w:rPr>
        <w:tab/>
        <w:t>Пневмонія. Етіологія. Патогенез. Клініка. Методика реабілітації.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jc w:val="both"/>
        <w:rPr>
          <w:sz w:val="28"/>
          <w:lang w:val="uk-UA"/>
        </w:rPr>
      </w:pP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Термін “неспецифічні захворювання легенів” поєднує різні нозологічні одиниці, так як у них багато спільного у клінічній симптоматиці, механізмах патогенезу та перебігу хвороби. Загальним, характерним для всіх цих хвороб є хронічний рецидивуючий кашель з виділенням мокротиння та пароксзмальне чи постійно забруднене дихання. Розрізняють такі неспецифічні захворювання легенів:</w:t>
      </w:r>
    </w:p>
    <w:p w:rsidR="009020E3" w:rsidRDefault="009020E3" w:rsidP="009020E3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гострі (гострий бронхіт, пневмонія);</w:t>
      </w:r>
    </w:p>
    <w:p w:rsidR="009020E3" w:rsidRDefault="009020E3" w:rsidP="009020E3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хронічні (хронічний бронхіт, емфізема легенів, бронхіальна астма);</w:t>
      </w:r>
    </w:p>
    <w:p w:rsidR="009020E3" w:rsidRDefault="009020E3" w:rsidP="009020E3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локалізовані (бронхоектатична хвороба, пневмосклероз, хронічна пневмонія, вади розвитку органів дихання).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Бронхіт. Етіологія. Патогенез. Клініка. Методика реабілітації.</w:t>
      </w:r>
    </w:p>
    <w:p w:rsidR="009020E3" w:rsidRDefault="009020E3" w:rsidP="009020E3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Бронхіт – запалення слизової оболонки бронхів. Бронхіти поділяють на первинні і вторинні. До первинних відносять ті, при яких клінічна картина зумовлена первинним ізольованим ураженням бронхів чи сочетаним ураженням з патологією носоглотки, гортані і трахеї.</w:t>
      </w:r>
    </w:p>
    <w:p w:rsidR="009020E3" w:rsidRDefault="009020E3" w:rsidP="009020E3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Вторинні бронхіти є ускладненнями і зустрічаються при таких хворобах, як грип, коклюш, корь, туберкульоз, при застійних явищах у малому колі кровообігу.</w:t>
      </w:r>
    </w:p>
    <w:p w:rsidR="009020E3" w:rsidRDefault="009020E3" w:rsidP="009020E3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За клінічним плином зазвичай розрізнюють гострий і хронічний бронхіт.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lastRenderedPageBreak/>
        <w:t>Гострий бронхіт</w:t>
      </w:r>
      <w:r>
        <w:rPr>
          <w:rFonts w:ascii="Times New Roman CYR" w:hAnsi="Times New Roman CYR"/>
          <w:sz w:val="28"/>
          <w:lang w:val="uk-UA"/>
        </w:rPr>
        <w:t xml:space="preserve"> – дифузне гостре запалення трахеобронхіального дерева.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Етіологічні фактори</w:t>
      </w:r>
      <w:r>
        <w:rPr>
          <w:rFonts w:ascii="Times New Roman CYR" w:hAnsi="Times New Roman CYR"/>
          <w:sz w:val="28"/>
          <w:lang w:val="uk-UA"/>
        </w:rPr>
        <w:t>: токсично-хімічні (пари кислот і щолоків, отрутних газів, вплив переохолодженого чи гарячого повітря, пил) і інфекційні агенти (вірусні: грип, парагрип, аденовіруси; бактеріальні: пневмококи, стрептококи та ін.).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Сприятливі захворюванню фактори: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переохолодження організму;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гострі інфекції дихальних шляхів;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паління;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наявність вогнищ хронічної інфекції;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порушення носового дихання;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сенсибілізація (підвищена чутливість до бактеріальних алергенів);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ослаблення реактивності організму (при важких захворюваннях, операціях);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нераціональне харчування (нестача вітамінів і білків).</w:t>
      </w:r>
    </w:p>
    <w:p w:rsidR="009020E3" w:rsidRDefault="009020E3" w:rsidP="009020E3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Патогенез.</w:t>
      </w:r>
      <w:r>
        <w:rPr>
          <w:rFonts w:ascii="Times New Roman CYR" w:hAnsi="Times New Roman CYR"/>
          <w:b w:val="0"/>
        </w:rPr>
        <w:t xml:space="preserve"> У патогенезі провідне значення мають ушкоджуючи дії різних факторів на бронхіальний епітелій. Відбувається гіпертрофія бронхіальних залоз, збільшується їхній об’єм і діаметр. Виникають ділянки гіперплазії бронхіального епітелію, лейкоцитарної інфільтрації і запального набряку слизової оболонки, що призводить до надлишкової кількості слизу. В результаті підвищеної в'язкості і клейкості бронхіального секрету, погіршується його транспорт і закупорюється просвіт бронхів.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Клініка.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Захворювання починається з відчуття першіння за грудиною, слабкості, млявості. Незабаром з'являється сухий, хворобливий кашель. Через 1-3 дня кашель підсилюється і починає відходити мокротиння (слизувата, слизисто-гнійна). При тривалих приступах кашлю можливі: запаморочення, болі в грудях і голові, верхній частині живота. Температура нерідко нормальна чи субфебрильна. Гострий бронхіт звичайно закінчується через 2-</w:t>
      </w:r>
      <w:r>
        <w:rPr>
          <w:rFonts w:ascii="Times New Roman CYR" w:hAnsi="Times New Roman CYR"/>
          <w:sz w:val="28"/>
          <w:lang w:val="uk-UA"/>
        </w:rPr>
        <w:lastRenderedPageBreak/>
        <w:t>3 тижня клінічним одужанням, однак це не співпадає з відновленням функціональних показників.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Хронічний бронхіт</w:t>
      </w:r>
      <w:r>
        <w:rPr>
          <w:rFonts w:ascii="Times New Roman CYR" w:hAnsi="Times New Roman CYR"/>
          <w:sz w:val="28"/>
          <w:lang w:val="uk-UA"/>
        </w:rPr>
        <w:t xml:space="preserve"> – дифузне, прогресуюче запальне захворювання бронхів, що захоплює і перибронхііальну тканину, з надлишковою секрецією слизу в бронхіальному дереві. Плин чергується загостреннями та ремісіями.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Етіологія.</w:t>
      </w:r>
      <w:r>
        <w:rPr>
          <w:rFonts w:ascii="Times New Roman CYR" w:hAnsi="Times New Roman CYR"/>
          <w:sz w:val="28"/>
          <w:lang w:val="uk-UA"/>
        </w:rPr>
        <w:t xml:space="preserve"> Захворювання обумовлене тривалим роздратуванням бронхів різними шкідливими факторами (нікотином, пилом, димом) і рецидивуючою респіраторною інфекцією. Найчастіше хронічний бронхіт є наслідком гострого бронхіту, лікування якого почалося несвоєчасно і не було доведено до кінця.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Патогенез.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В основі лежить гіпертрофія і гіперфункція залоз слизової оболонки бронхів. Збільшується кількість слизу, змінюється состав секрету, підвищується його в'язкість. Порушується дренажна функція бронхів. При вираженій непрохідності порушується легенева вентиляція, газообмін, настає дихальна недостатність.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Клініка.</w:t>
      </w:r>
      <w:r>
        <w:rPr>
          <w:rFonts w:ascii="Times New Roman CYR" w:hAnsi="Times New Roman CYR"/>
          <w:sz w:val="28"/>
          <w:lang w:val="uk-UA"/>
        </w:rPr>
        <w:t xml:space="preserve"> Найбільш характерним клінічним проявом є кашель з мокротинням і задишка. Спочатку кашель з мокротинням з ранку. Поступово починає турбувати на протязі всього дня, посилюючись в холодну погоду. З роками кашель стає постійним, надсадним, болісним. Кількість мокротиння збільшується, воно стає гнійним. З'являється і прогресує задишка.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Реабілітаційні заходи.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Можна починати при стиханні гострого процесу при гострих бронхітах і після фази загострення при хронічних бронхітах.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Реабілітаційні заходи направлені на: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підвищення загальної і місцевої резистентності бронхіального дерева;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підвищення опірності організму до простудних і інфекційних захворювань верхніх дихальних шляхів;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посилення крово- і лимфообігу;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зменшенню запальних змін у бронхах</w:t>
      </w:r>
      <w:r>
        <w:rPr>
          <w:sz w:val="28"/>
          <w:lang w:val="uk-UA"/>
        </w:rPr>
        <w:t>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відновлення дренажної функції бронхів і механізму правильного дихання.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Програма реабілітації залежить від форми хвороби:</w:t>
      </w:r>
    </w:p>
    <w:p w:rsidR="009020E3" w:rsidRDefault="009020E3" w:rsidP="009020E3">
      <w:pPr>
        <w:pStyle w:val="BodyText2"/>
        <w:numPr>
          <w:ilvl w:val="0"/>
          <w:numId w:val="1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при гнійному хронічному бронхіті призначається дренажна гімнастика (3-4 рази на день по 10-15 хв.) і постуральний дренаж (3-4 рази на тиждень), які сприяють більш повному виведенню мокротиння з бронхів;</w:t>
      </w:r>
    </w:p>
    <w:p w:rsidR="009020E3" w:rsidRDefault="009020E3" w:rsidP="009020E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705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 обструктивному слід використовувати звукову гімнастику разом з дихальними вправами (2-3 рази на день). Через 2-3 тижні ці заняття доповнюють вдиханням та видихом з опором, вдихання кожним кутком рота по черзі, кожною ніздрею.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Масаж грудної клітини.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Фізіопроцедури: діатермія, УВЧ, електрофорез.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Загартування. Санаторій.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Дієта: посилено вживати продукти, які містять вітамін А – вершкова масло, яєчний жовток, морква, абрикоси, шипшина, та білки – м’ясо, риба, сир, соя.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Бронхоектатична хвороба. Етіологія. Патогенез. Клініка. Методика реабілітації.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Бронхоектатична хвороба</w:t>
      </w:r>
      <w:r>
        <w:rPr>
          <w:rFonts w:ascii="Times New Roman CYR" w:hAnsi="Times New Roman CYR"/>
          <w:sz w:val="28"/>
          <w:lang w:val="uk-UA"/>
        </w:rPr>
        <w:t xml:space="preserve"> – хронічне захворювання, одним з основних проявів якого служать бронхоектази – патологічні розширення бронхів. Можуть бути уродженими або набутими.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Етіопатогенез.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Набуті бронхоектази найчастіше бувають наслідком хронічних бронхіту і хронічної пневмонії. У дітей після грипу, коклюшу, корі.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результаті хронічного запального процесу в бронхолегеневій системі знижується еластичність стінок бронхів, вони витончуються, розтягуються. Ці обмежені ділянки розширюються, частіше всього, у виді циліндрів, заповнених мокротинням і гноєм.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lastRenderedPageBreak/>
        <w:t>Клініка.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Хворий скаржиться на наполегливий,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стійкий кашель з виділенням великої кількості слизисто-гнійного мокротиння, особливо з ранку, та при зміні положення тіла. Пропасні підйоми температури при затримці відродження мокротиння, слабкість, швидка стомлюваність, задишка, яка може призвести до емфіземи легень та до серцево-легеневої недостатності, а при наявності гною призводить до абсцесу легенів.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результаті інтоксикації і дихальної недостатності обличчя стає синюшним, нігті на пальцях рук та ніг набувають форму годинникового скла, а пальці – форму барабанних паличок.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Методика реабілітації. Задачі реабілітації: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загальне зміцнення організму;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стимуляція більш повного виділення мокротиння;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поліпшення вентиляції і газообміну в легенях;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тренування дихальних м'язів;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зміцнення міокарда.</w:t>
      </w:r>
    </w:p>
    <w:p w:rsidR="009020E3" w:rsidRDefault="009020E3" w:rsidP="009020E3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 методиці ЛФК – головне місце займають дренажні вправи і дренажні положення, котрі залежать від локалізації патологічного процесу:</w:t>
      </w:r>
    </w:p>
    <w:p w:rsidR="009020E3" w:rsidRDefault="009020E3" w:rsidP="009020E3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при поразці верхньої частки правої легені для кращого відтоку з ушкодженої долі – хворий приймає положення сидячи на стільці чи лежачи, з нахилом тулуба вліво і одночасним поворотом його на 45 градусів уперед, при цьому права рука з хворої сторони піднята вгору. В цьому положенні, відкашлюючись, хворий затримується на декілька секунд, а реабілітолог натискає синхронно на верхню частину грудної клітини, і з кашльовими поштовхами виводиться мокротиння. Лежати хворому необхідно на здоровому боці, головний кінець ліжка опущений на 25-</w:t>
      </w:r>
      <w:smartTag w:uri="urn:schemas-microsoft-com:office:smarttags" w:element="metricconverter">
        <w:smartTagPr>
          <w:attr w:name="ProductID" w:val="30 см"/>
        </w:smartTagPr>
        <w:r>
          <w:rPr>
            <w:rFonts w:ascii="Times New Roman CYR" w:hAnsi="Times New Roman CYR"/>
            <w:b w:val="0"/>
          </w:rPr>
          <w:t>30 см</w:t>
        </w:r>
      </w:smartTag>
      <w:r>
        <w:rPr>
          <w:rFonts w:ascii="Times New Roman CYR" w:hAnsi="Times New Roman CYR"/>
          <w:b w:val="0"/>
        </w:rPr>
        <w:t>, рука з боку ураження піднята вгору – вдихання, на видиху, щоб попередити затікання мокротиння у здорову легеню, хворий повільно повертається на живіт і через декілька секунд кашляє;</w:t>
      </w:r>
    </w:p>
    <w:p w:rsidR="009020E3" w:rsidRDefault="009020E3" w:rsidP="009020E3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при поразці середньої долі, хворий, що сидить на кушетці (один край кушетки піднятий на 20-</w:t>
      </w:r>
      <w:smartTag w:uri="urn:schemas-microsoft-com:office:smarttags" w:element="metricconverter">
        <w:smartTagPr>
          <w:attr w:name="ProductID" w:val="30 см"/>
        </w:smartTagPr>
        <w:r>
          <w:rPr>
            <w:rFonts w:ascii="Times New Roman CYR" w:hAnsi="Times New Roman CYR"/>
            <w:b w:val="0"/>
          </w:rPr>
          <w:t>30 см</w:t>
        </w:r>
      </w:smartTag>
      <w:r>
        <w:rPr>
          <w:rFonts w:ascii="Times New Roman CYR" w:hAnsi="Times New Roman CYR"/>
          <w:b w:val="0"/>
        </w:rPr>
        <w:t xml:space="preserve">) повільно, повністю відкидається назад. </w:t>
      </w:r>
      <w:r>
        <w:rPr>
          <w:rFonts w:ascii="Times New Roman CYR" w:hAnsi="Times New Roman CYR"/>
          <w:b w:val="0"/>
        </w:rPr>
        <w:lastRenderedPageBreak/>
        <w:t>Реабілітолог при цьому легко надавлює на передню поверхню грудної клітини, покашлюючи хворий робить повороти тулуба вліво і вперед. Піднімаючись з кушетки хворий нахиляється вперед, щоб торкнутися руками підошви. Під час нахилів вперед хворий виділяє мокротиння. Реабілітолог під час покашлювання хворого поштовхами надавлює на ділянку середньої долі (передньобокова поверхня грудної клітини);</w:t>
      </w:r>
    </w:p>
    <w:p w:rsidR="009020E3" w:rsidRDefault="009020E3" w:rsidP="009020E3">
      <w:pPr>
        <w:pStyle w:val="BodyText2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при поразці правої нижньої долі легеня дренаж здійснюється з положення хворого лежачи на животі, головний кінець ліжка нахилений на 20-</w:t>
      </w:r>
      <w:smartTag w:uri="urn:schemas-microsoft-com:office:smarttags" w:element="metricconverter">
        <w:smartTagPr>
          <w:attr w:name="ProductID" w:val="30 см"/>
        </w:smartTagPr>
        <w:r>
          <w:rPr>
            <w:rFonts w:ascii="Times New Roman CYR" w:hAnsi="Times New Roman CYR"/>
            <w:b w:val="0"/>
          </w:rPr>
          <w:t>30 см</w:t>
        </w:r>
      </w:smartTag>
      <w:r>
        <w:rPr>
          <w:rFonts w:ascii="Times New Roman CYR" w:hAnsi="Times New Roman CYR"/>
          <w:b w:val="0"/>
        </w:rPr>
        <w:t>, руки спущені вниз до полу. При відведенні правої руки убік хворий робить повільний півповорот на лівий бік (із глибоким вдихом), потім на повільному видиху з покахикуванням повертається у вихідне положення. Реабілітолог синхронно з кашльовими поштовхами надавлює руками на нижні відділи грудної клітини хворого. Також добре відходить мокротиння при ураженні правої нижньої долі легеня з положення хворого на лівому боці.</w:t>
      </w: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Призначають також – масаж грудної клітки, ендобронхіальне введення антибіотиків, санаторно-курортне лікування, загартовування та харчування багате білками та вітамінами. В деяких випадках рекомендують хірургічне лікування. </w:t>
      </w: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sz w:val="28"/>
          <w:lang w:val="uk-UA"/>
        </w:rPr>
      </w:pP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Пневмонія. Етіологія. Патогенез. Клініка. Методика реабілітації.</w:t>
      </w: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 xml:space="preserve">Пневмонія </w:t>
      </w:r>
      <w:r>
        <w:rPr>
          <w:rFonts w:ascii="Times New Roman CYR" w:hAnsi="Times New Roman CYR"/>
          <w:sz w:val="28"/>
          <w:lang w:val="uk-UA"/>
        </w:rPr>
        <w:t>– це ексудативне запалення легень, що локалізується в респіраторних відділах легенів з утягуванням у процес всіх анатомічних структур легень. Спричиняється мікробами, вірусами, грибками, зниженням природного імунітету, запальним ослабленням організму, зменшенням опірності легенево-бронхіальної тканини. Пневмонія може бути як самостійним захворюванням, так і ускладненням інших хвороб (грип, кір, хвороби серця та ін.).</w:t>
      </w: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Захворювання може проходити гостро і хронічно. До гострих запалень відносять крупозну (патологічним процесом уражена доля або вся легеня) і </w:t>
      </w:r>
      <w:r>
        <w:rPr>
          <w:rFonts w:ascii="Times New Roman CYR" w:hAnsi="Times New Roman CYR"/>
          <w:sz w:val="28"/>
          <w:lang w:val="uk-UA"/>
        </w:rPr>
        <w:lastRenderedPageBreak/>
        <w:t>вогнищеву ( патологічним процесом уражені окремі сегменти або дольки легеня).</w:t>
      </w: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Етіопатогенез.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Збудником є інфекція: бактеріальна, вірусна, грибкова. Існує три шляхи проникнення інфекції у легеневі тканини – бронхогенний, гематогенний і лимфогенний. Для розвитку захворювання необхідні схильні умови, які зменшують захисні сили організму: різке охолодження, психічне перенапруження, порушення харчування.</w:t>
      </w: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 залежності від збудника захворювання змінюється механізм розвитку  та клінічна картина хвороби.</w:t>
      </w:r>
    </w:p>
    <w:p w:rsidR="009020E3" w:rsidRDefault="009020E3" w:rsidP="009020E3">
      <w:pPr>
        <w:numPr>
          <w:ilvl w:val="12"/>
          <w:numId w:val="0"/>
        </w:numPr>
        <w:tabs>
          <w:tab w:val="left" w:pos="720"/>
        </w:tabs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Збудники, що проникли до одної з ділянок легеневої тканини, виділяють токсини, які розповсюджуються на дольки або долі легенів. Проникність судин підвищується і відбувається ексудація фібрину і клітин крові в альвеоли.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Найважливішим моментом патогенезу пневмоній є розповсюдження інфекції, розвиток запальних змін, порушення функції дихання, розлад вегетативних функцій. Порушення функції дихання приводить до дихальної недостатності, а в деяких випадках і до порушень серцево-судинної системи.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Клініка.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Клініка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визначається клініко-морфологічною картиною ураження легень, формою ураження і ступенем дихальної недостатності.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Гостра пневмонія: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загальна слабкість, блідість, зниження апетиту внаслідок інтоксикації;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загальні запальні зміни – жар, озноб, різке підвищення температура, лейкоцитоз, збільшення швидкості осідання еритроцитів;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запальні зміни легеневої тканини – поява кашлю, мокротиння, зміни частоти і характеру дихання, поява вологих хрипів;</w:t>
      </w:r>
    </w:p>
    <w:p w:rsidR="009020E3" w:rsidRDefault="009020E3" w:rsidP="009020E3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залучення інших органів і систем – зміни з боку серцево-судинної, нервової та інших систем.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Хворі скаржаться на сильні колючі болі у грудях, що підсилюються при диханні. Відбувається порушення механізму правильного дихання, тому </w:t>
      </w:r>
      <w:r>
        <w:rPr>
          <w:rFonts w:ascii="Times New Roman CYR" w:hAnsi="Times New Roman CYR"/>
          <w:sz w:val="28"/>
          <w:lang w:val="uk-UA"/>
        </w:rPr>
        <w:lastRenderedPageBreak/>
        <w:t>дихання стає поверхневим і це призводить до недостатньої вентиляції легень; слабка екскурсія грудної клітки призводять до застійних явищ у легенях.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Методика реабілітації.</w:t>
      </w:r>
      <w:r>
        <w:rPr>
          <w:rFonts w:ascii="Times New Roman CYR" w:hAnsi="Times New Roman CYR"/>
          <w:sz w:val="28"/>
          <w:lang w:val="uk-UA"/>
        </w:rPr>
        <w:t xml:space="preserve"> Пневмонію лікують комплексно. Хворим призначають антибіотики, жарознижуючі та інші медикаментозні засоби, підсилене харчування, а також фізичну реабілітацію, що застосовують у лікарняний і післялікарняний періоди реабілітації.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У лікарняний період реабілітації</w:t>
      </w:r>
      <w:r>
        <w:rPr>
          <w:rFonts w:ascii="Times New Roman CYR" w:hAnsi="Times New Roman CYR"/>
          <w:sz w:val="28"/>
          <w:lang w:val="uk-UA"/>
        </w:rPr>
        <w:t xml:space="preserve"> застосовують ЛФК, лікувальний масаж, фізіотерапію.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 xml:space="preserve">ЛФК </w:t>
      </w:r>
      <w:r>
        <w:rPr>
          <w:rFonts w:ascii="Times New Roman CYR" w:hAnsi="Times New Roman CYR"/>
          <w:sz w:val="28"/>
          <w:lang w:val="uk-UA"/>
        </w:rPr>
        <w:t>призначають після спаду температури, покращення загального стану хворого. Завдання ЛФК:</w:t>
      </w:r>
    </w:p>
    <w:p w:rsidR="009020E3" w:rsidRDefault="009020E3" w:rsidP="009020E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відновлення нормального механізму дихання, покращання легеневої вентиляції та виводу мокротиння;</w:t>
      </w:r>
    </w:p>
    <w:p w:rsidR="009020E3" w:rsidRDefault="009020E3" w:rsidP="009020E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запобігання виникненню електазів і утворенню плевральних спайок;</w:t>
      </w:r>
    </w:p>
    <w:p w:rsidR="009020E3" w:rsidRDefault="009020E3" w:rsidP="009020E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посилення крово- і лимфообігу, обмінних процесів у легенях та розсмоктування патологічного вогнища в них;</w:t>
      </w:r>
    </w:p>
    <w:p w:rsidR="009020E3" w:rsidRDefault="009020E3" w:rsidP="009020E3">
      <w:pPr>
        <w:numPr>
          <w:ilvl w:val="0"/>
          <w:numId w:val="1"/>
        </w:numPr>
        <w:tabs>
          <w:tab w:val="left" w:pos="720"/>
        </w:tabs>
        <w:spacing w:line="360" w:lineRule="auto"/>
        <w:ind w:left="720" w:hanging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активізація діяльності серцево-судинної та інших систем організму.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Постільний руховий режим (3-5</w:t>
      </w:r>
      <w:r>
        <w:rPr>
          <w:sz w:val="28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днів) передбачає використання лікувальної і ранкової гігієнічної гімнастики, самостійних занять 5-7 разів на день. Комплекси складаються з простих вправ малої інтенсивності для рук, ніг, голови, з використанням дихальних статичних та динамічних вправ з вихідних положень лежачі на спині та здоровому боці. Кількість повторень вправ 4-8, темп повільний, амплітуда середня і повна. Максимальне збільшення ЧСС на піку навантаження на 5-10 ударів за хвилину. Метод проведення занять індивідуальний. Тривалість лікувальної гімнастики 10-12 хв. Наприкінці цього періоду, під час заняття здійснюється перехід хворого в положення сидячи, у якому виконуються нескладні рухи кінцівками.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Напівпостільний руховий режим (5-7 днів) доповнюються лікувальною ходьбою. Комплекси ЛГ насичують спеціальними дихальними вправами: нахили і повороти тулуба в боки, обертання тулуба з різним положенням рук, дихальні вправи статичного і динамічного характеру. Добирають вихідні </w:t>
      </w:r>
      <w:r>
        <w:rPr>
          <w:rFonts w:ascii="Times New Roman CYR" w:hAnsi="Times New Roman CYR"/>
          <w:sz w:val="28"/>
          <w:lang w:val="uk-UA"/>
        </w:rPr>
        <w:lastRenderedPageBreak/>
        <w:t xml:space="preserve">положення, що локально покращують вентиляцію уражених ділянок. В заняттях використовують вправи для збільшення рухливості грудної клітки, звертають увагу на ритмічне поглиблене дихання. Кількість повторень вправ 8-10, темп середній, амплітуда повна. Допускається збільшення ЧСС на 10-15 уд за хв. Тривалість ЛГ 18-25 хв 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Вільний руховий режим призначають на 10-12 день перебування хворого у лікарні. Комплекси вправ попереднього рухового режиму доповнюються вправами зі снарядами і на снарядах. Дихальні вправи використовують для нормалізації механізму дихання і відпочинку. Під час лікувальної ходьби і прогулянок рекомендуються короткочасні прискорення руху. ЧСС у заняттях ЛФК не повинна перевищувати 100 уд за хв, тривалість заняття ЛГ 25-30 хв.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Лікувальний масаж</w:t>
      </w:r>
      <w:r>
        <w:rPr>
          <w:rFonts w:ascii="Times New Roman CYR" w:hAnsi="Times New Roman CYR"/>
          <w:sz w:val="28"/>
          <w:lang w:val="uk-UA"/>
        </w:rPr>
        <w:t xml:space="preserve"> використовують у всіх рухових режимах лікарняного періоду реабілітації. Роблять масаж спини у вихідному положенні лежачи на хворому боці, використовують прогладжування і розтирання. Масажують нижні і верхні кінцівки, грудну клітку в положенні лежачи на здоровому боці і спині.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Фізіотерапія</w:t>
      </w:r>
      <w:r>
        <w:rPr>
          <w:rFonts w:ascii="Times New Roman CYR" w:hAnsi="Times New Roman CYR"/>
          <w:sz w:val="28"/>
          <w:lang w:val="uk-UA"/>
        </w:rPr>
        <w:t>. Використовують інгаляції аерозолями антибіотиків та засобами, що сприяють розширенню бронхів, розрідженню слизу та відхаркуванню, УВЧ-терапію, мікрохвильову терапію, магнітотерапію, діадинамотерапію, УФО, індуктотермію, медикаментозний електрофорез.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Післялікарняний період реабілітації</w:t>
      </w:r>
      <w:r>
        <w:rPr>
          <w:rFonts w:ascii="Times New Roman CYR" w:hAnsi="Times New Roman CYR"/>
          <w:sz w:val="28"/>
          <w:lang w:val="uk-UA"/>
        </w:rPr>
        <w:t xml:space="preserve"> проводиться, переважно, в умовах поліклініки, де застосовують, головним чином, заняття з ЛГ та на тренажерах.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Хворим рекомендується також санаторно-курортне лікування в місцевих профільованих санаторіях, кліматичних курортах південного берегу Криму, середньогірських і лісостепових кліматичних зонах.</w:t>
      </w:r>
    </w:p>
    <w:p w:rsidR="009020E3" w:rsidRDefault="009020E3" w:rsidP="009020E3">
      <w:pPr>
        <w:numPr>
          <w:ilvl w:val="12"/>
          <w:numId w:val="0"/>
        </w:numPr>
        <w:spacing w:line="360" w:lineRule="auto"/>
        <w:ind w:left="1980" w:hanging="1440"/>
        <w:jc w:val="both"/>
        <w:rPr>
          <w:rFonts w:ascii="Times New Roman CYR" w:hAnsi="Times New Roman CYR"/>
          <w:b/>
          <w:sz w:val="28"/>
          <w:lang w:val="uk-UA"/>
        </w:rPr>
      </w:pPr>
    </w:p>
    <w:p w:rsidR="00C67DDC" w:rsidRPr="009020E3" w:rsidRDefault="00C67DDC">
      <w:pPr>
        <w:rPr>
          <w:lang w:val="uk-UA"/>
        </w:rPr>
      </w:pPr>
      <w:bookmarkStart w:id="0" w:name="_GoBack"/>
      <w:bookmarkEnd w:id="0"/>
    </w:p>
    <w:sectPr w:rsidR="00C67DDC" w:rsidRPr="0090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9E7"/>
    <w:multiLevelType w:val="multilevel"/>
    <w:tmpl w:val="0C661A7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94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020E3"/>
    <w:rsid w:val="00911791"/>
    <w:rsid w:val="00927B0C"/>
    <w:rsid w:val="0095605D"/>
    <w:rsid w:val="00997E42"/>
    <w:rsid w:val="00A720BF"/>
    <w:rsid w:val="00AA7083"/>
    <w:rsid w:val="00AB5F6E"/>
    <w:rsid w:val="00AC07AF"/>
    <w:rsid w:val="00AE341C"/>
    <w:rsid w:val="00AE6686"/>
    <w:rsid w:val="00AE7994"/>
    <w:rsid w:val="00B23287"/>
    <w:rsid w:val="00BA0BFF"/>
    <w:rsid w:val="00BD1938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D13AAF"/>
    <w:rsid w:val="00D27D08"/>
    <w:rsid w:val="00D84EDF"/>
    <w:rsid w:val="00DC180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20E3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20E3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9020E3"/>
    <w:rPr>
      <w:b/>
      <w:sz w:val="28"/>
      <w:lang w:val="uk-UA"/>
    </w:rPr>
  </w:style>
  <w:style w:type="paragraph" w:styleId="21">
    <w:name w:val="Body Text Indent 2"/>
    <w:basedOn w:val="a"/>
    <w:link w:val="22"/>
    <w:rsid w:val="009020E3"/>
    <w:pPr>
      <w:tabs>
        <w:tab w:val="left" w:pos="0"/>
      </w:tabs>
      <w:spacing w:line="360" w:lineRule="auto"/>
      <w:ind w:firstLine="709"/>
      <w:jc w:val="both"/>
    </w:pPr>
    <w:rPr>
      <w:rFonts w:ascii="Times New Roman CYR" w:hAnsi="Times New Roman CYR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020E3"/>
    <w:rPr>
      <w:rFonts w:ascii="Times New Roman CYR" w:eastAsia="Times New Roman" w:hAnsi="Times New Roman CYR" w:cs="Times New Roman"/>
      <w:szCs w:val="20"/>
      <w:lang w:val="uk-UA" w:eastAsia="ru-RU"/>
    </w:rPr>
  </w:style>
  <w:style w:type="paragraph" w:styleId="3">
    <w:name w:val="Body Text Indent 3"/>
    <w:basedOn w:val="a"/>
    <w:link w:val="30"/>
    <w:rsid w:val="009020E3"/>
    <w:pPr>
      <w:tabs>
        <w:tab w:val="left" w:pos="0"/>
      </w:tabs>
      <w:spacing w:line="360" w:lineRule="auto"/>
      <w:ind w:left="1418" w:hanging="709"/>
      <w:jc w:val="both"/>
    </w:pPr>
    <w:rPr>
      <w:rFonts w:ascii="Times New Roman CYR" w:hAnsi="Times New Roman CYR"/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9020E3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20E3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20E3"/>
    <w:rPr>
      <w:rFonts w:eastAsia="Times New Roman" w:cs="Times New Roman"/>
      <w:b/>
      <w:szCs w:val="20"/>
      <w:lang w:eastAsia="ru-RU"/>
    </w:rPr>
  </w:style>
  <w:style w:type="paragraph" w:customStyle="1" w:styleId="BodyText2">
    <w:name w:val="Body Text 2"/>
    <w:basedOn w:val="a"/>
    <w:rsid w:val="009020E3"/>
    <w:rPr>
      <w:b/>
      <w:sz w:val="28"/>
      <w:lang w:val="uk-UA"/>
    </w:rPr>
  </w:style>
  <w:style w:type="paragraph" w:styleId="21">
    <w:name w:val="Body Text Indent 2"/>
    <w:basedOn w:val="a"/>
    <w:link w:val="22"/>
    <w:rsid w:val="009020E3"/>
    <w:pPr>
      <w:tabs>
        <w:tab w:val="left" w:pos="0"/>
      </w:tabs>
      <w:spacing w:line="360" w:lineRule="auto"/>
      <w:ind w:firstLine="709"/>
      <w:jc w:val="both"/>
    </w:pPr>
    <w:rPr>
      <w:rFonts w:ascii="Times New Roman CYR" w:hAnsi="Times New Roman CYR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020E3"/>
    <w:rPr>
      <w:rFonts w:ascii="Times New Roman CYR" w:eastAsia="Times New Roman" w:hAnsi="Times New Roman CYR" w:cs="Times New Roman"/>
      <w:szCs w:val="20"/>
      <w:lang w:val="uk-UA" w:eastAsia="ru-RU"/>
    </w:rPr>
  </w:style>
  <w:style w:type="paragraph" w:styleId="3">
    <w:name w:val="Body Text Indent 3"/>
    <w:basedOn w:val="a"/>
    <w:link w:val="30"/>
    <w:rsid w:val="009020E3"/>
    <w:pPr>
      <w:tabs>
        <w:tab w:val="left" w:pos="0"/>
      </w:tabs>
      <w:spacing w:line="360" w:lineRule="auto"/>
      <w:ind w:left="1418" w:hanging="709"/>
      <w:jc w:val="both"/>
    </w:pPr>
    <w:rPr>
      <w:rFonts w:ascii="Times New Roman CYR" w:hAnsi="Times New Roman CYR"/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9020E3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2230</Words>
  <Characters>12714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2014-10-02T07:16:00Z</dcterms:created>
  <dcterms:modified xsi:type="dcterms:W3CDTF">2014-10-02T07:16:00Z</dcterms:modified>
</cp:coreProperties>
</file>