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CD" w:rsidRDefault="00A944CD" w:rsidP="00A944CD">
      <w:pPr>
        <w:numPr>
          <w:ilvl w:val="12"/>
          <w:numId w:val="0"/>
        </w:numPr>
        <w:spacing w:line="360" w:lineRule="auto"/>
        <w:ind w:left="1980" w:hanging="1440"/>
        <w:jc w:val="both"/>
        <w:rPr>
          <w:rFonts w:ascii="Times New Roman CYR" w:hAnsi="Times New Roman CYR"/>
          <w:b/>
          <w:sz w:val="28"/>
          <w:lang w:val="uk-UA"/>
        </w:rPr>
      </w:pPr>
      <w:r>
        <w:rPr>
          <w:rFonts w:ascii="Times New Roman CYR" w:hAnsi="Times New Roman CYR"/>
          <w:b/>
          <w:sz w:val="28"/>
          <w:lang w:val="uk-UA"/>
        </w:rPr>
        <w:t>Тема 6.</w:t>
      </w:r>
      <w:r>
        <w:rPr>
          <w:rFonts w:ascii="Times New Roman CYR" w:hAnsi="Times New Roman CYR"/>
          <w:b/>
          <w:sz w:val="28"/>
          <w:lang w:val="uk-UA"/>
        </w:rPr>
        <w:tab/>
        <w:t>Фізична реабілітація при бронхіальній астмі (2 години).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rPr>
          <w:sz w:val="28"/>
          <w:lang w:val="uk-UA"/>
        </w:rPr>
      </w:pPr>
    </w:p>
    <w:p w:rsidR="00A944CD" w:rsidRDefault="00A944CD" w:rsidP="00A944CD">
      <w:pPr>
        <w:numPr>
          <w:ilvl w:val="12"/>
          <w:numId w:val="0"/>
        </w:numPr>
        <w:spacing w:line="360" w:lineRule="auto"/>
        <w:jc w:val="center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План.</w:t>
      </w:r>
    </w:p>
    <w:p w:rsidR="00A944CD" w:rsidRDefault="00A944CD" w:rsidP="00A944C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Визначення бронхіальної астми. Етіологія. Механізм розвитку. Перебіг хвороби.</w:t>
      </w:r>
    </w:p>
    <w:p w:rsidR="00A944CD" w:rsidRDefault="00A944CD" w:rsidP="00A944C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Клініко-фізіологічне обґрунтування застосування засобів фізичної реабілітації.</w:t>
      </w:r>
    </w:p>
    <w:p w:rsidR="00A944CD" w:rsidRDefault="00A944CD" w:rsidP="00A944C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Засоби фізичної реабілітації.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jc w:val="both"/>
        <w:rPr>
          <w:sz w:val="28"/>
          <w:lang w:val="uk-UA"/>
        </w:rPr>
      </w:pP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Визначення бронхіальної астми. Етіологія. Механізм розвитку. Перебіг хвороби.</w:t>
      </w: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Бронхіальна астма</w:t>
      </w:r>
      <w:r>
        <w:rPr>
          <w:rFonts w:ascii="Times New Roman CYR" w:hAnsi="Times New Roman CYR"/>
          <w:b w:val="0"/>
        </w:rPr>
        <w:t xml:space="preserve"> – хронічне, рецидивуюче, інфекційно-алергичне захворювання, в основі якого лежать спазм мускулатури бронхів і приступи ядухи з наступним кашлем і відходженням мокротиння.</w:t>
      </w: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Етіологія.</w:t>
      </w:r>
      <w:r>
        <w:rPr>
          <w:b w:val="0"/>
          <w:i/>
        </w:rPr>
        <w:t xml:space="preserve"> </w:t>
      </w:r>
      <w:r>
        <w:rPr>
          <w:rFonts w:ascii="Times New Roman CYR" w:hAnsi="Times New Roman CYR"/>
          <w:b w:val="0"/>
        </w:rPr>
        <w:t>Бронхіальна астма – поліетіологічна хвороба. Основну роль у її виникненні відіграють алергени. Вони можуть бути інфекційної і неінфекційної природи.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Алергени неінфекційної природи:</w:t>
      </w:r>
    </w:p>
    <w:p w:rsidR="00A944CD" w:rsidRDefault="00A944CD" w:rsidP="00A944CD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line="360" w:lineRule="auto"/>
        <w:ind w:left="426" w:hanging="426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побутові алергени (домашній, книжковий пил, пух, пера, дерматофагоцидні кліщі, що живуть у постільній білизні);</w:t>
      </w:r>
    </w:p>
    <w:p w:rsidR="00A944CD" w:rsidRDefault="00A944CD" w:rsidP="00A944CD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line="360" w:lineRule="auto"/>
        <w:ind w:left="426" w:hanging="426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алергени рослинного і тваринного походження (пилок дерев і трав, скошене сіно, вовна тварин);</w:t>
      </w:r>
    </w:p>
    <w:p w:rsidR="00A944CD" w:rsidRDefault="00A944CD" w:rsidP="00A944CD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line="360" w:lineRule="auto"/>
        <w:ind w:left="426" w:hanging="426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окремі продукти, уживані в їжу (яйця, полуниця, шоколад, риба, краби, м'ясо, хлібні злаки й ін.);</w:t>
      </w:r>
    </w:p>
    <w:p w:rsidR="00A944CD" w:rsidRDefault="00A944CD" w:rsidP="00A944CD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line="360" w:lineRule="auto"/>
        <w:ind w:left="426" w:hanging="426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лікарські речовини (більшість антибіотиків, вітаміни й ін.);</w:t>
      </w:r>
    </w:p>
    <w:p w:rsidR="00A944CD" w:rsidRDefault="00A944CD" w:rsidP="00A944CD">
      <w:pPr>
        <w:numPr>
          <w:ilvl w:val="1"/>
          <w:numId w:val="1"/>
        </w:numPr>
        <w:tabs>
          <w:tab w:val="clear" w:pos="1440"/>
          <w:tab w:val="left" w:pos="0"/>
          <w:tab w:val="num" w:pos="426"/>
        </w:tabs>
        <w:spacing w:line="360" w:lineRule="auto"/>
        <w:ind w:left="426" w:hanging="426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продукти хімічного виробництва (порошки, клей, штучні волокна).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Бронхіальна астма, причиною виникнення якої служать неінфекційні алергени, називається атопічною.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Інфекційні алергени:</w:t>
      </w:r>
    </w:p>
    <w:p w:rsidR="00A944CD" w:rsidRDefault="00A944CD" w:rsidP="00A944CD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різні віруси, бактерії, грибки: патогенні (кандида, дерматофітон), непатогенні (пеніцилін, аспергела), гельмінти, найпростіші;</w:t>
      </w:r>
    </w:p>
    <w:p w:rsidR="00A944CD" w:rsidRDefault="00A944CD" w:rsidP="00A944CD">
      <w:pPr>
        <w:numPr>
          <w:ilvl w:val="0"/>
          <w:numId w:val="2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інфекції верхніх дихальних шляхів (хронічні бронхіти, пневмонії).</w:t>
      </w: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Вони викликають астму названу – інфекційно-алергійною.</w:t>
      </w: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Атопічна та інфекційно-алергійна бронхіальна астма Об’єднує більшість випадків захворювання, які визначають терміном “імунологічна бронхіальна астма”, а випадки, при яких не вдається встановити ролі алергену визначають терміном “неімунологічна бронхіальна астма”.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Приступи ядухи можуть виникати під впливом неспецифічних подразників (фізичні навантаження, вдихання холодного вологого повітря), які діють через блукаючий нерв на змінену реактивність бронхів. Цю астму називають астмою фізичних зусиль.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розвитку бронхіальної астми (БА) велику роль відіграє стан ЦНС. БА може розвиватися під впливом гострого психічного переживання, після важких нервових потрясінь, таку астму називають неврогенною.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 походженні БА велике значення має спадковість, це зв’язано з наявністю у крові ряду речовин, названих антигенами гістосумісності.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Суттєву роль у виникненні БА у людей, що схильні до алергій зумовлюють захворювання бронхів та легень.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Генетичні дефекти і зовнішні етіологічні фактори формують гіперактивність бронхів, це призводить до того, що у стінках бронхів розвивається алергійне запалення, яке складає основу патогенезу БА.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Важливою патофізиологічною стадією є спазм гладких дрібних бронхів і бронхіол, набряк слизової оболонки за рахунок різкого підвищення проникності капілярів, гіперсекреції слизообразуючих залоз. Порушення прохідності бронхів утрудняє рух слизу, це приводить до обструкції дихальних шляхів, з'являється кашель і з бронхів відходить мокротиння у виді слизуватих пробок.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Бронхоспазм при астмі розвивається двома шляхами: при безпосередньому впливі запальних медіаторів на гладку мускулатуру бронхів </w:t>
      </w:r>
      <w:r>
        <w:rPr>
          <w:rFonts w:ascii="Times New Roman CYR" w:hAnsi="Times New Roman CYR"/>
          <w:sz w:val="28"/>
          <w:lang w:val="uk-UA"/>
        </w:rPr>
        <w:lastRenderedPageBreak/>
        <w:t>(первинний бронхоспазм); при роздратуванні чуттєвих закінчень блукаючого нерва (вторинний бронхоспазм).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Клініка.</w:t>
      </w:r>
      <w:r>
        <w:rPr>
          <w:i/>
          <w:sz w:val="28"/>
          <w:lang w:val="uk-UA"/>
        </w:rPr>
        <w:t xml:space="preserve"> </w:t>
      </w:r>
      <w:r>
        <w:rPr>
          <w:rFonts w:ascii="Times New Roman CYR" w:hAnsi="Times New Roman CYR"/>
          <w:sz w:val="28"/>
          <w:lang w:val="uk-UA"/>
        </w:rPr>
        <w:t>Основною клінічною ознакою БА є приступ експіраторної ядухи в наслідок зворотної обструкції дихальних шляхів. Під час плину приступу ядухи виділяють три періоди: передвісників, ядухи, зворотного розвитку приступу.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Період передвісників характеризується появою симптомів коньюктивіту, алергічного риніту, фарингіту після контакту з алергеном.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Напад ядухи, що розвився характеризується експіраторною задишкою. Утруднення видиху зв’язано з підвищенням внутрішньогрудного тиску на видиху, що створює здавлювання дихальних шляхів і призводить до приступу.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Хворі зазвичай приймають змушене положення з нахилом тулуба вперед і з упором на руки для включення допоміжної дихальної мускулатури. Характерні ознаки – пароксизмальний кашель і дистанційні хрипи. Під впливом лікувальних заходів або спонтанно починається період зворотного розвитку приступу, для якого характерне відділення скловидного мокротиння та зменшення ознак бронхіальної обструкції.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Тривалість приступу різна. В початковій стадії захворювання триває 10-20 хв, при довгостроковому плину до декількох годин. Іноді приступ може тривати більше доби – це говорить про астматичний статус.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 фазі ремісії БА будь-які патологічні симптоми з боку органів дихання відсутні. Часті приступи можуть бути причиною серцевої недостатності.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Клініко-фізіологічне обґрунтування застосування засобів фізичної реабілітації.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Реабілітаційні заходи при БА спрямовані на підтримку ремісії хвороби, відновлення функціональної активності й адаптаційних можливостей дихального апарата й інших органів та систем.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Вибір заходів реабілітації визначається станом хворого і особливостями плину захворювання. Лікувально-відновні заходи комплексні:</w:t>
      </w:r>
    </w:p>
    <w:p w:rsidR="00A944CD" w:rsidRDefault="00A944CD" w:rsidP="00A944CD">
      <w:pPr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  <w:lang w:val="uk-UA"/>
        </w:rPr>
        <w:sectPr w:rsidR="00A944CD" w:rsidSect="00A944CD">
          <w:pgSz w:w="11906" w:h="16838" w:code="9"/>
          <w:pgMar w:top="1134" w:right="1134" w:bottom="1134" w:left="1134" w:header="708" w:footer="708" w:gutter="0"/>
          <w:cols w:space="708"/>
        </w:sectPr>
      </w:pPr>
    </w:p>
    <w:p w:rsidR="00A944CD" w:rsidRDefault="00A944CD" w:rsidP="00A944CD">
      <w:pPr>
        <w:spacing w:line="360" w:lineRule="auto"/>
        <w:ind w:left="284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1) лікувально-охоронний режим;</w:t>
      </w:r>
    </w:p>
    <w:p w:rsidR="00A944CD" w:rsidRDefault="00A944CD" w:rsidP="00A944CD">
      <w:pPr>
        <w:tabs>
          <w:tab w:val="num" w:pos="284"/>
        </w:tabs>
        <w:spacing w:line="360" w:lineRule="auto"/>
        <w:ind w:left="1418" w:hanging="1134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2) дієта;</w:t>
      </w:r>
    </w:p>
    <w:p w:rsidR="00A944CD" w:rsidRDefault="00A944CD" w:rsidP="00A944CD">
      <w:pPr>
        <w:tabs>
          <w:tab w:val="num" w:pos="284"/>
        </w:tabs>
        <w:spacing w:line="360" w:lineRule="auto"/>
        <w:ind w:left="1418" w:hanging="1134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3) ЛФК;</w:t>
      </w:r>
    </w:p>
    <w:p w:rsidR="00A944CD" w:rsidRDefault="00A944CD" w:rsidP="00A944CD">
      <w:p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4) масаж;</w:t>
      </w:r>
    </w:p>
    <w:p w:rsidR="00A944CD" w:rsidRDefault="00A944CD" w:rsidP="00A944CD">
      <w:p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5) фізіотерапія;</w:t>
      </w:r>
    </w:p>
    <w:p w:rsidR="00A944CD" w:rsidRDefault="00A944CD" w:rsidP="00A944CD">
      <w:p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6) психотерапія.</w:t>
      </w: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b w:val="0"/>
        </w:rPr>
        <w:sectPr w:rsidR="00A944CD">
          <w:type w:val="continuous"/>
          <w:pgSz w:w="11906" w:h="16838" w:code="9"/>
          <w:pgMar w:top="1134" w:right="1134" w:bottom="1134" w:left="1134" w:header="708" w:footer="708" w:gutter="0"/>
          <w:cols w:num="2" w:space="708" w:equalWidth="0">
            <w:col w:w="4890" w:space="708"/>
            <w:col w:w="4040"/>
          </w:cols>
        </w:sectPr>
      </w:pP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lastRenderedPageBreak/>
        <w:t>У реабілітації хворих БА фізичним факторам приділяється провідне значення, так як вони є фактором оздоровчого впливу. Заняття ЛФК:</w:t>
      </w:r>
    </w:p>
    <w:p w:rsidR="00A944CD" w:rsidRDefault="00A944CD" w:rsidP="00A944CD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підвищують імунологічну реактивність у відношенні до вірусної і бактеріальної інфекції;</w:t>
      </w:r>
    </w:p>
    <w:p w:rsidR="00A944CD" w:rsidRDefault="00A944CD" w:rsidP="00A944CD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ведуть до оптимізації процесів збудження і гальмування в ЦНС;</w:t>
      </w:r>
    </w:p>
    <w:p w:rsidR="00A944CD" w:rsidRDefault="00A944CD" w:rsidP="00A944CD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сприяють усуненню функціональних порушень з боку ЦНС;</w:t>
      </w:r>
    </w:p>
    <w:p w:rsidR="00A944CD" w:rsidRDefault="00A944CD" w:rsidP="00A944CD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поліпшують рухливість грудної клітки;</w:t>
      </w:r>
    </w:p>
    <w:p w:rsidR="00A944CD" w:rsidRDefault="00A944CD" w:rsidP="00A944CD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зміцнюють дихальну мускулатуру;</w:t>
      </w:r>
    </w:p>
    <w:p w:rsidR="00A944CD" w:rsidRDefault="00A944CD" w:rsidP="00A944CD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знижують підвищену лабільність бронхів;</w:t>
      </w:r>
    </w:p>
    <w:p w:rsidR="00A944CD" w:rsidRDefault="00A944CD" w:rsidP="00A944CD">
      <w:pPr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відновлюють нормальний механізм дихання.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Дихальні вправи направлені на усунення патологічних змін з боку бронхолегеневого апарату. Спазмолітична дія дихальних вправ зв’язана з існуванням носолегенвого рефлексу (тобто роздратування рецепторів верхніх дихальних шляхів призводять до зменшення чи припинення задухи).</w:t>
      </w: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Вміння керувати своїм диханням, що виникає в результаті систематичних тренувань, забезпечує хворому більш повноцінний дихальний акт під час приступу, значно полегшуючи його стан і потребує застосування меншої кількості спазмолітичних медикаментозних заходів.</w:t>
      </w:r>
    </w:p>
    <w:p w:rsidR="00A944CD" w:rsidRDefault="00A944CD" w:rsidP="00A944CD">
      <w:pPr>
        <w:tabs>
          <w:tab w:val="left" w:pos="720"/>
        </w:tabs>
        <w:spacing w:line="360" w:lineRule="auto"/>
        <w:ind w:left="360"/>
        <w:jc w:val="both"/>
        <w:rPr>
          <w:rFonts w:ascii="Times New Roman CYR" w:hAnsi="Times New Roman CYR"/>
          <w:sz w:val="28"/>
          <w:u w:val="single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3.</w:t>
      </w:r>
      <w:r>
        <w:rPr>
          <w:rFonts w:ascii="Times New Roman CYR" w:hAnsi="Times New Roman CYR"/>
          <w:sz w:val="28"/>
          <w:u w:val="single"/>
          <w:lang w:val="uk-UA"/>
        </w:rPr>
        <w:tab/>
        <w:t>Засоби фізичної реабілітації.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rPr>
          <w:rFonts w:ascii="Times New Roman CYR" w:hAnsi="Times New Roman CYR"/>
          <w:sz w:val="28"/>
          <w:lang w:val="uk-UA"/>
        </w:rPr>
        <w:sectPr w:rsidR="00A944CD">
          <w:type w:val="continuous"/>
          <w:pgSz w:w="11906" w:h="16838" w:code="9"/>
          <w:pgMar w:top="1134" w:right="1134" w:bottom="1134" w:left="1134" w:header="708" w:footer="708" w:gutter="0"/>
          <w:cols w:space="708"/>
        </w:sectPr>
      </w:pPr>
      <w:r>
        <w:rPr>
          <w:rFonts w:ascii="Times New Roman CYR" w:hAnsi="Times New Roman CYR"/>
          <w:sz w:val="28"/>
          <w:lang w:val="uk-UA"/>
        </w:rPr>
        <w:t>Із форм ЛФК застосовують:</w:t>
      </w:r>
    </w:p>
    <w:p w:rsidR="00A944CD" w:rsidRDefault="00A944CD" w:rsidP="00A944C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РГГ;</w:t>
      </w:r>
    </w:p>
    <w:p w:rsidR="00A944CD" w:rsidRDefault="00A944CD" w:rsidP="00A944C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ЛГ;</w:t>
      </w:r>
    </w:p>
    <w:p w:rsidR="00A944CD" w:rsidRDefault="00A944CD" w:rsidP="00A944C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дихальну гімнастику;</w:t>
      </w:r>
    </w:p>
    <w:p w:rsidR="00A944CD" w:rsidRDefault="00A944CD" w:rsidP="00A944CD">
      <w:pPr>
        <w:numPr>
          <w:ilvl w:val="0"/>
          <w:numId w:val="4"/>
        </w:numPr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дозовані прогулянки по рівній місцевості;</w:t>
      </w:r>
    </w:p>
    <w:p w:rsidR="00A944CD" w:rsidRDefault="00A944CD" w:rsidP="00A944C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легкі спортивні ігри;</w:t>
      </w:r>
    </w:p>
    <w:p w:rsidR="00A944CD" w:rsidRDefault="00A944CD" w:rsidP="00A944CD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лижні прогулянки.</w:t>
      </w: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b w:val="0"/>
        </w:rPr>
        <w:sectPr w:rsidR="00A944CD">
          <w:type w:val="continuous"/>
          <w:pgSz w:w="11906" w:h="16838" w:code="9"/>
          <w:pgMar w:top="1134" w:right="1134" w:bottom="1134" w:left="1134" w:header="708" w:footer="708" w:gutter="0"/>
          <w:cols w:num="2" w:space="708" w:equalWidth="0">
            <w:col w:w="4890" w:space="708"/>
            <w:col w:w="4040"/>
          </w:cols>
        </w:sectPr>
      </w:pP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lastRenderedPageBreak/>
        <w:t>Після закінчення нападу для полегшення видалення важко відділяємого мокротиння показані дихальні вправи з повільним повним видихом. Заняття дихальною гімнастикою варто починати і закінчувати легким масажем обличчя, передпліч і грудної клітини, для покращання загального стану хворого, з цією ж метою використовують вправи на розслаблення м’язів верхнього плечового поясу і грудної клітки.</w:t>
      </w: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>Курс ЛГ</w:t>
      </w:r>
      <w:r>
        <w:rPr>
          <w:rFonts w:ascii="Times New Roman CYR" w:hAnsi="Times New Roman CYR"/>
          <w:b w:val="0"/>
        </w:rPr>
        <w:t xml:space="preserve"> поділяють на два періоди: підготовчий і тренувальний. Мета підготовчого періоду – ознайомитися зі спеціальними вправами, для відновлення механізму правильного подиху (2-3 дня в повільному темпі). Тренувальний – загальнорозвиваючі, спеціальні і дихальні вправи (2-3 тижня в повільному і середньому темпі). Загальнорозвиваючі: вправи у виді згинання, розгинання кінцівок, нахилів тулуба, із предметами, на гімнастичній стінці. Спеціальні вправи, які направлені на поліпшення рухливості грудної клітки, статичні та динамічні. До таких вправ належать: 1) вправи з повільним повноцінним подовженим видихом; 2) вправи з вимовою голосних і приголосних звуків, тремтячих, свистячих, шиплячих, які викликають тремтіння голосової щілини; 3) надування гумових камер і різних предметів з гуми; 4) навчають не частому диханню, що зменшує гіпервентиляцію легень.</w:t>
      </w: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Хворим БА протипоказані вправи, зв'язані з натужуванням і затримкою дихання. Підбір вправ і тривалість ЛГ при БА носять сугубо індивідуальний характер, залежать від фізичної підготовленості хворих і тяжкості захворювання.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 xml:space="preserve"> Лікувальний масаж</w:t>
      </w:r>
      <w:r>
        <w:rPr>
          <w:rFonts w:ascii="Times New Roman CYR" w:hAnsi="Times New Roman CYR"/>
          <w:sz w:val="28"/>
          <w:lang w:val="uk-UA"/>
        </w:rPr>
        <w:t xml:space="preserve"> м'язів грудної клітки і живота проводиться за 1,5 години до заняття ЛФК. Масаж поліпшує функціональні можливості дихальної системи хворого і дозволяє повніше реалізувати лікувальний і тренуючий ефект фізичних вправ.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Фізіотерапія.</w:t>
      </w:r>
      <w:r>
        <w:rPr>
          <w:rFonts w:ascii="Times New Roman CYR" w:hAnsi="Times New Roman CYR"/>
          <w:sz w:val="28"/>
          <w:lang w:val="uk-UA"/>
        </w:rPr>
        <w:t xml:space="preserve"> Для зняття обструктивних порушень застосовують аерозолі або електроаерозолі бронхоспазмолітичних препаратів; для </w:t>
      </w:r>
      <w:r>
        <w:rPr>
          <w:rFonts w:ascii="Times New Roman CYR" w:hAnsi="Times New Roman CYR"/>
          <w:sz w:val="28"/>
          <w:lang w:val="uk-UA"/>
        </w:rPr>
        <w:lastRenderedPageBreak/>
        <w:t>полегшення відходження мокротиння застосовують електрофорез з калій-йодом чи хлоридом кальцію, індуктотермію, голкорефлексотерапію.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 xml:space="preserve">Санаторно-курортне лікування </w:t>
      </w:r>
      <w:r>
        <w:rPr>
          <w:rFonts w:ascii="Times New Roman CYR" w:hAnsi="Times New Roman CYR"/>
          <w:sz w:val="28"/>
          <w:lang w:val="uk-UA"/>
        </w:rPr>
        <w:t>показано у період стійкої ремісії при відсутності суттєвих порушень зі сторони дихальної і серцево-судинної систем у місцевих профільованих санаторіях та приморських і середньо гірських кліматичних курортах. Передбачає:</w:t>
      </w:r>
    </w:p>
    <w:p w:rsidR="00A944CD" w:rsidRDefault="00A944CD" w:rsidP="00A944CD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1. кліматотерапію;</w:t>
      </w:r>
    </w:p>
    <w:p w:rsidR="00A944CD" w:rsidRDefault="00A944CD" w:rsidP="00A944CD">
      <w:pPr>
        <w:tabs>
          <w:tab w:val="left" w:pos="0"/>
        </w:tabs>
        <w:spacing w:line="360" w:lineRule="auto"/>
        <w:jc w:val="both"/>
        <w:rPr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2. бальнеотерапію;</w:t>
      </w:r>
    </w:p>
    <w:p w:rsidR="00A944CD" w:rsidRDefault="00A944CD" w:rsidP="00A944CD">
      <w:p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3. загартовування (повітряні і сонячні ванни).</w:t>
      </w: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На диспансерно-поліклінічному етапі комплекс реабілітаційних заходів спрямований на досягнення стійкої ремісії.</w:t>
      </w: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На всіх етапах реабілітації підбір вправ і тривалість лікувальної гімнастики при бронхіальній астмі носить сугубо індивідуальний характер і залежать від фізичної підготовленості хворих і тяжкості захворювання.</w:t>
      </w:r>
    </w:p>
    <w:p w:rsidR="00A944CD" w:rsidRDefault="00A944CD" w:rsidP="00A944CD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Оцінка ефективності запропонованої методики здійснюється на підставі самопочуття, показників функції зовнішнього подиху і кровообігу: ЧД, ЖЄЛ, ЧСС, фізіологічної кривої.</w:t>
      </w:r>
    </w:p>
    <w:p w:rsidR="00A944CD" w:rsidRDefault="00A944CD" w:rsidP="00A944CD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u w:val="single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Дії, що направлені на полегшення стану хворого </w:t>
      </w:r>
      <w:r>
        <w:rPr>
          <w:rFonts w:ascii="Times New Roman CYR" w:hAnsi="Times New Roman CYR"/>
          <w:sz w:val="28"/>
          <w:u w:val="single"/>
          <w:lang w:val="uk-UA"/>
        </w:rPr>
        <w:t>під час нападу БА:</w:t>
      </w:r>
    </w:p>
    <w:p w:rsidR="00A944CD" w:rsidRDefault="00A944CD" w:rsidP="00A944C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вдихання теплого свіжого повітря, краще зволоженого;</w:t>
      </w:r>
    </w:p>
    <w:p w:rsidR="00A944CD" w:rsidRDefault="00A944CD" w:rsidP="00A944C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гарячі ніжні ванни;</w:t>
      </w:r>
    </w:p>
    <w:p w:rsidR="00A944CD" w:rsidRDefault="00A944CD" w:rsidP="00A944C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вібраційний масаж;</w:t>
      </w:r>
    </w:p>
    <w:p w:rsidR="00A944CD" w:rsidRDefault="00A944CD" w:rsidP="00A944C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крапковий масаж;</w:t>
      </w:r>
    </w:p>
    <w:p w:rsidR="00A944CD" w:rsidRDefault="00A944CD" w:rsidP="00A944C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голкорефлексотерапія;</w:t>
      </w:r>
    </w:p>
    <w:p w:rsidR="00A944CD" w:rsidRDefault="00A944CD" w:rsidP="00A944CD">
      <w:pPr>
        <w:numPr>
          <w:ilvl w:val="0"/>
          <w:numId w:val="5"/>
        </w:numPr>
        <w:tabs>
          <w:tab w:val="left" w:pos="0"/>
        </w:tabs>
        <w:spacing w:line="360" w:lineRule="auto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дихання по методу Бутейко (із затримкою дихання на вдиху).</w:t>
      </w:r>
    </w:p>
    <w:p w:rsidR="00A944CD" w:rsidRDefault="00A944CD" w:rsidP="00A944CD">
      <w:pPr>
        <w:spacing w:line="360" w:lineRule="auto"/>
        <w:ind w:left="36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Дихання повинно бути якомога більш поверхневим.</w:t>
      </w:r>
    </w:p>
    <w:p w:rsidR="00A944CD" w:rsidRDefault="00A944CD" w:rsidP="00A944CD">
      <w:pPr>
        <w:spacing w:line="360" w:lineRule="auto"/>
        <w:ind w:left="360"/>
        <w:jc w:val="both"/>
        <w:rPr>
          <w:rFonts w:ascii="Times New Roman CYR" w:hAnsi="Times New Roman CYR"/>
          <w:sz w:val="28"/>
          <w:lang w:val="uk-UA"/>
        </w:rPr>
      </w:pPr>
    </w:p>
    <w:p w:rsidR="00A944CD" w:rsidRDefault="00A944CD" w:rsidP="00A944CD">
      <w:pPr>
        <w:pStyle w:val="4"/>
        <w:spacing w:line="360" w:lineRule="auto"/>
      </w:pPr>
      <w:r>
        <w:t xml:space="preserve">КОНТРОЛЬНІ ПИТАННЯ </w:t>
      </w:r>
    </w:p>
    <w:p w:rsidR="00A944CD" w:rsidRDefault="00A944CD" w:rsidP="00A944CD">
      <w:pPr>
        <w:pStyle w:val="BodyText3"/>
        <w:numPr>
          <w:ilvl w:val="1"/>
          <w:numId w:val="6"/>
        </w:numPr>
        <w:tabs>
          <w:tab w:val="clear" w:pos="1785"/>
          <w:tab w:val="num" w:pos="0"/>
        </w:tabs>
        <w:spacing w:line="360" w:lineRule="auto"/>
        <w:ind w:left="0" w:firstLine="0"/>
        <w:jc w:val="both"/>
      </w:pPr>
      <w:r>
        <w:t>Які захворювання серцево-судинної системи Ви знаєте і чим характеризується недостатність кровообігу різного ступеня?</w:t>
      </w:r>
    </w:p>
    <w:p w:rsidR="00A944CD" w:rsidRDefault="00A944CD" w:rsidP="00A944CD">
      <w:pPr>
        <w:pStyle w:val="BodyText3"/>
        <w:numPr>
          <w:ilvl w:val="1"/>
          <w:numId w:val="6"/>
        </w:numPr>
        <w:tabs>
          <w:tab w:val="clear" w:pos="1785"/>
          <w:tab w:val="num" w:pos="0"/>
        </w:tabs>
        <w:spacing w:line="360" w:lineRule="auto"/>
        <w:ind w:left="0" w:firstLine="0"/>
        <w:jc w:val="both"/>
      </w:pPr>
      <w:r>
        <w:lastRenderedPageBreak/>
        <w:t>Обґрунтувати з клініко-фізіологічних позицій необхідність застосування засобів фізичної реабілітації при захворюваннях серцево-судинної системи. У яких випадках вони протипоказані?</w:t>
      </w:r>
    </w:p>
    <w:p w:rsidR="00A944CD" w:rsidRDefault="00A944CD" w:rsidP="00A944CD">
      <w:pPr>
        <w:pStyle w:val="BodyText3"/>
        <w:tabs>
          <w:tab w:val="clear" w:pos="0"/>
        </w:tabs>
        <w:spacing w:line="360" w:lineRule="auto"/>
        <w:jc w:val="both"/>
      </w:pPr>
      <w:r>
        <w:t>3.</w:t>
      </w:r>
      <w:r>
        <w:tab/>
        <w:t xml:space="preserve">Які засоби фізичної реабілітації та з якою метою застосовують при недостатності кровообігу І та ІІ ступеня на етапах реабілітації? 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t>Охарактеризувати інфаркт міокарду. Як будується процес реабілітації у різних його фазах?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t>Коли, з якою метою призначають і як застосовують ЛФК, та інші засоби фізичної реабілітації у лікарняному етапі реабілітації хворих на інфаркт міокарда?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t>Які завдання і як застосовують ЛФК та інші засоби фізичної реабілітації у санаторному етапі реабілітації на інфаркт міокарда?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t>Які завдання і як застосовують ЛФК та інші засоби фізичної реабілітації у поліклінічному етапі реабілітації на інфаркт міокарда?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t>Які завдання і як застосовують ЛФК та інші засоби фізичної реабілітації у диспансерному етапі реабілітації на інфаркт міокарда?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t>Охарактеризувати стенокардію. Які завдання і як застосовують ЛФК та інші засоби фізичної реабілітації у лікарняному етапі реабілітації хворих на стенокардію?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t>Які завдання і як застосовують ЛФК та інші засоби фізичної реабілітації у післялікарняному періоді реабілітації хворих на стенокардію?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t>Які є захворювання органів дихання і чим характерна дихальна недостатність?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t>Обґрунтувати з клініко-фізіологічних позицій необхідність застосування засобів фізичної реабілітації при захворюваннях органів дихання. У яких випадках вони протипоказані?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t>Охарактеризувати пневмонію. Які завдання і як застосовують ЛФК та інші засоби фізичної реабілітації у лікарняний та післялікарняний періоди?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t>Охарактеризувати бронхіт. Які завдання і як застосовують ЛФК та інші засоби фізичної реабілітації у лікарняний та післялікарняний періоди?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lastRenderedPageBreak/>
        <w:t>Охарактеризувати бронхоектатичну хворобу. Які завдання і як застосовують ЛФК та інші засоби фізичної реабілітації у лікарняний та післялікарняний періоди?</w:t>
      </w:r>
    </w:p>
    <w:p w:rsidR="00A944CD" w:rsidRDefault="00A944CD" w:rsidP="00A944CD">
      <w:pPr>
        <w:pStyle w:val="BodyText3"/>
        <w:numPr>
          <w:ilvl w:val="0"/>
          <w:numId w:val="1"/>
        </w:numPr>
        <w:tabs>
          <w:tab w:val="clear" w:pos="0"/>
        </w:tabs>
        <w:spacing w:line="360" w:lineRule="auto"/>
        <w:ind w:left="0" w:firstLine="0"/>
        <w:jc w:val="both"/>
      </w:pPr>
      <w:r>
        <w:t>Дати характеристику бронхіальній астмі. Які завдання і як застосовують ЛФК та інші засоби фізичної реабілітації у лікарняний та післялікарняний періоди?</w:t>
      </w:r>
    </w:p>
    <w:p w:rsidR="00C67DDC" w:rsidRPr="00A944CD" w:rsidRDefault="00A944CD" w:rsidP="00A944CD">
      <w:pPr>
        <w:rPr>
          <w:lang w:val="uk-UA"/>
        </w:rPr>
      </w:pPr>
      <w:r w:rsidRPr="00A944CD">
        <w:rPr>
          <w:lang w:val="uk-UA"/>
        </w:rPr>
        <w:br w:type="page"/>
      </w:r>
      <w:bookmarkStart w:id="0" w:name="_GoBack"/>
      <w:bookmarkEnd w:id="0"/>
    </w:p>
    <w:sectPr w:rsidR="00C67DDC" w:rsidRPr="00A9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060D"/>
    <w:multiLevelType w:val="hybridMultilevel"/>
    <w:tmpl w:val="A9D84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3D4A97"/>
    <w:multiLevelType w:val="hybridMultilevel"/>
    <w:tmpl w:val="792AE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D54B51"/>
    <w:multiLevelType w:val="hybridMultilevel"/>
    <w:tmpl w:val="F6A4B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C6D6D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4176AC"/>
    <w:multiLevelType w:val="hybridMultilevel"/>
    <w:tmpl w:val="FE627D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F81B51"/>
    <w:multiLevelType w:val="hybridMultilevel"/>
    <w:tmpl w:val="3320A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5B50C4"/>
    <w:multiLevelType w:val="hybridMultilevel"/>
    <w:tmpl w:val="4D8696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C8DF90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D6"/>
    <w:rsid w:val="000514EF"/>
    <w:rsid w:val="00097C7E"/>
    <w:rsid w:val="000E546A"/>
    <w:rsid w:val="000E6842"/>
    <w:rsid w:val="000F1956"/>
    <w:rsid w:val="0011279C"/>
    <w:rsid w:val="00114F70"/>
    <w:rsid w:val="0013796C"/>
    <w:rsid w:val="0014267F"/>
    <w:rsid w:val="001661DA"/>
    <w:rsid w:val="0019094B"/>
    <w:rsid w:val="001A0F2C"/>
    <w:rsid w:val="001A588E"/>
    <w:rsid w:val="001B567C"/>
    <w:rsid w:val="001D4048"/>
    <w:rsid w:val="001E1369"/>
    <w:rsid w:val="002015F3"/>
    <w:rsid w:val="00223808"/>
    <w:rsid w:val="00230C56"/>
    <w:rsid w:val="0023667C"/>
    <w:rsid w:val="00240E4F"/>
    <w:rsid w:val="00253449"/>
    <w:rsid w:val="002A0804"/>
    <w:rsid w:val="002A3555"/>
    <w:rsid w:val="002C30FC"/>
    <w:rsid w:val="003031F2"/>
    <w:rsid w:val="00304CB4"/>
    <w:rsid w:val="00316EEA"/>
    <w:rsid w:val="00334013"/>
    <w:rsid w:val="00366CB9"/>
    <w:rsid w:val="0038748B"/>
    <w:rsid w:val="003E369C"/>
    <w:rsid w:val="003E5297"/>
    <w:rsid w:val="003F4F61"/>
    <w:rsid w:val="0043579D"/>
    <w:rsid w:val="004521D4"/>
    <w:rsid w:val="004710C2"/>
    <w:rsid w:val="004865F1"/>
    <w:rsid w:val="004B157B"/>
    <w:rsid w:val="004D6F91"/>
    <w:rsid w:val="00505EA3"/>
    <w:rsid w:val="00514A77"/>
    <w:rsid w:val="00543E3F"/>
    <w:rsid w:val="005605E0"/>
    <w:rsid w:val="005A39B0"/>
    <w:rsid w:val="005A41C1"/>
    <w:rsid w:val="005D5456"/>
    <w:rsid w:val="005E448E"/>
    <w:rsid w:val="005F0A25"/>
    <w:rsid w:val="006119D5"/>
    <w:rsid w:val="006235E4"/>
    <w:rsid w:val="006302B2"/>
    <w:rsid w:val="00630F2D"/>
    <w:rsid w:val="00633849"/>
    <w:rsid w:val="006367BC"/>
    <w:rsid w:val="00691B4F"/>
    <w:rsid w:val="006D7C96"/>
    <w:rsid w:val="006E01C2"/>
    <w:rsid w:val="00700D81"/>
    <w:rsid w:val="00735744"/>
    <w:rsid w:val="00740675"/>
    <w:rsid w:val="007934AC"/>
    <w:rsid w:val="007B4040"/>
    <w:rsid w:val="007B4EDD"/>
    <w:rsid w:val="007C387D"/>
    <w:rsid w:val="007C5955"/>
    <w:rsid w:val="007D1DE8"/>
    <w:rsid w:val="007E7C72"/>
    <w:rsid w:val="007F272B"/>
    <w:rsid w:val="00847173"/>
    <w:rsid w:val="00853023"/>
    <w:rsid w:val="00854391"/>
    <w:rsid w:val="008573C5"/>
    <w:rsid w:val="00876FD6"/>
    <w:rsid w:val="00897F63"/>
    <w:rsid w:val="008B0502"/>
    <w:rsid w:val="008C73DF"/>
    <w:rsid w:val="008E683E"/>
    <w:rsid w:val="00911791"/>
    <w:rsid w:val="00927B0C"/>
    <w:rsid w:val="0095605D"/>
    <w:rsid w:val="00997E42"/>
    <w:rsid w:val="00A720BF"/>
    <w:rsid w:val="00A944CD"/>
    <w:rsid w:val="00AA7083"/>
    <w:rsid w:val="00AB5F6E"/>
    <w:rsid w:val="00AC07AF"/>
    <w:rsid w:val="00AE341C"/>
    <w:rsid w:val="00AE6686"/>
    <w:rsid w:val="00B23287"/>
    <w:rsid w:val="00BA0BFF"/>
    <w:rsid w:val="00BD1938"/>
    <w:rsid w:val="00BE3073"/>
    <w:rsid w:val="00BF5D84"/>
    <w:rsid w:val="00C1126A"/>
    <w:rsid w:val="00C312EA"/>
    <w:rsid w:val="00C466DE"/>
    <w:rsid w:val="00C5489C"/>
    <w:rsid w:val="00C67DDC"/>
    <w:rsid w:val="00C82D59"/>
    <w:rsid w:val="00C86AB4"/>
    <w:rsid w:val="00CA1F9B"/>
    <w:rsid w:val="00CB4811"/>
    <w:rsid w:val="00CD37FF"/>
    <w:rsid w:val="00CE700F"/>
    <w:rsid w:val="00D13AAF"/>
    <w:rsid w:val="00D27D08"/>
    <w:rsid w:val="00D84EDF"/>
    <w:rsid w:val="00DC180F"/>
    <w:rsid w:val="00DC5DFC"/>
    <w:rsid w:val="00DE423A"/>
    <w:rsid w:val="00DF703D"/>
    <w:rsid w:val="00E0262D"/>
    <w:rsid w:val="00E05B30"/>
    <w:rsid w:val="00E26A08"/>
    <w:rsid w:val="00E438A4"/>
    <w:rsid w:val="00E44652"/>
    <w:rsid w:val="00E83A46"/>
    <w:rsid w:val="00E91DAD"/>
    <w:rsid w:val="00EC72CF"/>
    <w:rsid w:val="00EE34E6"/>
    <w:rsid w:val="00EE6D00"/>
    <w:rsid w:val="00EE7DC7"/>
    <w:rsid w:val="00F2439D"/>
    <w:rsid w:val="00F24979"/>
    <w:rsid w:val="00F34B9F"/>
    <w:rsid w:val="00F477D6"/>
    <w:rsid w:val="00F832C9"/>
    <w:rsid w:val="00F908A3"/>
    <w:rsid w:val="00F94694"/>
    <w:rsid w:val="00F947C5"/>
    <w:rsid w:val="00FE3910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944CD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944CD"/>
    <w:rPr>
      <w:rFonts w:eastAsia="Times New Roman" w:cs="Times New Roman"/>
      <w:szCs w:val="20"/>
      <w:lang w:val="uk-UA" w:eastAsia="ru-RU"/>
    </w:rPr>
  </w:style>
  <w:style w:type="paragraph" w:customStyle="1" w:styleId="BodyText2">
    <w:name w:val="Body Text 2"/>
    <w:basedOn w:val="a"/>
    <w:rsid w:val="00A944CD"/>
    <w:rPr>
      <w:b/>
      <w:sz w:val="28"/>
      <w:lang w:val="uk-UA"/>
    </w:rPr>
  </w:style>
  <w:style w:type="paragraph" w:customStyle="1" w:styleId="BodyText3">
    <w:name w:val="Body Text 3"/>
    <w:basedOn w:val="a"/>
    <w:rsid w:val="00A944CD"/>
    <w:pPr>
      <w:tabs>
        <w:tab w:val="left" w:pos="0"/>
      </w:tabs>
    </w:pPr>
    <w:rPr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944CD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944CD"/>
    <w:rPr>
      <w:rFonts w:eastAsia="Times New Roman" w:cs="Times New Roman"/>
      <w:szCs w:val="20"/>
      <w:lang w:val="uk-UA" w:eastAsia="ru-RU"/>
    </w:rPr>
  </w:style>
  <w:style w:type="paragraph" w:customStyle="1" w:styleId="BodyText2">
    <w:name w:val="Body Text 2"/>
    <w:basedOn w:val="a"/>
    <w:rsid w:val="00A944CD"/>
    <w:rPr>
      <w:b/>
      <w:sz w:val="28"/>
      <w:lang w:val="uk-UA"/>
    </w:rPr>
  </w:style>
  <w:style w:type="paragraph" w:customStyle="1" w:styleId="BodyText3">
    <w:name w:val="Body Text 3"/>
    <w:basedOn w:val="a"/>
    <w:rsid w:val="00A944CD"/>
    <w:pPr>
      <w:tabs>
        <w:tab w:val="left" w:pos="0"/>
      </w:tabs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8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1718</Words>
  <Characters>9799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Tatyna</dc:creator>
  <cp:keywords/>
  <dc:description/>
  <cp:lastModifiedBy>Tatyna</cp:lastModifiedBy>
  <cp:revision>2</cp:revision>
  <dcterms:created xsi:type="dcterms:W3CDTF">2014-10-02T07:17:00Z</dcterms:created>
  <dcterms:modified xsi:type="dcterms:W3CDTF">2014-10-02T07:17:00Z</dcterms:modified>
</cp:coreProperties>
</file>