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  <w:r w:rsidRPr="00423B4C">
        <w:rPr>
          <w:b/>
          <w:bCs/>
          <w:lang w:val="uk-UA"/>
        </w:rPr>
        <w:t>Практичне заняття №10.</w:t>
      </w:r>
    </w:p>
    <w:p w:rsidR="00070822" w:rsidRPr="00423B4C" w:rsidRDefault="00070822" w:rsidP="00070822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 xml:space="preserve">Тема: </w:t>
      </w:r>
      <w:r w:rsidRPr="00423B4C">
        <w:rPr>
          <w:lang w:val="uk-UA"/>
        </w:rPr>
        <w:t>Методика проведення реабілітаційного обстеження хворих із поразкою нервової системи.</w:t>
      </w:r>
    </w:p>
    <w:p w:rsidR="00070822" w:rsidRPr="00423B4C" w:rsidRDefault="00070822" w:rsidP="00070822">
      <w:pPr>
        <w:pStyle w:val="a3"/>
        <w:ind w:firstLine="540"/>
        <w:rPr>
          <w:lang w:val="uk-UA"/>
        </w:rPr>
      </w:pPr>
      <w:r w:rsidRPr="00423B4C">
        <w:rPr>
          <w:b/>
          <w:bCs/>
          <w:i/>
          <w:iCs/>
          <w:lang w:val="uk-UA"/>
        </w:rPr>
        <w:t>Мета:</w:t>
      </w:r>
      <w:r w:rsidRPr="00423B4C">
        <w:rPr>
          <w:lang w:val="uk-UA"/>
        </w:rPr>
        <w:t xml:space="preserve"> Ознайомитися із методикою проведення реабілітаційного обстеження при захворюваннях і травмах нервової системи.</w:t>
      </w:r>
    </w:p>
    <w:p w:rsidR="00070822" w:rsidRPr="00423B4C" w:rsidRDefault="00070822" w:rsidP="00070822">
      <w:pPr>
        <w:pStyle w:val="a3"/>
        <w:ind w:firstLine="540"/>
        <w:jc w:val="center"/>
        <w:rPr>
          <w:u w:val="single"/>
          <w:lang w:val="uk-UA"/>
        </w:rPr>
      </w:pPr>
      <w:r w:rsidRPr="00423B4C">
        <w:rPr>
          <w:b/>
          <w:bCs/>
          <w:i/>
          <w:iCs/>
          <w:lang w:val="uk-UA"/>
        </w:rPr>
        <w:t>Хід роботи</w:t>
      </w:r>
      <w:r w:rsidRPr="00423B4C">
        <w:rPr>
          <w:u w:val="single"/>
          <w:lang w:val="uk-UA"/>
        </w:rPr>
        <w:t>:</w:t>
      </w:r>
    </w:p>
    <w:p w:rsidR="00070822" w:rsidRPr="00423B4C" w:rsidRDefault="00070822" w:rsidP="00070822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>Цілеспрямовано розпитати хворого щодо наступних пунктів:</w:t>
      </w:r>
    </w:p>
    <w:p w:rsidR="00070822" w:rsidRPr="00423B4C" w:rsidRDefault="00070822" w:rsidP="00070822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основні скарги (наявність болю, її локалізація, рухові порушення і т.п.);</w:t>
      </w:r>
    </w:p>
    <w:p w:rsidR="00070822" w:rsidRPr="00423B4C" w:rsidRDefault="00070822" w:rsidP="00070822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характер розвитку захворювання (</w:t>
      </w:r>
      <w:proofErr w:type="spellStart"/>
      <w:r w:rsidRPr="00423B4C">
        <w:rPr>
          <w:lang w:val="uk-UA"/>
        </w:rPr>
        <w:t>інсультообразний</w:t>
      </w:r>
      <w:proofErr w:type="spellEnd"/>
      <w:r w:rsidRPr="00423B4C">
        <w:rPr>
          <w:lang w:val="uk-UA"/>
        </w:rPr>
        <w:t xml:space="preserve"> – гостре порушення кровообігу в головному чи спинному мозку з розвитком стійких поразок ЦНС, гострий, поступово наростаючий, повільно прогресуючий, </w:t>
      </w:r>
      <w:proofErr w:type="spellStart"/>
      <w:r w:rsidRPr="00423B4C">
        <w:rPr>
          <w:lang w:val="uk-UA"/>
        </w:rPr>
        <w:t>рецидивуючий</w:t>
      </w:r>
      <w:proofErr w:type="spellEnd"/>
      <w:r w:rsidRPr="00423B4C">
        <w:rPr>
          <w:lang w:val="uk-UA"/>
        </w:rPr>
        <w:t xml:space="preserve"> і т.п.);</w:t>
      </w:r>
    </w:p>
    <w:p w:rsidR="00070822" w:rsidRPr="00423B4C" w:rsidRDefault="00070822" w:rsidP="00070822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характерні риси захворювання (паралічі, парестезії, болі);</w:t>
      </w:r>
    </w:p>
    <w:p w:rsidR="00070822" w:rsidRPr="00423B4C" w:rsidRDefault="00070822" w:rsidP="00070822">
      <w:pPr>
        <w:pStyle w:val="a3"/>
        <w:numPr>
          <w:ilvl w:val="1"/>
          <w:numId w:val="1"/>
        </w:numPr>
        <w:tabs>
          <w:tab w:val="clear" w:pos="180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спадкоємний фактор, умови праці й побуту.</w:t>
      </w:r>
    </w:p>
    <w:p w:rsidR="00070822" w:rsidRPr="00423B4C" w:rsidRDefault="00070822" w:rsidP="00070822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>Оцінити загальний стан хворого: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положення хворого в момент обстеження;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настрій, поводження при обстеженні;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загальний вид;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стан свідомості;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можливість говорити й розуміти розмовну мову;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зв’язність у викладі думок, пам'ять, увага;</w:t>
      </w:r>
    </w:p>
    <w:p w:rsidR="00070822" w:rsidRPr="00423B4C" w:rsidRDefault="00070822" w:rsidP="00070822">
      <w:pPr>
        <w:pStyle w:val="a3"/>
        <w:numPr>
          <w:ilvl w:val="0"/>
          <w:numId w:val="2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відношення до власного стану.</w:t>
      </w:r>
    </w:p>
    <w:p w:rsidR="00070822" w:rsidRPr="00423B4C" w:rsidRDefault="00070822" w:rsidP="00070822">
      <w:pPr>
        <w:pStyle w:val="a3"/>
        <w:numPr>
          <w:ilvl w:val="0"/>
          <w:numId w:val="1"/>
        </w:numPr>
        <w:ind w:hanging="540"/>
        <w:rPr>
          <w:lang w:val="uk-UA"/>
        </w:rPr>
      </w:pPr>
      <w:r w:rsidRPr="00423B4C">
        <w:rPr>
          <w:lang w:val="uk-UA"/>
        </w:rPr>
        <w:t>Оцінити рухові функції:</w:t>
      </w:r>
    </w:p>
    <w:p w:rsidR="00070822" w:rsidRPr="00423B4C" w:rsidRDefault="00070822" w:rsidP="00070822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активні рухи – обсяг, швидкість руху, сила м'язів;</w:t>
      </w:r>
    </w:p>
    <w:p w:rsidR="00070822" w:rsidRPr="00423B4C" w:rsidRDefault="00070822" w:rsidP="00070822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 xml:space="preserve">пасивні рухи – обсяг, рухливість у суглобах, стан м'язового тонусу (атонія, гіпотонія, </w:t>
      </w:r>
      <w:proofErr w:type="spellStart"/>
      <w:r w:rsidRPr="00423B4C">
        <w:rPr>
          <w:lang w:val="uk-UA"/>
        </w:rPr>
        <w:t>спастичність</w:t>
      </w:r>
      <w:proofErr w:type="spellEnd"/>
      <w:r w:rsidRPr="00423B4C">
        <w:rPr>
          <w:lang w:val="uk-UA"/>
        </w:rPr>
        <w:t xml:space="preserve">, </w:t>
      </w:r>
      <w:proofErr w:type="spellStart"/>
      <w:r w:rsidRPr="00423B4C">
        <w:rPr>
          <w:lang w:val="uk-UA"/>
        </w:rPr>
        <w:t>сінкінезії</w:t>
      </w:r>
      <w:proofErr w:type="spellEnd"/>
      <w:r w:rsidRPr="00423B4C">
        <w:rPr>
          <w:lang w:val="uk-UA"/>
        </w:rPr>
        <w:t>);</w:t>
      </w:r>
    </w:p>
    <w:p w:rsidR="00070822" w:rsidRPr="00423B4C" w:rsidRDefault="00070822" w:rsidP="00070822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гіперкінези (тремтіння, судоми, атетоз);</w:t>
      </w:r>
    </w:p>
    <w:p w:rsidR="00070822" w:rsidRPr="00423B4C" w:rsidRDefault="00070822" w:rsidP="00070822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t>координація рухів;</w:t>
      </w:r>
    </w:p>
    <w:p w:rsidR="00070822" w:rsidRPr="00423B4C" w:rsidRDefault="00070822" w:rsidP="00070822">
      <w:pPr>
        <w:pStyle w:val="a3"/>
        <w:numPr>
          <w:ilvl w:val="0"/>
          <w:numId w:val="3"/>
        </w:numPr>
        <w:tabs>
          <w:tab w:val="clear" w:pos="1440"/>
          <w:tab w:val="num" w:pos="0"/>
        </w:tabs>
        <w:ind w:left="0" w:firstLine="540"/>
        <w:rPr>
          <w:lang w:val="uk-UA"/>
        </w:rPr>
      </w:pPr>
      <w:r w:rsidRPr="00423B4C">
        <w:rPr>
          <w:lang w:val="uk-UA"/>
        </w:rPr>
        <w:lastRenderedPageBreak/>
        <w:t>хода (</w:t>
      </w:r>
      <w:proofErr w:type="spellStart"/>
      <w:r w:rsidRPr="00423B4C">
        <w:rPr>
          <w:lang w:val="uk-UA"/>
        </w:rPr>
        <w:t>паретична</w:t>
      </w:r>
      <w:proofErr w:type="spellEnd"/>
      <w:r w:rsidRPr="00423B4C">
        <w:rPr>
          <w:lang w:val="uk-UA"/>
        </w:rPr>
        <w:t xml:space="preserve">, </w:t>
      </w:r>
      <w:proofErr w:type="spellStart"/>
      <w:r w:rsidRPr="00423B4C">
        <w:rPr>
          <w:lang w:val="uk-UA"/>
        </w:rPr>
        <w:t>паретично-спастична</w:t>
      </w:r>
      <w:proofErr w:type="spellEnd"/>
      <w:r w:rsidRPr="00423B4C">
        <w:rPr>
          <w:lang w:val="uk-UA"/>
        </w:rPr>
        <w:t xml:space="preserve">, спастична, </w:t>
      </w:r>
      <w:proofErr w:type="spellStart"/>
      <w:r w:rsidRPr="00423B4C">
        <w:rPr>
          <w:lang w:val="uk-UA"/>
        </w:rPr>
        <w:t>гемиплексична</w:t>
      </w:r>
      <w:proofErr w:type="spellEnd"/>
      <w:r w:rsidRPr="00423B4C">
        <w:rPr>
          <w:lang w:val="uk-UA"/>
        </w:rPr>
        <w:t>, загальмована, з насильницькими рухами) (табл.7).</w:t>
      </w:r>
    </w:p>
    <w:p w:rsidR="00070822" w:rsidRPr="00423B4C" w:rsidRDefault="00070822" w:rsidP="00070822">
      <w:pPr>
        <w:pStyle w:val="a3"/>
        <w:ind w:left="720" w:firstLine="0"/>
        <w:rPr>
          <w:lang w:val="uk-UA"/>
        </w:rPr>
      </w:pPr>
      <w:r w:rsidRPr="00423B4C">
        <w:rPr>
          <w:lang w:val="uk-UA"/>
        </w:rPr>
        <w:t>4. Ознайомитися з результатами додаткових інструментальних досліджень: електроміографії.</w:t>
      </w:r>
    </w:p>
    <w:p w:rsidR="00070822" w:rsidRPr="00423B4C" w:rsidRDefault="00070822" w:rsidP="00070822">
      <w:pPr>
        <w:pStyle w:val="a3"/>
        <w:ind w:left="720" w:firstLine="0"/>
        <w:rPr>
          <w:lang w:val="uk-UA"/>
        </w:rPr>
      </w:pPr>
      <w:r w:rsidRPr="00423B4C">
        <w:rPr>
          <w:lang w:val="uk-UA"/>
        </w:rPr>
        <w:t>5. Проаналізувати отримані дані, зробити висновок та скласти план реабілітації.</w:t>
      </w:r>
    </w:p>
    <w:p w:rsidR="00070822" w:rsidRPr="00423B4C" w:rsidRDefault="00070822" w:rsidP="00070822">
      <w:pPr>
        <w:pStyle w:val="a3"/>
        <w:ind w:left="720" w:firstLine="540"/>
        <w:rPr>
          <w:lang w:val="uk-UA"/>
        </w:rPr>
      </w:pPr>
    </w:p>
    <w:p w:rsidR="00070822" w:rsidRPr="00423B4C" w:rsidRDefault="00070822" w:rsidP="00070822">
      <w:pPr>
        <w:pStyle w:val="1"/>
        <w:rPr>
          <w:sz w:val="28"/>
        </w:rPr>
      </w:pPr>
      <w:r w:rsidRPr="00423B4C">
        <w:rPr>
          <w:w w:val="103"/>
          <w:sz w:val="28"/>
        </w:rPr>
        <w:t>Таблиця 7. ЗАГАЛЬНІ АНОМАЛІЇ ХОДИ, ЇХ МОЖЛИВІ ПРИЧИНИ ТА ДІАГНОСТИЧНІ ДОКАЗИ</w:t>
      </w:r>
    </w:p>
    <w:p w:rsidR="00070822" w:rsidRPr="00423B4C" w:rsidRDefault="00070822" w:rsidP="00070822">
      <w:pPr>
        <w:shd w:val="clear" w:color="auto" w:fill="FFFFFF"/>
        <w:spacing w:before="193" w:after="78"/>
        <w:ind w:right="34"/>
        <w:jc w:val="center"/>
        <w:rPr>
          <w:sz w:val="28"/>
        </w:rPr>
      </w:pPr>
      <w:r w:rsidRPr="00423B4C">
        <w:rPr>
          <w:i/>
          <w:iCs/>
          <w:w w:val="104"/>
          <w:sz w:val="28"/>
          <w:szCs w:val="16"/>
        </w:rPr>
        <w:t>(</w:t>
      </w:r>
      <w:r w:rsidRPr="00423B4C">
        <w:rPr>
          <w:i/>
          <w:iCs/>
          <w:w w:val="104"/>
          <w:sz w:val="28"/>
          <w:szCs w:val="16"/>
          <w:lang w:val="uk-UA"/>
        </w:rPr>
        <w:t>за</w:t>
      </w:r>
      <w:r w:rsidRPr="00423B4C">
        <w:rPr>
          <w:i/>
          <w:iCs/>
          <w:w w:val="104"/>
          <w:sz w:val="28"/>
          <w:szCs w:val="16"/>
        </w:rPr>
        <w:t xml:space="preserve"> </w:t>
      </w:r>
      <w:r w:rsidRPr="00423B4C">
        <w:rPr>
          <w:i/>
          <w:iCs/>
          <w:w w:val="104"/>
          <w:sz w:val="28"/>
          <w:szCs w:val="16"/>
          <w:lang w:val="en-US"/>
        </w:rPr>
        <w:t>Winter</w:t>
      </w:r>
      <w:r w:rsidRPr="00423B4C">
        <w:rPr>
          <w:i/>
          <w:iCs/>
          <w:w w:val="104"/>
          <w:sz w:val="28"/>
          <w:szCs w:val="16"/>
        </w:rPr>
        <w:t>, 1985)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49"/>
        <w:gridCol w:w="3160"/>
        <w:gridCol w:w="3362"/>
      </w:tblGrid>
      <w:tr w:rsidR="00070822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3372" w:type="dxa"/>
            <w:vAlign w:val="center"/>
          </w:tcPr>
          <w:p w:rsidR="00070822" w:rsidRPr="00423B4C" w:rsidRDefault="00070822" w:rsidP="000611C7">
            <w:pPr>
              <w:spacing w:line="280" w:lineRule="exact"/>
              <w:jc w:val="center"/>
              <w:rPr>
                <w:sz w:val="28"/>
              </w:rPr>
            </w:pPr>
            <w:r w:rsidRPr="00423B4C">
              <w:rPr>
                <w:w w:val="88"/>
                <w:sz w:val="28"/>
                <w:szCs w:val="17"/>
                <w:lang w:val="uk-UA"/>
              </w:rPr>
              <w:t>Спостерігає</w:t>
            </w:r>
            <w:proofErr w:type="spellStart"/>
            <w:r w:rsidRPr="00423B4C">
              <w:rPr>
                <w:w w:val="88"/>
                <w:sz w:val="28"/>
                <w:szCs w:val="17"/>
              </w:rPr>
              <w:t>ма</w:t>
            </w:r>
            <w:proofErr w:type="spellEnd"/>
            <w:r w:rsidRPr="00423B4C">
              <w:rPr>
                <w:w w:val="88"/>
                <w:sz w:val="28"/>
                <w:szCs w:val="17"/>
              </w:rPr>
              <w:t xml:space="preserve"> </w:t>
            </w:r>
            <w:proofErr w:type="spellStart"/>
            <w:r w:rsidRPr="00423B4C">
              <w:rPr>
                <w:w w:val="88"/>
                <w:sz w:val="28"/>
                <w:szCs w:val="17"/>
              </w:rPr>
              <w:t>аномал</w:t>
            </w:r>
            <w:proofErr w:type="spellEnd"/>
            <w:r w:rsidRPr="00423B4C">
              <w:rPr>
                <w:w w:val="88"/>
                <w:sz w:val="28"/>
                <w:szCs w:val="17"/>
                <w:lang w:val="uk-UA"/>
              </w:rPr>
              <w:t>і</w:t>
            </w:r>
            <w:r w:rsidRPr="00423B4C">
              <w:rPr>
                <w:w w:val="88"/>
                <w:sz w:val="28"/>
                <w:szCs w:val="17"/>
              </w:rPr>
              <w:t>я</w:t>
            </w:r>
          </w:p>
        </w:tc>
        <w:tc>
          <w:tcPr>
            <w:tcW w:w="3372" w:type="dxa"/>
            <w:vAlign w:val="center"/>
          </w:tcPr>
          <w:p w:rsidR="00070822" w:rsidRPr="00423B4C" w:rsidRDefault="00070822" w:rsidP="000611C7">
            <w:pPr>
              <w:pStyle w:val="5"/>
              <w:rPr>
                <w:b w:val="0"/>
                <w:bCs w:val="0"/>
                <w:color w:val="auto"/>
                <w:lang w:val="uk-UA"/>
              </w:rPr>
            </w:pPr>
            <w:r w:rsidRPr="00423B4C">
              <w:rPr>
                <w:b w:val="0"/>
                <w:bCs w:val="0"/>
                <w:color w:val="auto"/>
                <w:lang w:val="uk-UA"/>
              </w:rPr>
              <w:t>Можливі</w:t>
            </w:r>
            <w:r w:rsidRPr="00423B4C">
              <w:rPr>
                <w:b w:val="0"/>
                <w:bCs w:val="0"/>
                <w:color w:val="auto"/>
              </w:rPr>
              <w:t xml:space="preserve"> причин</w:t>
            </w:r>
            <w:r w:rsidRPr="00423B4C">
              <w:rPr>
                <w:b w:val="0"/>
                <w:bCs w:val="0"/>
                <w:color w:val="auto"/>
                <w:lang w:val="uk-UA"/>
              </w:rPr>
              <w:t>и</w:t>
            </w:r>
          </w:p>
        </w:tc>
        <w:tc>
          <w:tcPr>
            <w:tcW w:w="3372" w:type="dxa"/>
            <w:vAlign w:val="center"/>
          </w:tcPr>
          <w:p w:rsidR="00070822" w:rsidRPr="00423B4C" w:rsidRDefault="00070822" w:rsidP="000611C7">
            <w:pPr>
              <w:spacing w:line="280" w:lineRule="exact"/>
              <w:jc w:val="center"/>
              <w:rPr>
                <w:sz w:val="28"/>
                <w:lang w:val="uk-UA"/>
              </w:rPr>
            </w:pPr>
            <w:r w:rsidRPr="00423B4C">
              <w:rPr>
                <w:spacing w:val="-11"/>
                <w:sz w:val="28"/>
                <w:szCs w:val="17"/>
              </w:rPr>
              <w:t>Д</w:t>
            </w:r>
            <w:r w:rsidRPr="00423B4C">
              <w:rPr>
                <w:spacing w:val="-11"/>
                <w:sz w:val="28"/>
                <w:szCs w:val="17"/>
                <w:lang w:val="uk-UA"/>
              </w:rPr>
              <w:t>і</w:t>
            </w:r>
            <w:proofErr w:type="spellStart"/>
            <w:r w:rsidRPr="00423B4C">
              <w:rPr>
                <w:spacing w:val="-11"/>
                <w:sz w:val="28"/>
                <w:szCs w:val="17"/>
              </w:rPr>
              <w:t>агностич</w:t>
            </w:r>
            <w:proofErr w:type="spellEnd"/>
            <w:r w:rsidRPr="00423B4C">
              <w:rPr>
                <w:spacing w:val="-11"/>
                <w:sz w:val="28"/>
                <w:szCs w:val="17"/>
                <w:lang w:val="uk-UA"/>
              </w:rPr>
              <w:t>ні</w:t>
            </w:r>
            <w:r w:rsidRPr="00423B4C">
              <w:rPr>
                <w:spacing w:val="-11"/>
                <w:sz w:val="28"/>
                <w:szCs w:val="17"/>
              </w:rPr>
              <w:t xml:space="preserve"> (</w:t>
            </w:r>
            <w:proofErr w:type="spellStart"/>
            <w:r w:rsidRPr="00423B4C">
              <w:rPr>
                <w:spacing w:val="-11"/>
                <w:sz w:val="28"/>
                <w:szCs w:val="17"/>
              </w:rPr>
              <w:t>біомехан</w:t>
            </w:r>
            <w:proofErr w:type="spellEnd"/>
            <w:r w:rsidRPr="00423B4C">
              <w:rPr>
                <w:spacing w:val="-11"/>
                <w:sz w:val="28"/>
                <w:szCs w:val="17"/>
                <w:lang w:val="uk-UA"/>
              </w:rPr>
              <w:t>і</w:t>
            </w:r>
            <w:r w:rsidRPr="00423B4C">
              <w:rPr>
                <w:spacing w:val="-11"/>
                <w:sz w:val="28"/>
                <w:szCs w:val="17"/>
              </w:rPr>
              <w:t>ч</w:t>
            </w:r>
            <w:r w:rsidRPr="00423B4C">
              <w:rPr>
                <w:spacing w:val="-11"/>
                <w:sz w:val="28"/>
                <w:szCs w:val="17"/>
                <w:lang w:val="uk-UA"/>
              </w:rPr>
              <w:t>ні</w:t>
            </w:r>
            <w:r w:rsidRPr="00423B4C">
              <w:rPr>
                <w:spacing w:val="-11"/>
                <w:sz w:val="28"/>
                <w:szCs w:val="17"/>
              </w:rPr>
              <w:t xml:space="preserve"> </w:t>
            </w:r>
            <w:r w:rsidRPr="00423B4C">
              <w:rPr>
                <w:spacing w:val="-11"/>
                <w:sz w:val="28"/>
                <w:szCs w:val="17"/>
                <w:lang w:val="uk-UA"/>
              </w:rPr>
              <w:t>та</w:t>
            </w:r>
            <w:r w:rsidRPr="00423B4C">
              <w:rPr>
                <w:spacing w:val="-11"/>
                <w:sz w:val="28"/>
                <w:szCs w:val="17"/>
              </w:rPr>
              <w:t xml:space="preserve"> </w:t>
            </w:r>
            <w:proofErr w:type="spellStart"/>
            <w:r w:rsidRPr="00423B4C">
              <w:rPr>
                <w:spacing w:val="-11"/>
                <w:sz w:val="28"/>
                <w:szCs w:val="17"/>
              </w:rPr>
              <w:t>электроміограф</w:t>
            </w:r>
            <w:proofErr w:type="spellEnd"/>
            <w:r w:rsidRPr="00423B4C">
              <w:rPr>
                <w:spacing w:val="-11"/>
                <w:sz w:val="28"/>
                <w:szCs w:val="17"/>
                <w:lang w:val="uk-UA"/>
              </w:rPr>
              <w:t>і</w:t>
            </w:r>
            <w:r w:rsidRPr="00423B4C">
              <w:rPr>
                <w:spacing w:val="-11"/>
                <w:sz w:val="28"/>
                <w:szCs w:val="17"/>
              </w:rPr>
              <w:t>ч</w:t>
            </w:r>
            <w:r w:rsidRPr="00423B4C">
              <w:rPr>
                <w:spacing w:val="-11"/>
                <w:sz w:val="28"/>
                <w:szCs w:val="17"/>
                <w:lang w:val="uk-UA"/>
              </w:rPr>
              <w:t>ні</w:t>
            </w:r>
            <w:r w:rsidRPr="00423B4C">
              <w:rPr>
                <w:spacing w:val="-11"/>
                <w:sz w:val="28"/>
                <w:szCs w:val="17"/>
              </w:rPr>
              <w:t xml:space="preserve">) </w:t>
            </w:r>
            <w:proofErr w:type="spellStart"/>
            <w:r w:rsidRPr="00423B4C">
              <w:rPr>
                <w:spacing w:val="-13"/>
                <w:sz w:val="28"/>
                <w:szCs w:val="17"/>
              </w:rPr>
              <w:t>докази</w:t>
            </w:r>
            <w:proofErr w:type="spellEnd"/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1683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t>Шлепок стоп</w:t>
            </w:r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r w:rsidRPr="00423B4C">
              <w:rPr>
                <w:w w:val="93"/>
                <w:sz w:val="28"/>
                <w:szCs w:val="16"/>
              </w:rPr>
              <w:t xml:space="preserve"> при </w:t>
            </w:r>
            <w:proofErr w:type="spellStart"/>
            <w:proofErr w:type="gramStart"/>
            <w:r w:rsidRPr="00423B4C">
              <w:rPr>
                <w:w w:val="93"/>
                <w:sz w:val="28"/>
                <w:szCs w:val="16"/>
              </w:rPr>
              <w:t>п</w:t>
            </w:r>
            <w:proofErr w:type="spellEnd"/>
            <w:r w:rsidRPr="00423B4C">
              <w:rPr>
                <w:lang w:val="uk-UA"/>
              </w:rPr>
              <w:t>'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яточн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о</w:t>
            </w:r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proofErr w:type="gramEnd"/>
            <w:r w:rsidRPr="00423B4C">
              <w:rPr>
                <w:w w:val="93"/>
                <w:sz w:val="28"/>
                <w:szCs w:val="16"/>
              </w:rPr>
              <w:t xml:space="preserve"> контакт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4"/>
                <w:sz w:val="28"/>
                <w:szCs w:val="16"/>
                <w:lang w:val="uk-UA"/>
              </w:rPr>
              <w:t xml:space="preserve">Зниження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впорівнянні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з нормою тильно-згинальною активністю при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</w:t>
            </w:r>
            <w:proofErr w:type="spellEnd"/>
            <w:r w:rsidRPr="00423B4C">
              <w:rPr>
                <w:lang w:val="uk-UA"/>
              </w:rPr>
              <w:t>'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яточн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о</w:t>
            </w:r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контакт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4"/>
                <w:sz w:val="28"/>
                <w:szCs w:val="16"/>
                <w:lang w:val="uk-UA"/>
              </w:rPr>
              <w:t xml:space="preserve">Нижче норми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ЕМГ-активність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передньої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великобарцового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мязу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чи тильно-згинальний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моментпри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</w:t>
            </w:r>
            <w:proofErr w:type="spellEnd"/>
            <w:r w:rsidRPr="00423B4C">
              <w:rPr>
                <w:lang w:val="uk-UA"/>
              </w:rPr>
              <w:t>'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яточн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о</w:t>
            </w:r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контакт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2162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  <w:lang w:val="uk-UA"/>
              </w:rPr>
              <w:t xml:space="preserve">Початковий контакт переднім відділом чи 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зпущеною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 xml:space="preserve"> стопою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hd w:val="clear" w:color="auto" w:fill="FFFFFF"/>
              <w:spacing w:line="280" w:lineRule="exact"/>
              <w:rPr>
                <w:w w:val="93"/>
                <w:sz w:val="28"/>
                <w:szCs w:val="16"/>
                <w:lang w:val="uk-UA"/>
              </w:rPr>
            </w:pPr>
            <w:r w:rsidRPr="00423B4C">
              <w:rPr>
                <w:w w:val="94"/>
                <w:sz w:val="28"/>
                <w:szCs w:val="16"/>
              </w:rPr>
              <w:t xml:space="preserve">а.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Гипер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ре</w:t>
            </w:r>
            <w:r w:rsidRPr="00423B4C">
              <w:rPr>
                <w:w w:val="94"/>
                <w:sz w:val="28"/>
                <w:szCs w:val="16"/>
              </w:rPr>
              <w:t>активна</w:t>
            </w:r>
            <w:r w:rsidRPr="00423B4C">
              <w:rPr>
                <w:w w:val="94"/>
                <w:sz w:val="28"/>
                <w:szCs w:val="16"/>
                <w:lang w:val="uk-UA"/>
              </w:rPr>
              <w:t xml:space="preserve"> </w:t>
            </w:r>
            <w:proofErr w:type="spellStart"/>
            <w:proofErr w:type="gramStart"/>
            <w:r w:rsidRPr="00423B4C">
              <w:rPr>
                <w:w w:val="94"/>
                <w:sz w:val="28"/>
              </w:rPr>
              <w:t>п</w:t>
            </w:r>
            <w:proofErr w:type="gramEnd"/>
            <w:r w:rsidRPr="00423B4C">
              <w:rPr>
                <w:w w:val="94"/>
                <w:sz w:val="28"/>
              </w:rPr>
              <w:t>ідошвено</w:t>
            </w:r>
            <w:proofErr w:type="spellEnd"/>
            <w:r w:rsidRPr="00423B4C">
              <w:rPr>
                <w:w w:val="94"/>
                <w:sz w:val="28"/>
              </w:rPr>
              <w:t>-</w:t>
            </w:r>
            <w:r w:rsidRPr="00423B4C">
              <w:rPr>
                <w:w w:val="94"/>
                <w:sz w:val="28"/>
                <w:lang w:val="uk-UA"/>
              </w:rPr>
              <w:t>з</w:t>
            </w:r>
            <w:proofErr w:type="spellStart"/>
            <w:r w:rsidRPr="00423B4C">
              <w:rPr>
                <w:w w:val="94"/>
                <w:sz w:val="28"/>
              </w:rPr>
              <w:t>гинальн</w:t>
            </w:r>
            <w:proofErr w:type="spellEnd"/>
            <w:r w:rsidRPr="00423B4C">
              <w:rPr>
                <w:w w:val="94"/>
                <w:sz w:val="28"/>
                <w:lang w:val="uk-UA"/>
              </w:rPr>
              <w:t>а</w:t>
            </w:r>
            <w:r w:rsidRPr="00423B4C">
              <w:rPr>
                <w:w w:val="94"/>
                <w:sz w:val="28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</w:rPr>
              <w:t>дія</w:t>
            </w:r>
            <w:proofErr w:type="spellEnd"/>
            <w:r w:rsidRPr="00423B4C">
              <w:rPr>
                <w:w w:val="94"/>
                <w:sz w:val="28"/>
                <w:lang w:val="uk-UA"/>
              </w:rPr>
              <w:t xml:space="preserve"> </w:t>
            </w:r>
            <w:r w:rsidRPr="00423B4C">
              <w:rPr>
                <w:w w:val="93"/>
                <w:sz w:val="28"/>
                <w:szCs w:val="16"/>
              </w:rPr>
              <w:t xml:space="preserve">в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піздн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ьому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перенос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</w:p>
          <w:p w:rsidR="00070822" w:rsidRPr="00423B4C" w:rsidRDefault="00070822" w:rsidP="000611C7">
            <w:pPr>
              <w:shd w:val="clear" w:color="auto" w:fill="FFFFFF"/>
              <w:spacing w:line="280" w:lineRule="exact"/>
              <w:rPr>
                <w:sz w:val="28"/>
                <w:lang w:val="uk-UA"/>
              </w:rPr>
            </w:pPr>
            <w:proofErr w:type="gramStart"/>
            <w:r w:rsidRPr="00423B4C">
              <w:rPr>
                <w:w w:val="94"/>
                <w:sz w:val="28"/>
                <w:szCs w:val="16"/>
              </w:rPr>
              <w:t>б</w:t>
            </w:r>
            <w:proofErr w:type="gramEnd"/>
            <w:r w:rsidRPr="00423B4C">
              <w:rPr>
                <w:w w:val="94"/>
                <w:sz w:val="28"/>
                <w:szCs w:val="16"/>
                <w:lang w:val="uk-UA"/>
              </w:rPr>
              <w:t>.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Структуральн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r w:rsidRPr="00423B4C">
              <w:rPr>
                <w:w w:val="94"/>
                <w:sz w:val="28"/>
                <w:szCs w:val="16"/>
              </w:rPr>
              <w:t xml:space="preserve"> о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бмеження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рухомості</w:t>
            </w:r>
            <w:r w:rsidRPr="00423B4C">
              <w:rPr>
                <w:w w:val="94"/>
                <w:sz w:val="28"/>
                <w:szCs w:val="16"/>
              </w:rPr>
              <w:t xml:space="preserve"> в го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мілковосто</w:t>
            </w:r>
            <w:r w:rsidRPr="00423B4C">
              <w:rPr>
                <w:w w:val="94"/>
                <w:sz w:val="28"/>
                <w:szCs w:val="16"/>
              </w:rPr>
              <w:t>пном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у </w:t>
            </w:r>
            <w:r w:rsidRPr="00423B4C">
              <w:rPr>
                <w:w w:val="95"/>
                <w:sz w:val="28"/>
                <w:szCs w:val="16"/>
              </w:rPr>
              <w:t>су</w:t>
            </w:r>
            <w:r w:rsidRPr="00423B4C">
              <w:rPr>
                <w:w w:val="95"/>
                <w:sz w:val="28"/>
                <w:szCs w:val="16"/>
                <w:lang w:val="uk-UA"/>
              </w:rPr>
              <w:t>глобі</w:t>
            </w:r>
          </w:p>
          <w:p w:rsidR="00070822" w:rsidRPr="00423B4C" w:rsidRDefault="00070822" w:rsidP="000611C7">
            <w:pPr>
              <w:spacing w:line="280" w:lineRule="exact"/>
              <w:rPr>
                <w:sz w:val="28"/>
                <w:lang w:val="uk-UA"/>
              </w:rPr>
            </w:pPr>
            <w:proofErr w:type="gramStart"/>
            <w:r w:rsidRPr="00423B4C">
              <w:rPr>
                <w:w w:val="92"/>
                <w:sz w:val="28"/>
                <w:szCs w:val="16"/>
              </w:rPr>
              <w:t>в</w:t>
            </w:r>
            <w:proofErr w:type="gramEnd"/>
            <w:r w:rsidRPr="00423B4C">
              <w:rPr>
                <w:w w:val="92"/>
                <w:sz w:val="28"/>
                <w:szCs w:val="16"/>
                <w:lang w:val="uk-UA"/>
              </w:rPr>
              <w:t>.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gramStart"/>
            <w:r w:rsidRPr="00423B4C">
              <w:rPr>
                <w:w w:val="92"/>
                <w:sz w:val="28"/>
                <w:szCs w:val="16"/>
              </w:rPr>
              <w:t>Коротка</w:t>
            </w:r>
            <w:proofErr w:type="gramEnd"/>
            <w:r w:rsidRPr="00423B4C">
              <w:rPr>
                <w:w w:val="92"/>
                <w:sz w:val="28"/>
                <w:szCs w:val="16"/>
              </w:rPr>
              <w:t xml:space="preserve"> длина шаг</w:t>
            </w:r>
            <w:r w:rsidRPr="00423B4C">
              <w:rPr>
                <w:w w:val="92"/>
                <w:sz w:val="28"/>
                <w:szCs w:val="16"/>
                <w:lang w:val="uk-UA"/>
              </w:rPr>
              <w:t>у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hd w:val="clear" w:color="auto" w:fill="FFFFFF"/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4"/>
                <w:sz w:val="28"/>
                <w:szCs w:val="16"/>
              </w:rPr>
              <w:t>а. В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е </w:t>
            </w:r>
            <w:r w:rsidRPr="00423B4C">
              <w:rPr>
                <w:w w:val="94"/>
                <w:sz w:val="28"/>
                <w:szCs w:val="16"/>
                <w:lang w:val="uk-UA"/>
              </w:rPr>
              <w:t>за н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орм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  <w:r w:rsidRPr="00423B4C">
              <w:rPr>
                <w:w w:val="94"/>
                <w:sz w:val="28"/>
                <w:szCs w:val="16"/>
              </w:rPr>
              <w:t xml:space="preserve"> ЭМГ </w:t>
            </w:r>
            <w:proofErr w:type="spellStart"/>
            <w:proofErr w:type="gramStart"/>
            <w:r w:rsidRPr="00423B4C">
              <w:rPr>
                <w:w w:val="94"/>
                <w:sz w:val="28"/>
                <w:szCs w:val="16"/>
              </w:rPr>
              <w:t>п</w:t>
            </w:r>
            <w:proofErr w:type="gramEnd"/>
            <w:r w:rsidRPr="00423B4C">
              <w:rPr>
                <w:w w:val="94"/>
                <w:sz w:val="28"/>
                <w:szCs w:val="16"/>
              </w:rPr>
              <w:t>ідошвен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з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ги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r w:rsidRPr="00423B4C">
              <w:rPr>
                <w:w w:val="94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стоп</w:t>
            </w:r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п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із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дн</w:t>
            </w:r>
            <w:r w:rsidRPr="00423B4C">
              <w:rPr>
                <w:w w:val="94"/>
                <w:sz w:val="28"/>
                <w:szCs w:val="16"/>
                <w:lang w:val="uk-UA"/>
              </w:rPr>
              <w:t>ьо</w:t>
            </w:r>
            <w:proofErr w:type="spellEnd"/>
            <w:r w:rsidRPr="00423B4C">
              <w:rPr>
                <w:w w:val="94"/>
                <w:sz w:val="28"/>
                <w:szCs w:val="16"/>
              </w:rPr>
              <w:t>м</w:t>
            </w:r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  <w:r w:rsidRPr="00423B4C">
              <w:rPr>
                <w:w w:val="94"/>
                <w:sz w:val="28"/>
                <w:szCs w:val="16"/>
              </w:rPr>
              <w:t xml:space="preserve"> перенос</w:t>
            </w:r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</w:p>
          <w:p w:rsidR="00070822" w:rsidRPr="00423B4C" w:rsidRDefault="00070822" w:rsidP="000611C7">
            <w:pPr>
              <w:shd w:val="clear" w:color="auto" w:fill="FFFFFF"/>
              <w:spacing w:line="280" w:lineRule="exact"/>
              <w:jc w:val="both"/>
              <w:rPr>
                <w:sz w:val="28"/>
              </w:rPr>
            </w:pPr>
            <w:proofErr w:type="spellStart"/>
            <w:r w:rsidRPr="00423B4C">
              <w:rPr>
                <w:w w:val="94"/>
                <w:sz w:val="28"/>
                <w:szCs w:val="16"/>
              </w:rPr>
              <w:t>б</w:t>
            </w:r>
            <w:proofErr w:type="gramStart"/>
            <w:r w:rsidRPr="00423B4C">
              <w:rPr>
                <w:w w:val="94"/>
                <w:sz w:val="28"/>
                <w:szCs w:val="16"/>
              </w:rPr>
              <w:t>.З</w:t>
            </w:r>
            <w:proofErr w:type="gramEnd"/>
            <w:r w:rsidRPr="00423B4C">
              <w:rPr>
                <w:w w:val="94"/>
                <w:sz w:val="28"/>
                <w:szCs w:val="16"/>
              </w:rPr>
              <w:t>меньшення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ампл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туд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тильного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>зги</w:t>
            </w:r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r w:rsidRPr="00423B4C">
              <w:rPr>
                <w:w w:val="94"/>
                <w:sz w:val="28"/>
                <w:szCs w:val="16"/>
              </w:rPr>
              <w:t>ан</w:t>
            </w:r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r w:rsidRPr="00423B4C">
              <w:rPr>
                <w:w w:val="94"/>
                <w:sz w:val="28"/>
                <w:szCs w:val="16"/>
              </w:rPr>
              <w:t>я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</w:rPr>
            </w:pPr>
            <w:r w:rsidRPr="00423B4C">
              <w:rPr>
                <w:w w:val="92"/>
                <w:sz w:val="28"/>
                <w:szCs w:val="16"/>
              </w:rPr>
              <w:t>в</w:t>
            </w:r>
            <w:proofErr w:type="gramStart"/>
            <w:r w:rsidRPr="00423B4C">
              <w:rPr>
                <w:w w:val="92"/>
                <w:sz w:val="28"/>
                <w:szCs w:val="16"/>
              </w:rPr>
              <w:t>.Д</w:t>
            </w:r>
            <w:proofErr w:type="gramEnd"/>
            <w:r w:rsidRPr="00423B4C">
              <w:rPr>
                <w:w w:val="92"/>
                <w:sz w:val="28"/>
                <w:szCs w:val="16"/>
              </w:rPr>
              <w:t xml:space="preserve">ив. 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а,б,в,г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ниж</w:t>
            </w:r>
            <w:proofErr w:type="spellEnd"/>
            <w:r w:rsidRPr="00423B4C">
              <w:rPr>
                <w:w w:val="92"/>
                <w:sz w:val="28"/>
                <w:szCs w:val="16"/>
                <w:lang w:val="uk-UA"/>
              </w:rPr>
              <w:t>ч</w:t>
            </w:r>
            <w:r w:rsidRPr="00423B4C">
              <w:rPr>
                <w:w w:val="92"/>
                <w:sz w:val="28"/>
                <w:szCs w:val="16"/>
              </w:rPr>
              <w:t>е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  <w:lang w:val="uk-UA"/>
              </w:rPr>
            </w:pPr>
            <w:r w:rsidRPr="00423B4C">
              <w:rPr>
                <w:w w:val="92"/>
                <w:sz w:val="28"/>
                <w:szCs w:val="16"/>
              </w:rPr>
              <w:t>Коротка длина шаг</w:t>
            </w:r>
            <w:r w:rsidRPr="00423B4C">
              <w:rPr>
                <w:w w:val="92"/>
                <w:sz w:val="28"/>
                <w:szCs w:val="16"/>
                <w:lang w:val="uk-UA"/>
              </w:rPr>
              <w:t>у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w w:val="93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а.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Слабий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то</w:t>
            </w:r>
            <w:r w:rsidRPr="00423B4C">
              <w:rPr>
                <w:w w:val="93"/>
                <w:sz w:val="28"/>
                <w:szCs w:val="16"/>
                <w:lang w:val="uk-UA"/>
              </w:rPr>
              <w:t>в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чок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перед переносом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w w:val="93"/>
                <w:sz w:val="28"/>
                <w:szCs w:val="16"/>
              </w:rPr>
            </w:pPr>
            <w:r w:rsidRPr="00423B4C">
              <w:rPr>
                <w:w w:val="94"/>
                <w:sz w:val="28"/>
                <w:szCs w:val="16"/>
              </w:rPr>
              <w:t>б</w:t>
            </w:r>
            <w:proofErr w:type="gramStart"/>
            <w:r w:rsidRPr="00423B4C">
              <w:rPr>
                <w:w w:val="94"/>
                <w:sz w:val="28"/>
                <w:szCs w:val="16"/>
              </w:rPr>
              <w:t>.С</w:t>
            </w:r>
            <w:proofErr w:type="gramEnd"/>
            <w:r w:rsidRPr="00423B4C">
              <w:rPr>
                <w:w w:val="94"/>
                <w:sz w:val="28"/>
                <w:szCs w:val="16"/>
              </w:rPr>
              <w:t>лаб</w:t>
            </w:r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з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гина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ч</w:t>
            </w:r>
            <w:r w:rsidRPr="00423B4C">
              <w:rPr>
                <w:w w:val="94"/>
                <w:sz w:val="28"/>
                <w:szCs w:val="16"/>
              </w:rPr>
              <w:t xml:space="preserve">и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тазо</w:t>
            </w:r>
            <w:r w:rsidRPr="00423B4C">
              <w:rPr>
                <w:w w:val="94"/>
                <w:sz w:val="28"/>
                <w:szCs w:val="16"/>
                <w:lang w:val="uk-UA"/>
              </w:rPr>
              <w:t>стегнев</w:t>
            </w:r>
            <w:proofErr w:type="spellEnd"/>
            <w:r w:rsidRPr="00423B4C">
              <w:rPr>
                <w:w w:val="94"/>
                <w:sz w:val="28"/>
                <w:szCs w:val="16"/>
              </w:rPr>
              <w:t>ого су</w:t>
            </w:r>
            <w:r w:rsidRPr="00423B4C">
              <w:rPr>
                <w:w w:val="94"/>
                <w:sz w:val="28"/>
                <w:szCs w:val="16"/>
                <w:lang w:val="uk-UA"/>
              </w:rPr>
              <w:t>глобу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під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час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відриву</w:t>
            </w:r>
            <w:r w:rsidRPr="00423B4C">
              <w:rPr>
                <w:w w:val="94"/>
                <w:sz w:val="28"/>
                <w:szCs w:val="16"/>
              </w:rPr>
              <w:t xml:space="preserve"> носка </w:t>
            </w:r>
            <w:r w:rsidRPr="00423B4C">
              <w:rPr>
                <w:w w:val="94"/>
                <w:sz w:val="28"/>
                <w:szCs w:val="16"/>
                <w:lang w:val="uk-UA"/>
              </w:rPr>
              <w:t>та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початков</w:t>
            </w:r>
            <w:proofErr w:type="spellEnd"/>
            <w:r w:rsidRPr="00423B4C">
              <w:rPr>
                <w:w w:val="94"/>
                <w:sz w:val="28"/>
                <w:szCs w:val="16"/>
              </w:rPr>
              <w:t>ого перенос</w:t>
            </w:r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</w:rPr>
              <w:t>в.</w:t>
            </w:r>
            <w:proofErr w:type="spellStart"/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Забагате</w:t>
            </w:r>
            <w:proofErr w:type="spellEnd"/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r w:rsidRPr="00423B4C">
              <w:rPr>
                <w:spacing w:val="-1"/>
                <w:w w:val="95"/>
                <w:sz w:val="28"/>
                <w:szCs w:val="16"/>
                <w:lang w:val="uk-UA"/>
              </w:rPr>
              <w:t>уповільнення</w:t>
            </w:r>
            <w:r w:rsidRPr="00423B4C">
              <w:rPr>
                <w:spacing w:val="-1"/>
                <w:w w:val="95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кін</w:t>
            </w:r>
            <w:r w:rsidRPr="00423B4C">
              <w:rPr>
                <w:w w:val="93"/>
                <w:sz w:val="28"/>
                <w:szCs w:val="16"/>
                <w:lang w:val="uk-UA"/>
              </w:rPr>
              <w:t>цівк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и 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із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дн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>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перенос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t>г</w:t>
            </w:r>
            <w:proofErr w:type="gramStart"/>
            <w:r w:rsidRPr="00423B4C">
              <w:rPr>
                <w:w w:val="93"/>
                <w:sz w:val="28"/>
                <w:szCs w:val="16"/>
              </w:rPr>
              <w:t>.В</w:t>
            </w:r>
            <w:proofErr w:type="spellStart"/>
            <w:proofErr w:type="gramEnd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 xml:space="preserve">норму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контрлатеральна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активність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о</w:t>
            </w:r>
            <w:r w:rsidRPr="00423B4C">
              <w:rPr>
                <w:w w:val="93"/>
                <w:sz w:val="28"/>
                <w:szCs w:val="16"/>
              </w:rPr>
              <w:t>зги</w:t>
            </w:r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r w:rsidRPr="00423B4C">
              <w:rPr>
                <w:w w:val="93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стегна </w:t>
            </w:r>
            <w:r w:rsidRPr="00423B4C">
              <w:rPr>
                <w:w w:val="93"/>
                <w:sz w:val="28"/>
                <w:szCs w:val="16"/>
                <w:lang w:val="uk-UA"/>
              </w:rPr>
              <w:t>під час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контрлатерально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ї</w:t>
            </w:r>
            <w:r w:rsidRPr="00423B4C">
              <w:rPr>
                <w:w w:val="93"/>
                <w:sz w:val="28"/>
                <w:szCs w:val="16"/>
              </w:rPr>
              <w:t xml:space="preserve"> опор</w:t>
            </w:r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hd w:val="clear" w:color="auto" w:fill="FFFFFF"/>
              <w:spacing w:line="280" w:lineRule="exact"/>
              <w:jc w:val="both"/>
              <w:rPr>
                <w:w w:val="92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а.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Ниж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ч</w:t>
            </w:r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proofErr w:type="gramStart"/>
            <w:r w:rsidRPr="00423B4C">
              <w:rPr>
                <w:w w:val="93"/>
                <w:sz w:val="28"/>
                <w:szCs w:val="16"/>
              </w:rPr>
              <w:t>п</w:t>
            </w:r>
            <w:proofErr w:type="gramEnd"/>
            <w:r w:rsidRPr="00423B4C">
              <w:rPr>
                <w:w w:val="93"/>
                <w:sz w:val="28"/>
                <w:szCs w:val="16"/>
              </w:rPr>
              <w:t>ідошвено-зги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альн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й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момент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чи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генерац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r w:rsidRPr="00423B4C">
              <w:rPr>
                <w:w w:val="93"/>
                <w:sz w:val="28"/>
                <w:szCs w:val="16"/>
              </w:rPr>
              <w:t xml:space="preserve">я </w:t>
            </w:r>
            <w:r w:rsidRPr="00423B4C">
              <w:rPr>
                <w:w w:val="93"/>
                <w:sz w:val="28"/>
                <w:szCs w:val="16"/>
                <w:lang w:val="uk-UA"/>
              </w:rPr>
              <w:t>потужності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2"/>
                <w:sz w:val="28"/>
                <w:szCs w:val="16"/>
              </w:rPr>
              <w:t xml:space="preserve"> ЭМГ </w:t>
            </w:r>
            <w:r w:rsidRPr="00423B4C">
              <w:rPr>
                <w:w w:val="92"/>
                <w:sz w:val="28"/>
                <w:szCs w:val="16"/>
                <w:lang w:val="uk-UA"/>
              </w:rPr>
              <w:t>під</w:t>
            </w:r>
            <w:r w:rsidRPr="00423B4C">
              <w:rPr>
                <w:w w:val="92"/>
                <w:sz w:val="28"/>
                <w:szCs w:val="16"/>
              </w:rPr>
              <w:t xml:space="preserve"> час то</w:t>
            </w:r>
            <w:r w:rsidRPr="00423B4C">
              <w:rPr>
                <w:w w:val="92"/>
                <w:sz w:val="28"/>
                <w:szCs w:val="16"/>
                <w:lang w:val="uk-UA"/>
              </w:rPr>
              <w:t>в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чка</w:t>
            </w:r>
            <w:proofErr w:type="spellEnd"/>
          </w:p>
          <w:p w:rsidR="00070822" w:rsidRPr="00423B4C" w:rsidRDefault="00070822" w:rsidP="000611C7">
            <w:pPr>
              <w:shd w:val="clear" w:color="auto" w:fill="FFFFFF"/>
              <w:spacing w:line="280" w:lineRule="exact"/>
              <w:jc w:val="both"/>
              <w:rPr>
                <w:sz w:val="28"/>
                <w:lang w:val="uk-UA"/>
              </w:rPr>
            </w:pPr>
            <w:proofErr w:type="spellStart"/>
            <w:r w:rsidRPr="00423B4C">
              <w:rPr>
                <w:w w:val="92"/>
                <w:sz w:val="28"/>
                <w:szCs w:val="16"/>
              </w:rPr>
              <w:t>б</w:t>
            </w:r>
            <w:proofErr w:type="gramStart"/>
            <w:r w:rsidRPr="00423B4C">
              <w:rPr>
                <w:w w:val="92"/>
                <w:sz w:val="28"/>
                <w:szCs w:val="16"/>
              </w:rPr>
              <w:t>.Н</w:t>
            </w:r>
            <w:proofErr w:type="gramEnd"/>
            <w:r w:rsidRPr="00423B4C">
              <w:rPr>
                <w:w w:val="92"/>
                <w:sz w:val="28"/>
                <w:szCs w:val="16"/>
              </w:rPr>
              <w:t>иж</w:t>
            </w:r>
            <w:proofErr w:type="spellEnd"/>
            <w:r w:rsidRPr="00423B4C">
              <w:rPr>
                <w:w w:val="92"/>
                <w:sz w:val="28"/>
                <w:szCs w:val="16"/>
                <w:lang w:val="uk-UA"/>
              </w:rPr>
              <w:t>ч</w:t>
            </w:r>
            <w:r w:rsidRPr="00423B4C">
              <w:rPr>
                <w:w w:val="92"/>
                <w:sz w:val="28"/>
                <w:szCs w:val="16"/>
              </w:rPr>
              <w:t xml:space="preserve">е </w:t>
            </w:r>
            <w:r w:rsidRPr="00423B4C">
              <w:rPr>
                <w:w w:val="92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2"/>
                <w:sz w:val="28"/>
                <w:szCs w:val="16"/>
              </w:rPr>
              <w:t>норм</w:t>
            </w:r>
            <w:r w:rsidRPr="00423B4C">
              <w:rPr>
                <w:w w:val="92"/>
                <w:sz w:val="28"/>
                <w:szCs w:val="16"/>
                <w:lang w:val="uk-UA"/>
              </w:rPr>
              <w:t>у</w:t>
            </w:r>
            <w:r w:rsidRPr="00423B4C">
              <w:rPr>
                <w:w w:val="92"/>
                <w:sz w:val="28"/>
                <w:szCs w:val="16"/>
              </w:rPr>
              <w:t xml:space="preserve"> момент зги</w:t>
            </w:r>
            <w:r w:rsidRPr="00423B4C">
              <w:rPr>
                <w:w w:val="92"/>
                <w:sz w:val="28"/>
                <w:szCs w:val="16"/>
                <w:lang w:val="uk-UA"/>
              </w:rPr>
              <w:t>н</w:t>
            </w:r>
            <w:r w:rsidRPr="00423B4C">
              <w:rPr>
                <w:w w:val="92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2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2"/>
                <w:sz w:val="28"/>
                <w:szCs w:val="16"/>
                <w:lang w:val="uk-UA"/>
              </w:rPr>
              <w:t>стегн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а </w:t>
            </w:r>
            <w:r w:rsidRPr="00423B4C">
              <w:rPr>
                <w:w w:val="92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2"/>
                <w:sz w:val="28"/>
                <w:szCs w:val="16"/>
              </w:rPr>
              <w:t xml:space="preserve"> ЭМГ 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чи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uk-UA"/>
              </w:rPr>
              <w:t>потужні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сть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uk-UA"/>
              </w:rPr>
              <w:t>під час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піздн</w:t>
            </w:r>
            <w:r w:rsidRPr="00423B4C">
              <w:rPr>
                <w:w w:val="92"/>
                <w:sz w:val="28"/>
                <w:szCs w:val="16"/>
                <w:lang w:val="uk-UA"/>
              </w:rPr>
              <w:t>ьо</w:t>
            </w:r>
            <w:proofErr w:type="spellEnd"/>
            <w:r w:rsidRPr="00423B4C">
              <w:rPr>
                <w:w w:val="92"/>
                <w:sz w:val="28"/>
                <w:szCs w:val="16"/>
              </w:rPr>
              <w:t>го то</w:t>
            </w:r>
            <w:r w:rsidRPr="00423B4C">
              <w:rPr>
                <w:w w:val="92"/>
                <w:sz w:val="28"/>
                <w:szCs w:val="16"/>
                <w:lang w:val="uk-UA"/>
              </w:rPr>
              <w:t>в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чка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uk-UA"/>
              </w:rPr>
              <w:t>та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2"/>
                <w:sz w:val="28"/>
                <w:szCs w:val="16"/>
                <w:lang w:val="uk-UA"/>
              </w:rPr>
              <w:t>початков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ого 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перен</w:t>
            </w:r>
            <w:proofErr w:type="spellEnd"/>
            <w:r w:rsidRPr="00423B4C">
              <w:rPr>
                <w:w w:val="92"/>
                <w:sz w:val="28"/>
                <w:szCs w:val="16"/>
                <w:lang w:val="uk-UA"/>
              </w:rPr>
              <w:t>о</w:t>
            </w:r>
            <w:r w:rsidRPr="00423B4C">
              <w:rPr>
                <w:w w:val="92"/>
                <w:sz w:val="28"/>
                <w:szCs w:val="16"/>
              </w:rPr>
              <w:t>с</w:t>
            </w:r>
            <w:r w:rsidRPr="00423B4C">
              <w:rPr>
                <w:w w:val="92"/>
                <w:sz w:val="28"/>
                <w:szCs w:val="16"/>
                <w:lang w:val="uk-UA"/>
              </w:rPr>
              <w:t>у</w:t>
            </w:r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в.Ниж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ч</w:t>
            </w:r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ЭМГ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ішіо-круральн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м</w:t>
            </w:r>
            <w:proofErr w:type="spellStart"/>
            <w:r w:rsidRPr="00423B4C">
              <w:rPr>
                <w:lang w:val="uk-UA"/>
              </w:rPr>
              <w:t>'</w:t>
            </w:r>
            <w:r w:rsidRPr="00423B4C">
              <w:rPr>
                <w:w w:val="92"/>
                <w:sz w:val="28"/>
                <w:szCs w:val="16"/>
                <w:lang w:val="uk-UA"/>
              </w:rPr>
              <w:t>язів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  <w:lang w:val="uk-UA"/>
              </w:rPr>
              <w:t>ч</w:t>
            </w:r>
            <w:r w:rsidRPr="00423B4C">
              <w:rPr>
                <w:w w:val="92"/>
                <w:sz w:val="28"/>
                <w:szCs w:val="16"/>
              </w:rPr>
              <w:t xml:space="preserve">и </w:t>
            </w:r>
            <w:r w:rsidRPr="00423B4C">
              <w:rPr>
                <w:w w:val="92"/>
                <w:sz w:val="28"/>
                <w:szCs w:val="16"/>
                <w:lang w:val="uk-UA"/>
              </w:rPr>
              <w:t>з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ги</w:t>
            </w:r>
            <w:proofErr w:type="spellEnd"/>
            <w:r w:rsidRPr="00423B4C">
              <w:rPr>
                <w:w w:val="92"/>
                <w:sz w:val="28"/>
                <w:szCs w:val="16"/>
                <w:lang w:val="uk-UA"/>
              </w:rPr>
              <w:t>на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льн</w:t>
            </w:r>
            <w:proofErr w:type="spellEnd"/>
            <w:r w:rsidRPr="00423B4C">
              <w:rPr>
                <w:w w:val="92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й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момент кол</w:t>
            </w:r>
            <w:r w:rsidRPr="00423B4C">
              <w:rPr>
                <w:w w:val="92"/>
                <w:sz w:val="28"/>
                <w:szCs w:val="16"/>
                <w:lang w:val="uk-UA"/>
              </w:rPr>
              <w:t>і</w:t>
            </w:r>
            <w:r w:rsidRPr="00423B4C">
              <w:rPr>
                <w:w w:val="92"/>
                <w:sz w:val="28"/>
                <w:szCs w:val="16"/>
              </w:rPr>
              <w:t xml:space="preserve">на </w:t>
            </w:r>
            <w:r w:rsidRPr="00423B4C">
              <w:rPr>
                <w:w w:val="92"/>
                <w:sz w:val="28"/>
                <w:szCs w:val="16"/>
                <w:lang w:val="uk-UA"/>
              </w:rPr>
              <w:t>або </w:t>
            </w:r>
            <w:r w:rsidRPr="00423B4C">
              <w:rPr>
                <w:w w:val="93"/>
                <w:sz w:val="28"/>
                <w:szCs w:val="16"/>
                <w:lang w:val="uk-UA"/>
              </w:rPr>
              <w:t>споживання потужності при кінці</w:t>
            </w:r>
            <w:r w:rsidRPr="00423B4C">
              <w:rPr>
                <w:w w:val="93"/>
                <w:sz w:val="28"/>
                <w:szCs w:val="16"/>
              </w:rPr>
              <w:t xml:space="preserve"> переносу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</w:rPr>
            </w:pPr>
            <w:r w:rsidRPr="00423B4C">
              <w:rPr>
                <w:spacing w:val="-1"/>
                <w:w w:val="94"/>
                <w:sz w:val="28"/>
                <w:szCs w:val="16"/>
              </w:rPr>
              <w:t xml:space="preserve">г. 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Гиперактивн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сть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</w:rPr>
              <w:t xml:space="preserve"> на ЭМГ 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контрлатеральн</w:t>
            </w:r>
            <w:proofErr w:type="spellEnd"/>
            <w:r w:rsidRPr="00423B4C">
              <w:rPr>
                <w:w w:val="92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2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розги</w:t>
            </w:r>
            <w:r w:rsidRPr="00423B4C">
              <w:rPr>
                <w:w w:val="92"/>
                <w:sz w:val="28"/>
                <w:szCs w:val="16"/>
                <w:lang w:val="uk-UA"/>
              </w:rPr>
              <w:t>н</w:t>
            </w:r>
            <w:r w:rsidRPr="00423B4C">
              <w:rPr>
                <w:w w:val="92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2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2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2"/>
                <w:sz w:val="28"/>
                <w:szCs w:val="16"/>
                <w:lang w:val="uk-UA"/>
              </w:rPr>
              <w:t>стегн</w:t>
            </w:r>
            <w:proofErr w:type="spellEnd"/>
            <w:r w:rsidRPr="00423B4C">
              <w:rPr>
                <w:w w:val="92"/>
                <w:sz w:val="28"/>
                <w:szCs w:val="16"/>
              </w:rPr>
              <w:t>а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2146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lastRenderedPageBreak/>
              <w:t xml:space="preserve">Нагрузка </w:t>
            </w:r>
            <w:r w:rsidRPr="00423B4C">
              <w:rPr>
                <w:w w:val="93"/>
                <w:sz w:val="28"/>
                <w:szCs w:val="16"/>
                <w:lang w:val="uk-UA"/>
              </w:rPr>
              <w:t>вагою малорухомої</w:t>
            </w:r>
            <w:r w:rsidRPr="00423B4C">
              <w:rPr>
                <w:w w:val="93"/>
                <w:sz w:val="28"/>
                <w:szCs w:val="16"/>
              </w:rPr>
              <w:t xml:space="preserve"> стоп</w:t>
            </w:r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  <w:lang w:val="uk-UA"/>
              </w:rPr>
              <w:t>Вище за норму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разгинальна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активн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сть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колінного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</w:rPr>
              <w:t xml:space="preserve">, </w:t>
            </w:r>
            <w:r w:rsidRPr="00423B4C">
              <w:rPr>
                <w:w w:val="94"/>
                <w:sz w:val="28"/>
                <w:szCs w:val="16"/>
              </w:rPr>
              <w:t>го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мілк</w:t>
            </w:r>
            <w:proofErr w:type="spellEnd"/>
            <w:r w:rsidRPr="00423B4C">
              <w:rPr>
                <w:w w:val="94"/>
                <w:sz w:val="28"/>
                <w:szCs w:val="16"/>
              </w:rPr>
              <w:t>о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во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стопного </w:t>
            </w:r>
            <w:r w:rsidRPr="00423B4C">
              <w:rPr>
                <w:w w:val="94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тазо</w:t>
            </w:r>
            <w:r w:rsidRPr="00423B4C">
              <w:rPr>
                <w:w w:val="94"/>
                <w:sz w:val="28"/>
                <w:szCs w:val="16"/>
                <w:lang w:val="uk-UA"/>
              </w:rPr>
              <w:t>стегнев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ого </w:t>
            </w:r>
            <w:r w:rsidRPr="00423B4C">
              <w:rPr>
                <w:w w:val="93"/>
                <w:sz w:val="28"/>
                <w:szCs w:val="16"/>
              </w:rPr>
              <w:t>су</w:t>
            </w:r>
            <w:r w:rsidRPr="00423B4C">
              <w:rPr>
                <w:w w:val="93"/>
                <w:sz w:val="28"/>
                <w:szCs w:val="16"/>
                <w:lang w:val="uk-UA"/>
              </w:rPr>
              <w:t>глоба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на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початку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опірно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ї</w:t>
            </w:r>
            <w:r w:rsidRPr="00423B4C">
              <w:rPr>
                <w:w w:val="93"/>
                <w:sz w:val="28"/>
                <w:szCs w:val="16"/>
              </w:rPr>
              <w:t xml:space="preserve"> фаз</w:t>
            </w:r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t>В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ЭМГ-активність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</w:rPr>
              <w:t xml:space="preserve">момент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разги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r w:rsidRPr="00423B4C">
              <w:rPr>
                <w:w w:val="94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стегн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а,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разги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r w:rsidRPr="00423B4C">
              <w:rPr>
                <w:w w:val="93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кол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нного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су</w:t>
            </w:r>
            <w:r w:rsidRPr="00423B4C">
              <w:rPr>
                <w:w w:val="93"/>
                <w:sz w:val="28"/>
                <w:szCs w:val="16"/>
                <w:lang w:val="uk-UA"/>
              </w:rPr>
              <w:t>глобу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ч</w:t>
            </w:r>
            <w:r w:rsidRPr="00423B4C">
              <w:rPr>
                <w:w w:val="93"/>
                <w:sz w:val="28"/>
                <w:szCs w:val="16"/>
              </w:rPr>
              <w:t xml:space="preserve">и </w:t>
            </w:r>
            <w:proofErr w:type="spellStart"/>
            <w:proofErr w:type="gramStart"/>
            <w:r w:rsidRPr="00423B4C">
              <w:rPr>
                <w:w w:val="93"/>
                <w:sz w:val="28"/>
                <w:szCs w:val="16"/>
              </w:rPr>
              <w:t>п</w:t>
            </w:r>
            <w:proofErr w:type="spellEnd"/>
            <w:proofErr w:type="gram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дошвен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флексорів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на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початку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2"/>
                <w:sz w:val="28"/>
                <w:szCs w:val="16"/>
              </w:rPr>
              <w:t>опор</w:t>
            </w:r>
            <w:r w:rsidRPr="00423B4C">
              <w:rPr>
                <w:w w:val="92"/>
                <w:sz w:val="28"/>
                <w:szCs w:val="16"/>
                <w:lang w:val="uk-UA"/>
              </w:rPr>
              <w:t>и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2867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</w:rPr>
            </w:pPr>
            <w:proofErr w:type="spellStart"/>
            <w:r w:rsidRPr="00423B4C">
              <w:rPr>
                <w:w w:val="93"/>
                <w:sz w:val="28"/>
                <w:szCs w:val="16"/>
              </w:rPr>
              <w:t>Опорна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фаза </w:t>
            </w:r>
            <w:r w:rsidRPr="00423B4C">
              <w:rPr>
                <w:w w:val="93"/>
                <w:sz w:val="28"/>
                <w:szCs w:val="16"/>
                <w:lang w:val="uk-UA"/>
              </w:rPr>
              <w:t>з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зігнутим</w:t>
            </w:r>
            <w:r w:rsidRPr="00423B4C">
              <w:rPr>
                <w:w w:val="95"/>
                <w:sz w:val="28"/>
                <w:szCs w:val="16"/>
              </w:rPr>
              <w:t xml:space="preserve">, </w:t>
            </w:r>
            <w:r w:rsidRPr="00423B4C">
              <w:rPr>
                <w:w w:val="95"/>
                <w:sz w:val="28"/>
                <w:szCs w:val="16"/>
                <w:lang w:val="uk-UA"/>
              </w:rPr>
              <w:t>але</w:t>
            </w:r>
            <w:r w:rsidRPr="00423B4C">
              <w:rPr>
                <w:w w:val="95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5"/>
                <w:sz w:val="28"/>
                <w:szCs w:val="16"/>
              </w:rPr>
              <w:t>ригидн</w:t>
            </w:r>
            <w:proofErr w:type="spellEnd"/>
            <w:r w:rsidRPr="00423B4C">
              <w:rPr>
                <w:w w:val="95"/>
                <w:sz w:val="28"/>
                <w:szCs w:val="16"/>
                <w:lang w:val="uk-UA"/>
              </w:rPr>
              <w:t>и</w:t>
            </w:r>
            <w:r w:rsidRPr="00423B4C">
              <w:rPr>
                <w:w w:val="95"/>
                <w:sz w:val="28"/>
                <w:szCs w:val="16"/>
              </w:rPr>
              <w:t xml:space="preserve">м </w:t>
            </w:r>
            <w:r w:rsidRPr="00423B4C">
              <w:rPr>
                <w:w w:val="93"/>
                <w:sz w:val="28"/>
                <w:szCs w:val="16"/>
              </w:rPr>
              <w:t>кол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r w:rsidRPr="00423B4C">
              <w:rPr>
                <w:w w:val="93"/>
                <w:sz w:val="28"/>
                <w:szCs w:val="16"/>
              </w:rPr>
              <w:t>м су</w:t>
            </w:r>
            <w:r w:rsidRPr="00423B4C">
              <w:rPr>
                <w:w w:val="93"/>
                <w:sz w:val="28"/>
                <w:szCs w:val="16"/>
                <w:lang w:val="uk-UA"/>
              </w:rPr>
              <w:t>глоб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ом</w:t>
            </w:r>
            <w:proofErr w:type="spellEnd"/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t>В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>е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 за</w:t>
            </w:r>
            <w:r w:rsidRPr="00423B4C">
              <w:rPr>
                <w:w w:val="93"/>
                <w:sz w:val="28"/>
                <w:szCs w:val="16"/>
              </w:rPr>
              <w:t xml:space="preserve"> 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разгинальна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активн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сть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gramStart"/>
            <w:r w:rsidRPr="00423B4C">
              <w:rPr>
                <w:w w:val="93"/>
                <w:sz w:val="28"/>
                <w:szCs w:val="16"/>
                <w:lang w:val="uk-UA"/>
              </w:rPr>
              <w:t>при</w:t>
            </w:r>
            <w:proofErr w:type="gram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початкові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й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та</w:t>
            </w:r>
            <w:r w:rsidRPr="00423B4C">
              <w:rPr>
                <w:w w:val="93"/>
                <w:sz w:val="28"/>
                <w:szCs w:val="16"/>
              </w:rPr>
              <w:t xml:space="preserve"> с</w:t>
            </w:r>
            <w:r w:rsidRPr="00423B4C">
              <w:rPr>
                <w:w w:val="93"/>
                <w:sz w:val="28"/>
                <w:szCs w:val="16"/>
                <w:lang w:val="uk-UA"/>
              </w:rPr>
              <w:t>е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рединн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й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опор</w:t>
            </w:r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r w:rsidRPr="00423B4C">
              <w:rPr>
                <w:w w:val="93"/>
                <w:sz w:val="28"/>
                <w:szCs w:val="16"/>
              </w:rPr>
              <w:t xml:space="preserve"> в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гомілковостопном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та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5"/>
                <w:sz w:val="28"/>
                <w:szCs w:val="16"/>
              </w:rPr>
              <w:t>тазо</w:t>
            </w:r>
            <w:r w:rsidRPr="00423B4C">
              <w:rPr>
                <w:w w:val="95"/>
                <w:sz w:val="28"/>
                <w:szCs w:val="16"/>
                <w:lang w:val="uk-UA"/>
              </w:rPr>
              <w:t>стегневому</w:t>
            </w:r>
            <w:proofErr w:type="spellEnd"/>
            <w:r w:rsidRPr="00423B4C">
              <w:rPr>
                <w:w w:val="95"/>
                <w:sz w:val="28"/>
                <w:szCs w:val="16"/>
              </w:rPr>
              <w:t xml:space="preserve"> су</w:t>
            </w:r>
            <w:r w:rsidRPr="00423B4C">
              <w:rPr>
                <w:w w:val="95"/>
                <w:sz w:val="28"/>
                <w:szCs w:val="16"/>
                <w:lang w:val="uk-UA"/>
              </w:rPr>
              <w:t>глобах</w:t>
            </w:r>
            <w:r w:rsidRPr="00423B4C">
              <w:rPr>
                <w:w w:val="95"/>
                <w:sz w:val="28"/>
                <w:szCs w:val="16"/>
              </w:rPr>
              <w:t xml:space="preserve">, </w:t>
            </w:r>
            <w:proofErr w:type="spellStart"/>
            <w:r w:rsidRPr="00423B4C">
              <w:rPr>
                <w:w w:val="95"/>
                <w:sz w:val="28"/>
                <w:szCs w:val="16"/>
              </w:rPr>
              <w:t>але</w:t>
            </w:r>
            <w:proofErr w:type="spellEnd"/>
            <w:r w:rsidRPr="00423B4C">
              <w:rPr>
                <w:w w:val="95"/>
                <w:sz w:val="28"/>
                <w:szCs w:val="16"/>
              </w:rPr>
              <w:t xml:space="preserve"> </w:t>
            </w:r>
            <w:r w:rsidRPr="00423B4C">
              <w:rPr>
                <w:w w:val="95"/>
                <w:sz w:val="28"/>
                <w:szCs w:val="16"/>
                <w:lang w:val="uk-UA"/>
              </w:rPr>
              <w:t>з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нижен</w:t>
            </w:r>
            <w:r w:rsidRPr="00423B4C">
              <w:rPr>
                <w:w w:val="94"/>
                <w:sz w:val="28"/>
                <w:szCs w:val="16"/>
                <w:lang w:val="uk-UA"/>
              </w:rPr>
              <w:t>ня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разги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альн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ї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активності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кол</w:t>
            </w:r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нного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суглобу</w:t>
            </w:r>
            <w:proofErr w:type="spellEnd"/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t>В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ище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 xml:space="preserve"> за </w:t>
            </w:r>
            <w:r w:rsidRPr="00423B4C">
              <w:rPr>
                <w:w w:val="93"/>
                <w:sz w:val="28"/>
                <w:szCs w:val="16"/>
              </w:rPr>
              <w:t xml:space="preserve">норму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ЭМГ-активн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сть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3"/>
                <w:sz w:val="28"/>
                <w:szCs w:val="16"/>
              </w:rPr>
              <w:t xml:space="preserve"> момент</w:t>
            </w:r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разгина</w:t>
            </w:r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стегн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а </w:t>
            </w:r>
            <w:r w:rsidRPr="00423B4C">
              <w:rPr>
                <w:w w:val="93"/>
                <w:sz w:val="28"/>
                <w:szCs w:val="16"/>
                <w:lang w:val="uk-UA"/>
              </w:rPr>
              <w:t>та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proofErr w:type="gramStart"/>
            <w:r w:rsidRPr="00423B4C">
              <w:rPr>
                <w:w w:val="93"/>
                <w:sz w:val="28"/>
                <w:szCs w:val="16"/>
              </w:rPr>
              <w:t>п</w:t>
            </w:r>
            <w:proofErr w:type="gramEnd"/>
            <w:r w:rsidRPr="00423B4C">
              <w:rPr>
                <w:w w:val="93"/>
                <w:sz w:val="28"/>
                <w:szCs w:val="16"/>
              </w:rPr>
              <w:t>ідошвен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з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ги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r w:rsidRPr="00423B4C">
              <w:rPr>
                <w:w w:val="93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чив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при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початковій та середній опорі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2853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  <w:lang w:val="uk-UA"/>
              </w:rPr>
              <w:t>Слабий товчок у поєднанні з підтягуванням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4"/>
                <w:sz w:val="28"/>
                <w:szCs w:val="16"/>
              </w:rPr>
              <w:t xml:space="preserve">Слаба </w:t>
            </w:r>
            <w:proofErr w:type="spellStart"/>
            <w:proofErr w:type="gramStart"/>
            <w:r w:rsidRPr="00423B4C">
              <w:rPr>
                <w:w w:val="94"/>
                <w:sz w:val="28"/>
                <w:szCs w:val="16"/>
              </w:rPr>
              <w:t>п</w:t>
            </w:r>
            <w:proofErr w:type="spellEnd"/>
            <w:proofErr w:type="gramEnd"/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дош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о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вна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зги</w:t>
            </w:r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альна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активн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сть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під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час</w:t>
            </w:r>
            <w:r w:rsidRPr="00423B4C">
              <w:rPr>
                <w:w w:val="94"/>
                <w:sz w:val="28"/>
                <w:szCs w:val="16"/>
              </w:rPr>
              <w:t xml:space="preserve"> то</w:t>
            </w:r>
            <w:r w:rsidRPr="00423B4C">
              <w:rPr>
                <w:w w:val="94"/>
                <w:sz w:val="28"/>
                <w:szCs w:val="16"/>
                <w:lang w:val="uk-UA"/>
              </w:rPr>
              <w:t>в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чка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, </w:t>
            </w:r>
            <w:r w:rsidRPr="00423B4C">
              <w:rPr>
                <w:w w:val="93"/>
                <w:sz w:val="28"/>
                <w:szCs w:val="16"/>
              </w:rPr>
              <w:t xml:space="preserve">нормальна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чи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в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нормальн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активність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з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ги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r w:rsidRPr="00423B4C">
              <w:rPr>
                <w:w w:val="93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стегна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під час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здн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го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товчк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та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ранн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ьог</w:t>
            </w:r>
            <w:proofErr w:type="spellEnd"/>
            <w:r w:rsidRPr="00423B4C">
              <w:rPr>
                <w:w w:val="93"/>
                <w:sz w:val="28"/>
                <w:szCs w:val="16"/>
              </w:rPr>
              <w:t>о перенос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proofErr w:type="spellStart"/>
            <w:r w:rsidRPr="00423B4C">
              <w:rPr>
                <w:w w:val="94"/>
                <w:sz w:val="28"/>
                <w:szCs w:val="16"/>
              </w:rPr>
              <w:t>Ниж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ч</w:t>
            </w:r>
            <w:r w:rsidRPr="00423B4C">
              <w:rPr>
                <w:w w:val="94"/>
                <w:sz w:val="28"/>
                <w:szCs w:val="16"/>
              </w:rPr>
              <w:t xml:space="preserve">е </w:t>
            </w:r>
            <w:r w:rsidRPr="00423B4C">
              <w:rPr>
                <w:w w:val="94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4"/>
                <w:sz w:val="28"/>
                <w:szCs w:val="16"/>
              </w:rPr>
              <w:t>норм</w:t>
            </w:r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  <w:r w:rsidRPr="00423B4C">
              <w:rPr>
                <w:w w:val="94"/>
                <w:sz w:val="28"/>
                <w:szCs w:val="16"/>
              </w:rPr>
              <w:t xml:space="preserve"> ЭМГ </w:t>
            </w:r>
            <w:proofErr w:type="spellStart"/>
            <w:proofErr w:type="gramStart"/>
            <w:r w:rsidRPr="00423B4C">
              <w:rPr>
                <w:w w:val="94"/>
                <w:sz w:val="28"/>
                <w:szCs w:val="16"/>
              </w:rPr>
              <w:t>п</w:t>
            </w:r>
            <w:proofErr w:type="gramEnd"/>
            <w:r w:rsidRPr="00423B4C">
              <w:rPr>
                <w:w w:val="94"/>
                <w:sz w:val="28"/>
                <w:szCs w:val="16"/>
              </w:rPr>
              <w:t>ідош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о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вн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флексор</w:t>
            </w:r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r w:rsidRPr="00423B4C">
              <w:rPr>
                <w:w w:val="94"/>
                <w:sz w:val="28"/>
                <w:szCs w:val="16"/>
              </w:rPr>
              <w:t xml:space="preserve">в, момент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чи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п</w:t>
            </w:r>
            <w:r w:rsidRPr="00423B4C">
              <w:rPr>
                <w:w w:val="94"/>
                <w:sz w:val="28"/>
                <w:szCs w:val="16"/>
              </w:rPr>
              <w:t>о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тужніс</w:t>
            </w:r>
            <w:r w:rsidRPr="00423B4C">
              <w:rPr>
                <w:w w:val="94"/>
                <w:sz w:val="28"/>
                <w:szCs w:val="16"/>
              </w:rPr>
              <w:t>ть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під час</w:t>
            </w:r>
            <w:r w:rsidRPr="00423B4C">
              <w:rPr>
                <w:w w:val="93"/>
                <w:sz w:val="28"/>
                <w:szCs w:val="16"/>
              </w:rPr>
              <w:t xml:space="preserve"> то</w:t>
            </w:r>
            <w:r w:rsidRPr="00423B4C">
              <w:rPr>
                <w:w w:val="93"/>
                <w:sz w:val="28"/>
                <w:szCs w:val="16"/>
                <w:lang w:val="uk-UA"/>
              </w:rPr>
              <w:t>в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чка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. Нормальна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або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в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нормальн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ЭМГ зги</w:t>
            </w:r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r w:rsidRPr="00423B4C">
              <w:rPr>
                <w:w w:val="93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стегн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а </w:t>
            </w:r>
            <w:r w:rsidRPr="00423B4C">
              <w:rPr>
                <w:w w:val="93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3"/>
                <w:sz w:val="28"/>
                <w:szCs w:val="16"/>
              </w:rPr>
              <w:t xml:space="preserve"> момент </w:t>
            </w:r>
            <w:r w:rsidRPr="00423B4C">
              <w:rPr>
                <w:w w:val="93"/>
                <w:sz w:val="28"/>
                <w:szCs w:val="16"/>
                <w:lang w:val="uk-UA"/>
              </w:rPr>
              <w:t>п</w:t>
            </w:r>
            <w:r w:rsidRPr="00423B4C">
              <w:rPr>
                <w:w w:val="93"/>
                <w:sz w:val="28"/>
                <w:szCs w:val="16"/>
              </w:rPr>
              <w:t>о</w:t>
            </w:r>
            <w:r w:rsidRPr="00423B4C">
              <w:rPr>
                <w:w w:val="93"/>
                <w:sz w:val="28"/>
                <w:szCs w:val="16"/>
                <w:lang w:val="uk-UA"/>
              </w:rPr>
              <w:t>тужності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gramStart"/>
            <w:r w:rsidRPr="00423B4C">
              <w:rPr>
                <w:w w:val="93"/>
                <w:sz w:val="28"/>
                <w:szCs w:val="16"/>
                <w:lang w:val="uk-UA"/>
              </w:rPr>
              <w:t>п</w:t>
            </w:r>
            <w:proofErr w:type="gramEnd"/>
            <w:r w:rsidRPr="00423B4C">
              <w:rPr>
                <w:w w:val="93"/>
                <w:sz w:val="28"/>
                <w:szCs w:val="16"/>
                <w:lang w:val="uk-UA"/>
              </w:rPr>
              <w:t>ід час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піздн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>го то</w:t>
            </w:r>
            <w:r w:rsidRPr="00423B4C">
              <w:rPr>
                <w:w w:val="93"/>
                <w:sz w:val="28"/>
                <w:szCs w:val="16"/>
                <w:lang w:val="uk-UA"/>
              </w:rPr>
              <w:t>в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чка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та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ранн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>го перенос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3223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</w:rPr>
            </w:pPr>
            <w:proofErr w:type="gramStart"/>
            <w:r w:rsidRPr="00423B4C">
              <w:rPr>
                <w:w w:val="91"/>
                <w:sz w:val="28"/>
                <w:szCs w:val="16"/>
              </w:rPr>
              <w:t>П</w:t>
            </w:r>
            <w:proofErr w:type="spellStart"/>
            <w:proofErr w:type="gramEnd"/>
            <w:r w:rsidRPr="00423B4C">
              <w:rPr>
                <w:w w:val="91"/>
                <w:sz w:val="28"/>
                <w:szCs w:val="16"/>
                <w:lang w:val="uk-UA"/>
              </w:rPr>
              <w:t>ідведення</w:t>
            </w:r>
            <w:proofErr w:type="spellEnd"/>
            <w:r w:rsidRPr="00423B4C">
              <w:rPr>
                <w:w w:val="91"/>
                <w:sz w:val="28"/>
                <w:szCs w:val="16"/>
                <w:lang w:val="uk-UA"/>
              </w:rPr>
              <w:t xml:space="preserve"> стегна при переносі (із</w:t>
            </w:r>
            <w:r w:rsidRPr="00423B4C">
              <w:rPr>
                <w:w w:val="91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1"/>
                <w:sz w:val="28"/>
                <w:szCs w:val="16"/>
              </w:rPr>
              <w:t>циркумдукц</w:t>
            </w:r>
            <w:r w:rsidRPr="00423B4C">
              <w:rPr>
                <w:w w:val="91"/>
                <w:sz w:val="28"/>
                <w:szCs w:val="16"/>
                <w:lang w:val="uk-UA"/>
              </w:rPr>
              <w:t>ією</w:t>
            </w:r>
            <w:proofErr w:type="spellEnd"/>
            <w:r w:rsidRPr="00423B4C">
              <w:rPr>
                <w:w w:val="91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1"/>
                <w:sz w:val="28"/>
                <w:szCs w:val="16"/>
              </w:rPr>
              <w:t>нижн</w:t>
            </w:r>
            <w:r w:rsidRPr="00423B4C">
              <w:rPr>
                <w:w w:val="91"/>
                <w:sz w:val="28"/>
                <w:szCs w:val="16"/>
                <w:lang w:val="uk-UA"/>
              </w:rPr>
              <w:t>ьої</w:t>
            </w:r>
            <w:proofErr w:type="spellEnd"/>
            <w:r w:rsidRPr="00423B4C">
              <w:rPr>
                <w:w w:val="91"/>
                <w:sz w:val="28"/>
                <w:szCs w:val="16"/>
              </w:rPr>
              <w:t xml:space="preserve"> части</w:t>
            </w:r>
            <w:proofErr w:type="spellStart"/>
            <w:r w:rsidRPr="00423B4C">
              <w:rPr>
                <w:w w:val="91"/>
                <w:sz w:val="28"/>
                <w:szCs w:val="16"/>
                <w:lang w:val="uk-UA"/>
              </w:rPr>
              <w:t>ни</w:t>
            </w:r>
            <w:proofErr w:type="spellEnd"/>
            <w:r w:rsidRPr="00423B4C">
              <w:rPr>
                <w:w w:val="91"/>
                <w:sz w:val="28"/>
                <w:szCs w:val="16"/>
              </w:rPr>
              <w:t xml:space="preserve"> к</w:t>
            </w:r>
            <w:r w:rsidRPr="00423B4C">
              <w:rPr>
                <w:w w:val="91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1"/>
                <w:sz w:val="28"/>
                <w:szCs w:val="16"/>
              </w:rPr>
              <w:t>н</w:t>
            </w:r>
            <w:r w:rsidRPr="00423B4C">
              <w:rPr>
                <w:w w:val="91"/>
                <w:sz w:val="28"/>
                <w:szCs w:val="16"/>
                <w:lang w:val="uk-UA"/>
              </w:rPr>
              <w:t>цівк</w:t>
            </w:r>
            <w:proofErr w:type="spellEnd"/>
            <w:r w:rsidRPr="00423B4C">
              <w:rPr>
                <w:w w:val="91"/>
                <w:sz w:val="28"/>
                <w:szCs w:val="16"/>
              </w:rPr>
              <w:t xml:space="preserve">и </w:t>
            </w:r>
            <w:r w:rsidRPr="00423B4C">
              <w:rPr>
                <w:w w:val="91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1"/>
                <w:sz w:val="28"/>
                <w:szCs w:val="16"/>
              </w:rPr>
              <w:t xml:space="preserve"> без не</w:t>
            </w:r>
            <w:r w:rsidRPr="00423B4C">
              <w:rPr>
                <w:w w:val="91"/>
                <w:sz w:val="28"/>
                <w:szCs w:val="16"/>
                <w:lang w:val="uk-UA"/>
              </w:rPr>
              <w:t>ї</w:t>
            </w:r>
            <w:r w:rsidRPr="00423B4C">
              <w:rPr>
                <w:w w:val="91"/>
                <w:sz w:val="28"/>
                <w:szCs w:val="16"/>
              </w:rPr>
              <w:t>)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w w:val="94"/>
                <w:sz w:val="28"/>
                <w:szCs w:val="16"/>
                <w:lang w:val="uk-UA"/>
              </w:rPr>
            </w:pPr>
            <w:proofErr w:type="spellStart"/>
            <w:r w:rsidRPr="00423B4C">
              <w:rPr>
                <w:w w:val="94"/>
                <w:sz w:val="28"/>
                <w:szCs w:val="16"/>
              </w:rPr>
              <w:t>а</w:t>
            </w:r>
            <w:proofErr w:type="gramStart"/>
            <w:r w:rsidRPr="00423B4C">
              <w:rPr>
                <w:w w:val="94"/>
                <w:sz w:val="28"/>
                <w:szCs w:val="16"/>
              </w:rPr>
              <w:t>.С</w:t>
            </w:r>
            <w:proofErr w:type="gramEnd"/>
            <w:r w:rsidRPr="00423B4C">
              <w:rPr>
                <w:w w:val="94"/>
                <w:sz w:val="28"/>
                <w:szCs w:val="16"/>
              </w:rPr>
              <w:t>лаба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т</w:t>
            </w:r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льно-зги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альна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активність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тазо</w:t>
            </w:r>
            <w:r w:rsidRPr="00423B4C">
              <w:rPr>
                <w:w w:val="94"/>
                <w:sz w:val="28"/>
                <w:szCs w:val="16"/>
                <w:lang w:val="uk-UA"/>
              </w:rPr>
              <w:t>стегнев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ого,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колінного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гомілковостопного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су</w:t>
            </w:r>
            <w:r w:rsidRPr="00423B4C">
              <w:rPr>
                <w:w w:val="94"/>
                <w:sz w:val="28"/>
                <w:szCs w:val="16"/>
                <w:lang w:val="uk-UA"/>
              </w:rPr>
              <w:t>глоба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під час</w:t>
            </w:r>
            <w:r w:rsidRPr="00423B4C">
              <w:rPr>
                <w:w w:val="94"/>
                <w:sz w:val="28"/>
                <w:szCs w:val="16"/>
              </w:rPr>
              <w:t xml:space="preserve"> перенос</w:t>
            </w:r>
            <w:r w:rsidRPr="00423B4C">
              <w:rPr>
                <w:w w:val="94"/>
                <w:sz w:val="28"/>
                <w:szCs w:val="16"/>
                <w:lang w:val="uk-UA"/>
              </w:rPr>
              <w:t>у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4"/>
                <w:sz w:val="28"/>
                <w:szCs w:val="16"/>
              </w:rPr>
              <w:t xml:space="preserve">б. </w:t>
            </w:r>
            <w:r w:rsidRPr="00423B4C">
              <w:rPr>
                <w:w w:val="94"/>
                <w:sz w:val="28"/>
                <w:szCs w:val="16"/>
                <w:lang w:val="uk-UA"/>
              </w:rPr>
              <w:t>Над</w:t>
            </w:r>
            <w:r w:rsidRPr="00423B4C">
              <w:rPr>
                <w:w w:val="94"/>
                <w:sz w:val="28"/>
                <w:szCs w:val="16"/>
              </w:rPr>
              <w:t xml:space="preserve">активна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разги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н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альна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синерг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і</w:t>
            </w:r>
            <w:r w:rsidRPr="00423B4C">
              <w:rPr>
                <w:w w:val="93"/>
                <w:sz w:val="28"/>
                <w:szCs w:val="16"/>
              </w:rPr>
              <w:t xml:space="preserve">я </w:t>
            </w:r>
            <w:proofErr w:type="gramStart"/>
            <w:r w:rsidRPr="00423B4C">
              <w:rPr>
                <w:w w:val="93"/>
                <w:sz w:val="28"/>
                <w:szCs w:val="16"/>
                <w:lang w:val="uk-UA"/>
              </w:rPr>
              <w:t>п</w:t>
            </w:r>
            <w:proofErr w:type="gramEnd"/>
            <w:r w:rsidRPr="00423B4C">
              <w:rPr>
                <w:w w:val="93"/>
                <w:sz w:val="28"/>
                <w:szCs w:val="16"/>
                <w:lang w:val="uk-UA"/>
              </w:rPr>
              <w:t>ід</w:t>
            </w:r>
            <w:r w:rsidRPr="00423B4C">
              <w:rPr>
                <w:w w:val="93"/>
                <w:sz w:val="28"/>
                <w:szCs w:val="16"/>
              </w:rPr>
              <w:t xml:space="preserve"> час перенос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w w:val="94"/>
                <w:sz w:val="28"/>
                <w:szCs w:val="16"/>
                <w:lang w:val="uk-UA"/>
              </w:rPr>
            </w:pPr>
            <w:proofErr w:type="spellStart"/>
            <w:r w:rsidRPr="00423B4C">
              <w:rPr>
                <w:w w:val="93"/>
                <w:sz w:val="28"/>
                <w:szCs w:val="16"/>
              </w:rPr>
              <w:t>а</w:t>
            </w:r>
            <w:proofErr w:type="gramStart"/>
            <w:r w:rsidRPr="00423B4C">
              <w:rPr>
                <w:w w:val="93"/>
                <w:sz w:val="28"/>
                <w:szCs w:val="16"/>
              </w:rPr>
              <w:t>.Н</w:t>
            </w:r>
            <w:proofErr w:type="gramEnd"/>
            <w:r w:rsidRPr="00423B4C">
              <w:rPr>
                <w:w w:val="93"/>
                <w:sz w:val="28"/>
                <w:szCs w:val="16"/>
              </w:rPr>
              <w:t>иж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ч</w:t>
            </w:r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ЭМГ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передн</w:t>
            </w:r>
            <w:r w:rsidRPr="00423B4C">
              <w:rPr>
                <w:w w:val="93"/>
                <w:sz w:val="28"/>
                <w:szCs w:val="16"/>
                <w:lang w:val="uk-UA"/>
              </w:rPr>
              <w:t>ьої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великогомілкові</w:t>
            </w:r>
            <w:r w:rsidRPr="00423B4C">
              <w:rPr>
                <w:w w:val="93"/>
                <w:sz w:val="28"/>
                <w:szCs w:val="16"/>
              </w:rPr>
              <w:t xml:space="preserve"> м</w:t>
            </w:r>
            <w:proofErr w:type="spellStart"/>
            <w:r w:rsidRPr="00423B4C">
              <w:rPr>
                <w:lang w:val="uk-UA"/>
              </w:rPr>
              <w:t>'</w:t>
            </w:r>
            <w:r w:rsidRPr="00423B4C">
              <w:rPr>
                <w:w w:val="93"/>
                <w:sz w:val="28"/>
                <w:szCs w:val="16"/>
                <w:lang w:val="uk-UA"/>
              </w:rPr>
              <w:t>язи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ч</w:t>
            </w:r>
            <w:r w:rsidRPr="00423B4C">
              <w:rPr>
                <w:w w:val="93"/>
                <w:sz w:val="28"/>
                <w:szCs w:val="16"/>
              </w:rPr>
              <w:t xml:space="preserve">и </w:t>
            </w:r>
            <w:r w:rsidRPr="00423B4C">
              <w:rPr>
                <w:w w:val="93"/>
                <w:sz w:val="28"/>
                <w:szCs w:val="16"/>
                <w:lang w:val="uk-UA"/>
              </w:rPr>
              <w:t>з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гина</w:t>
            </w:r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тазо</w:t>
            </w:r>
            <w:r w:rsidRPr="00423B4C">
              <w:rPr>
                <w:w w:val="93"/>
                <w:sz w:val="28"/>
                <w:szCs w:val="16"/>
                <w:lang w:val="uk-UA"/>
              </w:rPr>
              <w:t>стегнев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ого </w:t>
            </w:r>
            <w:r w:rsidRPr="00423B4C">
              <w:rPr>
                <w:w w:val="93"/>
                <w:sz w:val="28"/>
                <w:szCs w:val="16"/>
                <w:lang w:val="uk-UA"/>
              </w:rPr>
              <w:t>або</w:t>
            </w:r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колінного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су</w:t>
            </w:r>
            <w:r w:rsidRPr="00423B4C">
              <w:rPr>
                <w:w w:val="94"/>
                <w:sz w:val="28"/>
                <w:szCs w:val="16"/>
                <w:lang w:val="uk-UA"/>
              </w:rPr>
              <w:t>глобу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під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час</w:t>
            </w:r>
            <w:r w:rsidRPr="00423B4C">
              <w:rPr>
                <w:w w:val="94"/>
                <w:sz w:val="28"/>
                <w:szCs w:val="16"/>
              </w:rPr>
              <w:t xml:space="preserve"> переносу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</w:rPr>
            </w:pPr>
            <w:proofErr w:type="gramStart"/>
            <w:r w:rsidRPr="00423B4C">
              <w:rPr>
                <w:w w:val="93"/>
                <w:sz w:val="28"/>
                <w:szCs w:val="16"/>
              </w:rPr>
              <w:t>б</w:t>
            </w:r>
            <w:proofErr w:type="gramEnd"/>
            <w:r w:rsidRPr="00423B4C">
              <w:rPr>
                <w:w w:val="93"/>
                <w:sz w:val="28"/>
                <w:szCs w:val="16"/>
              </w:rPr>
              <w:t>. В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ЭМГ розги</w:t>
            </w:r>
            <w:r w:rsidRPr="00423B4C">
              <w:rPr>
                <w:w w:val="93"/>
                <w:sz w:val="28"/>
                <w:szCs w:val="16"/>
                <w:lang w:val="uk-UA"/>
              </w:rPr>
              <w:t>н</w:t>
            </w:r>
            <w:r w:rsidRPr="00423B4C">
              <w:rPr>
                <w:w w:val="93"/>
                <w:sz w:val="28"/>
                <w:szCs w:val="16"/>
              </w:rPr>
              <w:t>а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чів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тазо</w:t>
            </w:r>
            <w:r w:rsidRPr="00423B4C">
              <w:rPr>
                <w:w w:val="93"/>
                <w:sz w:val="28"/>
                <w:szCs w:val="16"/>
                <w:lang w:val="uk-UA"/>
              </w:rPr>
              <w:t>стегнев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ого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або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колінного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су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глобів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1"/>
                <w:sz w:val="28"/>
                <w:szCs w:val="16"/>
              </w:rPr>
              <w:t>или момент</w:t>
            </w:r>
          </w:p>
        </w:tc>
      </w:tr>
      <w:tr w:rsidR="00070822" w:rsidRPr="00423B4C" w:rsidTr="000611C7">
        <w:tblPrEx>
          <w:tblCellMar>
            <w:top w:w="0" w:type="dxa"/>
            <w:bottom w:w="0" w:type="dxa"/>
          </w:tblCellMar>
        </w:tblPrEx>
        <w:trPr>
          <w:trHeight w:val="3035"/>
        </w:trPr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rPr>
                <w:sz w:val="28"/>
              </w:rPr>
            </w:pPr>
            <w:r w:rsidRPr="00423B4C">
              <w:rPr>
                <w:w w:val="91"/>
                <w:sz w:val="28"/>
                <w:szCs w:val="16"/>
              </w:rPr>
              <w:t>«</w:t>
            </w:r>
            <w:proofErr w:type="spellStart"/>
            <w:r w:rsidRPr="00423B4C">
              <w:rPr>
                <w:w w:val="91"/>
                <w:sz w:val="28"/>
                <w:szCs w:val="16"/>
                <w:lang w:val="uk-UA"/>
              </w:rPr>
              <w:t>Кач</w:t>
            </w:r>
            <w:r w:rsidRPr="00423B4C">
              <w:rPr>
                <w:w w:val="91"/>
                <w:sz w:val="28"/>
                <w:szCs w:val="16"/>
              </w:rPr>
              <w:t>ина</w:t>
            </w:r>
            <w:proofErr w:type="spellEnd"/>
            <w:r w:rsidRPr="00423B4C">
              <w:rPr>
                <w:w w:val="91"/>
                <w:sz w:val="28"/>
                <w:szCs w:val="16"/>
              </w:rPr>
              <w:t>» хода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hd w:val="clear" w:color="auto" w:fill="FFFFFF"/>
              <w:spacing w:line="280" w:lineRule="exact"/>
              <w:jc w:val="both"/>
              <w:rPr>
                <w:sz w:val="28"/>
              </w:rPr>
            </w:pPr>
            <w:r w:rsidRPr="00423B4C">
              <w:rPr>
                <w:w w:val="93"/>
                <w:sz w:val="28"/>
                <w:szCs w:val="16"/>
              </w:rPr>
              <w:t>а. Слаб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кі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м</w:t>
            </w:r>
            <w:r w:rsidRPr="00423B4C">
              <w:rPr>
                <w:lang w:val="uk-UA"/>
              </w:rPr>
              <w:t>'</w:t>
            </w:r>
            <w:r w:rsidRPr="00423B4C">
              <w:rPr>
                <w:w w:val="93"/>
                <w:sz w:val="28"/>
                <w:szCs w:val="16"/>
                <w:lang w:val="uk-UA"/>
              </w:rPr>
              <w:t>язи, що приводять стегно</w:t>
            </w:r>
            <w:r w:rsidRPr="00423B4C">
              <w:rPr>
                <w:sz w:val="28"/>
                <w:lang w:val="uk-UA"/>
              </w:rPr>
              <w:t xml:space="preserve"> 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proofErr w:type="gramStart"/>
            <w:r w:rsidRPr="00423B4C">
              <w:rPr>
                <w:spacing w:val="-1"/>
                <w:w w:val="94"/>
                <w:sz w:val="28"/>
                <w:szCs w:val="16"/>
              </w:rPr>
              <w:t>б</w:t>
            </w:r>
            <w:proofErr w:type="gramEnd"/>
            <w:r w:rsidRPr="00423B4C">
              <w:rPr>
                <w:spacing w:val="-1"/>
                <w:w w:val="94"/>
                <w:sz w:val="28"/>
                <w:szCs w:val="16"/>
              </w:rPr>
              <w:t xml:space="preserve">. 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Гіперактивн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spacing w:val="-1"/>
                <w:w w:val="94"/>
                <w:sz w:val="28"/>
                <w:szCs w:val="16"/>
              </w:rPr>
              <w:t>сть</w:t>
            </w:r>
            <w:proofErr w:type="spellEnd"/>
            <w:r w:rsidRPr="00423B4C">
              <w:rPr>
                <w:spacing w:val="-1"/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3"/>
                <w:sz w:val="28"/>
                <w:szCs w:val="16"/>
                <w:lang w:val="uk-UA"/>
              </w:rPr>
              <w:t>м</w:t>
            </w:r>
            <w:r w:rsidRPr="00423B4C">
              <w:rPr>
                <w:lang w:val="uk-UA"/>
              </w:rPr>
              <w:t>'</w:t>
            </w:r>
            <w:r w:rsidRPr="00423B4C">
              <w:rPr>
                <w:w w:val="93"/>
                <w:sz w:val="28"/>
                <w:szCs w:val="16"/>
                <w:lang w:val="uk-UA"/>
              </w:rPr>
              <w:t>язів, що приводять стегно</w:t>
            </w:r>
          </w:p>
        </w:tc>
        <w:tc>
          <w:tcPr>
            <w:tcW w:w="3372" w:type="dxa"/>
          </w:tcPr>
          <w:p w:rsidR="00070822" w:rsidRPr="00423B4C" w:rsidRDefault="00070822" w:rsidP="000611C7">
            <w:pPr>
              <w:spacing w:line="280" w:lineRule="exact"/>
              <w:jc w:val="both"/>
              <w:rPr>
                <w:w w:val="93"/>
                <w:sz w:val="28"/>
                <w:szCs w:val="16"/>
              </w:rPr>
            </w:pPr>
            <w:r w:rsidRPr="00423B4C">
              <w:rPr>
                <w:w w:val="93"/>
                <w:sz w:val="28"/>
                <w:szCs w:val="16"/>
              </w:rPr>
              <w:t xml:space="preserve">а.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Ниж</w:t>
            </w:r>
            <w:proofErr w:type="spellEnd"/>
            <w:r w:rsidRPr="00423B4C">
              <w:rPr>
                <w:w w:val="93"/>
                <w:sz w:val="28"/>
                <w:szCs w:val="16"/>
                <w:lang w:val="uk-UA"/>
              </w:rPr>
              <w:t>ч</w:t>
            </w:r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ЭМГ </w:t>
            </w:r>
            <w:r w:rsidRPr="00423B4C">
              <w:rPr>
                <w:w w:val="93"/>
                <w:sz w:val="28"/>
                <w:szCs w:val="16"/>
                <w:lang w:val="uk-UA"/>
              </w:rPr>
              <w:t>м</w:t>
            </w:r>
            <w:r w:rsidRPr="00423B4C">
              <w:rPr>
                <w:lang w:val="uk-UA"/>
              </w:rPr>
              <w:t>'</w:t>
            </w:r>
            <w:r w:rsidRPr="00423B4C">
              <w:rPr>
                <w:w w:val="93"/>
                <w:sz w:val="28"/>
                <w:szCs w:val="16"/>
                <w:lang w:val="uk-UA"/>
              </w:rPr>
              <w:t>язи, що відводять стегно</w:t>
            </w:r>
            <w:r w:rsidRPr="00423B4C">
              <w:rPr>
                <w:w w:val="94"/>
                <w:sz w:val="28"/>
                <w:szCs w:val="16"/>
              </w:rPr>
              <w:t>, мало</w:t>
            </w:r>
            <w:r w:rsidRPr="00423B4C">
              <w:rPr>
                <w:w w:val="94"/>
                <w:sz w:val="28"/>
                <w:szCs w:val="16"/>
                <w:lang w:val="uk-UA"/>
              </w:rPr>
              <w:t>ї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та</w:t>
            </w:r>
            <w:r w:rsidRPr="00423B4C">
              <w:rPr>
                <w:w w:val="94"/>
                <w:sz w:val="28"/>
                <w:szCs w:val="16"/>
              </w:rPr>
              <w:t xml:space="preserve"> с</w:t>
            </w:r>
            <w:r w:rsidRPr="00423B4C">
              <w:rPr>
                <w:w w:val="94"/>
                <w:sz w:val="28"/>
                <w:szCs w:val="16"/>
                <w:lang w:val="uk-UA"/>
              </w:rPr>
              <w:t>е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редн</w:t>
            </w:r>
            <w:r w:rsidRPr="00423B4C">
              <w:rPr>
                <w:w w:val="94"/>
                <w:sz w:val="28"/>
                <w:szCs w:val="16"/>
                <w:lang w:val="uk-UA"/>
              </w:rPr>
              <w:t>ьої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4"/>
                <w:sz w:val="28"/>
                <w:szCs w:val="16"/>
                <w:lang w:val="uk-UA"/>
              </w:rPr>
              <w:t>сідни</w:t>
            </w:r>
            <w:r w:rsidRPr="00423B4C">
              <w:rPr>
                <w:w w:val="94"/>
                <w:sz w:val="28"/>
                <w:szCs w:val="16"/>
              </w:rPr>
              <w:t>чн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и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х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,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напрягателя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широкої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  <w:proofErr w:type="spellStart"/>
            <w:r w:rsidRPr="00423B4C">
              <w:rPr>
                <w:w w:val="93"/>
                <w:sz w:val="28"/>
                <w:szCs w:val="16"/>
              </w:rPr>
              <w:t>фасц</w:t>
            </w:r>
            <w:r w:rsidRPr="00423B4C">
              <w:rPr>
                <w:w w:val="93"/>
                <w:sz w:val="28"/>
                <w:szCs w:val="16"/>
                <w:lang w:val="uk-UA"/>
              </w:rPr>
              <w:t>ії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 </w:t>
            </w:r>
          </w:p>
          <w:p w:rsidR="00070822" w:rsidRPr="00423B4C" w:rsidRDefault="00070822" w:rsidP="000611C7">
            <w:pPr>
              <w:spacing w:line="280" w:lineRule="exact"/>
              <w:jc w:val="both"/>
              <w:rPr>
                <w:sz w:val="28"/>
                <w:lang w:val="uk-UA"/>
              </w:rPr>
            </w:pPr>
            <w:r w:rsidRPr="00423B4C">
              <w:rPr>
                <w:w w:val="93"/>
                <w:sz w:val="28"/>
                <w:szCs w:val="16"/>
              </w:rPr>
              <w:t>б</w:t>
            </w:r>
            <w:proofErr w:type="gramStart"/>
            <w:r w:rsidRPr="00423B4C">
              <w:rPr>
                <w:w w:val="93"/>
                <w:sz w:val="28"/>
                <w:szCs w:val="16"/>
              </w:rPr>
              <w:t>.В</w:t>
            </w:r>
            <w:proofErr w:type="spellStart"/>
            <w:proofErr w:type="gramEnd"/>
            <w:r w:rsidRPr="00423B4C">
              <w:rPr>
                <w:w w:val="93"/>
                <w:sz w:val="28"/>
                <w:szCs w:val="16"/>
                <w:lang w:val="uk-UA"/>
              </w:rPr>
              <w:t>ищ</w:t>
            </w:r>
            <w:proofErr w:type="spellEnd"/>
            <w:r w:rsidRPr="00423B4C">
              <w:rPr>
                <w:w w:val="93"/>
                <w:sz w:val="28"/>
                <w:szCs w:val="16"/>
              </w:rPr>
              <w:t xml:space="preserve">е 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за </w:t>
            </w:r>
            <w:r w:rsidRPr="00423B4C">
              <w:rPr>
                <w:w w:val="93"/>
                <w:sz w:val="28"/>
                <w:szCs w:val="16"/>
              </w:rPr>
              <w:t>норм</w:t>
            </w:r>
            <w:r w:rsidRPr="00423B4C">
              <w:rPr>
                <w:w w:val="93"/>
                <w:sz w:val="28"/>
                <w:szCs w:val="16"/>
                <w:lang w:val="uk-UA"/>
              </w:rPr>
              <w:t>у</w:t>
            </w:r>
            <w:r w:rsidRPr="00423B4C">
              <w:rPr>
                <w:w w:val="93"/>
                <w:sz w:val="28"/>
                <w:szCs w:val="16"/>
              </w:rPr>
              <w:t xml:space="preserve"> ЭМГ </w:t>
            </w:r>
            <w:r w:rsidRPr="00423B4C">
              <w:rPr>
                <w:w w:val="93"/>
                <w:sz w:val="28"/>
                <w:szCs w:val="16"/>
                <w:lang w:val="uk-UA"/>
              </w:rPr>
              <w:t>м</w:t>
            </w:r>
            <w:r w:rsidRPr="00423B4C">
              <w:rPr>
                <w:lang w:val="uk-UA"/>
              </w:rPr>
              <w:t>'</w:t>
            </w:r>
            <w:r w:rsidRPr="00423B4C">
              <w:rPr>
                <w:w w:val="93"/>
                <w:sz w:val="28"/>
                <w:szCs w:val="16"/>
                <w:lang w:val="uk-UA"/>
              </w:rPr>
              <w:t xml:space="preserve">язи </w:t>
            </w:r>
            <w:proofErr w:type="spellStart"/>
            <w:r w:rsidRPr="00423B4C">
              <w:rPr>
                <w:w w:val="93"/>
                <w:sz w:val="28"/>
                <w:szCs w:val="16"/>
                <w:lang w:val="uk-UA"/>
              </w:rPr>
              <w:t>стегн</w:t>
            </w:r>
            <w:proofErr w:type="spellEnd"/>
            <w:r w:rsidRPr="00423B4C">
              <w:rPr>
                <w:w w:val="94"/>
                <w:sz w:val="28"/>
                <w:szCs w:val="16"/>
              </w:rPr>
              <w:t>а, длинно</w:t>
            </w:r>
            <w:r w:rsidRPr="00423B4C">
              <w:rPr>
                <w:w w:val="94"/>
                <w:sz w:val="28"/>
                <w:szCs w:val="16"/>
                <w:lang w:val="uk-UA"/>
              </w:rPr>
              <w:t>ї</w:t>
            </w:r>
            <w:r w:rsidRPr="00423B4C">
              <w:rPr>
                <w:w w:val="94"/>
                <w:sz w:val="28"/>
                <w:szCs w:val="16"/>
              </w:rPr>
              <w:t xml:space="preserve">, </w:t>
            </w:r>
            <w:r w:rsidRPr="00423B4C">
              <w:rPr>
                <w:w w:val="94"/>
                <w:sz w:val="28"/>
                <w:szCs w:val="16"/>
                <w:lang w:val="uk-UA"/>
              </w:rPr>
              <w:t>великої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>та</w:t>
            </w:r>
            <w:r w:rsidRPr="00423B4C">
              <w:rPr>
                <w:w w:val="94"/>
                <w:sz w:val="28"/>
                <w:szCs w:val="16"/>
              </w:rPr>
              <w:t xml:space="preserve"> коротко</w:t>
            </w:r>
            <w:r w:rsidRPr="00423B4C">
              <w:rPr>
                <w:w w:val="94"/>
                <w:sz w:val="28"/>
                <w:szCs w:val="16"/>
                <w:lang w:val="uk-UA"/>
              </w:rPr>
              <w:t>ї</w:t>
            </w:r>
            <w:r w:rsidRPr="00423B4C">
              <w:rPr>
                <w:w w:val="94"/>
                <w:sz w:val="28"/>
                <w:szCs w:val="16"/>
              </w:rPr>
              <w:t xml:space="preserve"> м</w:t>
            </w:r>
            <w:proofErr w:type="spellStart"/>
            <w:r w:rsidRPr="00423B4C">
              <w:rPr>
                <w:sz w:val="28"/>
                <w:lang w:val="uk-UA"/>
              </w:rPr>
              <w:t>'</w:t>
            </w:r>
            <w:r w:rsidRPr="00423B4C">
              <w:rPr>
                <w:w w:val="94"/>
                <w:sz w:val="28"/>
                <w:szCs w:val="16"/>
                <w:lang w:val="uk-UA"/>
              </w:rPr>
              <w:t>язи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, що приводять</w:t>
            </w:r>
            <w:r w:rsidRPr="00423B4C">
              <w:rPr>
                <w:w w:val="94"/>
                <w:sz w:val="28"/>
                <w:szCs w:val="16"/>
              </w:rPr>
              <w:t xml:space="preserve"> </w:t>
            </w:r>
            <w:r w:rsidRPr="00423B4C">
              <w:rPr>
                <w:w w:val="94"/>
                <w:sz w:val="28"/>
                <w:szCs w:val="16"/>
                <w:lang w:val="uk-UA"/>
              </w:rPr>
              <w:t xml:space="preserve">та 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н</w:t>
            </w:r>
            <w:proofErr w:type="spellEnd"/>
            <w:r w:rsidRPr="00423B4C">
              <w:rPr>
                <w:w w:val="94"/>
                <w:sz w:val="28"/>
                <w:szCs w:val="16"/>
                <w:lang w:val="uk-UA"/>
              </w:rPr>
              <w:t>і</w:t>
            </w:r>
            <w:proofErr w:type="spellStart"/>
            <w:r w:rsidRPr="00423B4C">
              <w:rPr>
                <w:w w:val="94"/>
                <w:sz w:val="28"/>
                <w:szCs w:val="16"/>
              </w:rPr>
              <w:t>жн</w:t>
            </w:r>
            <w:r w:rsidRPr="00423B4C">
              <w:rPr>
                <w:w w:val="94"/>
                <w:sz w:val="28"/>
                <w:szCs w:val="16"/>
                <w:lang w:val="uk-UA"/>
              </w:rPr>
              <w:t>ий</w:t>
            </w:r>
            <w:proofErr w:type="spellEnd"/>
            <w:r w:rsidRPr="00423B4C">
              <w:rPr>
                <w:w w:val="94"/>
                <w:sz w:val="28"/>
                <w:szCs w:val="16"/>
              </w:rPr>
              <w:t xml:space="preserve"> м</w:t>
            </w:r>
            <w:proofErr w:type="spellStart"/>
            <w:r w:rsidRPr="00423B4C">
              <w:rPr>
                <w:lang w:val="uk-UA"/>
              </w:rPr>
              <w:t>'</w:t>
            </w:r>
            <w:r w:rsidRPr="00423B4C">
              <w:rPr>
                <w:w w:val="94"/>
                <w:sz w:val="28"/>
                <w:szCs w:val="16"/>
                <w:lang w:val="uk-UA"/>
              </w:rPr>
              <w:t>яз</w:t>
            </w:r>
            <w:proofErr w:type="spellEnd"/>
          </w:p>
        </w:tc>
      </w:tr>
    </w:tbl>
    <w:p w:rsidR="00070822" w:rsidRPr="00423B4C" w:rsidRDefault="00070822" w:rsidP="00070822">
      <w:pPr>
        <w:pStyle w:val="a3"/>
        <w:ind w:left="720" w:firstLine="540"/>
        <w:rPr>
          <w:lang w:val="uk-UA"/>
        </w:rPr>
      </w:pPr>
    </w:p>
    <w:p w:rsidR="00070822" w:rsidRPr="00423B4C" w:rsidRDefault="00070822" w:rsidP="00070822">
      <w:pPr>
        <w:pStyle w:val="a3"/>
        <w:ind w:left="720" w:firstLine="540"/>
        <w:rPr>
          <w:lang w:val="uk-UA"/>
        </w:rPr>
      </w:pPr>
      <w:r>
        <w:rPr>
          <w:noProof/>
          <w:sz w:val="20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0</wp:posOffset>
            </wp:positionV>
            <wp:extent cx="5058410" cy="1981835"/>
            <wp:effectExtent l="19050" t="0" r="889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410" cy="1981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</w:p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</w:p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</w:p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</w:p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</w:p>
    <w:p w:rsidR="00070822" w:rsidRPr="00423B4C" w:rsidRDefault="00070822" w:rsidP="00070822">
      <w:pPr>
        <w:pStyle w:val="a3"/>
        <w:ind w:left="720" w:firstLine="540"/>
        <w:jc w:val="center"/>
        <w:rPr>
          <w:b/>
          <w:bCs/>
          <w:lang w:val="uk-UA"/>
        </w:rPr>
      </w:pPr>
    </w:p>
    <w:p w:rsidR="00070822" w:rsidRPr="00423B4C" w:rsidRDefault="00070822" w:rsidP="00070822">
      <w:pPr>
        <w:pStyle w:val="a3"/>
        <w:ind w:left="720" w:firstLine="540"/>
        <w:jc w:val="left"/>
        <w:rPr>
          <w:sz w:val="24"/>
          <w:lang w:val="uk-UA"/>
        </w:rPr>
      </w:pPr>
      <w:r>
        <w:rPr>
          <w:lang w:val="uk-UA"/>
        </w:rPr>
        <w:t>Рисунок</w:t>
      </w:r>
      <w:r w:rsidRPr="00423B4C">
        <w:rPr>
          <w:sz w:val="24"/>
          <w:lang w:val="uk-UA"/>
        </w:rPr>
        <w:t xml:space="preserve"> 43. Періоди циклу шагу(за </w:t>
      </w:r>
      <w:proofErr w:type="spellStart"/>
      <w:r w:rsidRPr="00423B4C">
        <w:rPr>
          <w:sz w:val="24"/>
          <w:lang w:val="uk-UA"/>
        </w:rPr>
        <w:t>Скворцовим</w:t>
      </w:r>
      <w:proofErr w:type="spellEnd"/>
      <w:r w:rsidRPr="00423B4C">
        <w:rPr>
          <w:sz w:val="24"/>
          <w:lang w:val="uk-UA"/>
        </w:rPr>
        <w:t xml:space="preserve"> Д.В.,</w:t>
      </w:r>
      <w:r>
        <w:rPr>
          <w:sz w:val="24"/>
          <w:lang w:val="uk-UA"/>
        </w:rPr>
        <w:t xml:space="preserve"> </w:t>
      </w:r>
      <w:r w:rsidRPr="00423B4C">
        <w:rPr>
          <w:sz w:val="24"/>
          <w:lang w:val="uk-UA"/>
        </w:rPr>
        <w:t>1996</w:t>
      </w:r>
      <w:r>
        <w:rPr>
          <w:sz w:val="24"/>
          <w:lang w:val="uk-UA"/>
        </w:rPr>
        <w:t xml:space="preserve"> </w:t>
      </w:r>
      <w:r w:rsidRPr="00423B4C">
        <w:rPr>
          <w:sz w:val="24"/>
          <w:lang w:val="uk-UA"/>
        </w:rPr>
        <w:t>р.)</w:t>
      </w:r>
    </w:p>
    <w:p w:rsidR="006F4057" w:rsidRDefault="006F4057"/>
    <w:sectPr w:rsidR="006F4057" w:rsidSect="006F4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26821"/>
    <w:multiLevelType w:val="hybridMultilevel"/>
    <w:tmpl w:val="EB78E7A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A794B"/>
    <w:multiLevelType w:val="hybridMultilevel"/>
    <w:tmpl w:val="F9CA57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A7D54B8"/>
    <w:multiLevelType w:val="hybridMultilevel"/>
    <w:tmpl w:val="10447A3E"/>
    <w:lvl w:ilvl="0" w:tplc="0512BC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070822"/>
    <w:rsid w:val="00070822"/>
    <w:rsid w:val="000E4148"/>
    <w:rsid w:val="00406C44"/>
    <w:rsid w:val="006F4057"/>
    <w:rsid w:val="00A66D1F"/>
    <w:rsid w:val="00C2278F"/>
    <w:rsid w:val="00F76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22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0822"/>
    <w:pPr>
      <w:keepNext/>
      <w:jc w:val="center"/>
      <w:outlineLvl w:val="0"/>
    </w:pPr>
    <w:rPr>
      <w:sz w:val="32"/>
      <w:lang w:val="uk-UA"/>
    </w:rPr>
  </w:style>
  <w:style w:type="paragraph" w:styleId="5">
    <w:name w:val="heading 5"/>
    <w:basedOn w:val="a"/>
    <w:next w:val="a"/>
    <w:link w:val="50"/>
    <w:qFormat/>
    <w:rsid w:val="00070822"/>
    <w:pPr>
      <w:keepNext/>
      <w:spacing w:line="280" w:lineRule="exact"/>
      <w:jc w:val="center"/>
      <w:outlineLvl w:val="4"/>
    </w:pPr>
    <w:rPr>
      <w:b/>
      <w:bCs/>
      <w:color w:val="000000"/>
      <w:w w:val="88"/>
      <w:sz w:val="28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0822"/>
    <w:rPr>
      <w:rFonts w:eastAsia="Times New Roman"/>
      <w:sz w:val="32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070822"/>
    <w:rPr>
      <w:rFonts w:eastAsia="Times New Roman"/>
      <w:b/>
      <w:bCs/>
      <w:color w:val="000000"/>
      <w:w w:val="88"/>
      <w:sz w:val="28"/>
      <w:szCs w:val="17"/>
      <w:lang w:eastAsia="ru-RU"/>
    </w:rPr>
  </w:style>
  <w:style w:type="paragraph" w:styleId="a3">
    <w:name w:val="Body Text Indent"/>
    <w:basedOn w:val="a"/>
    <w:link w:val="a4"/>
    <w:rsid w:val="00070822"/>
    <w:pPr>
      <w:spacing w:line="360" w:lineRule="auto"/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70822"/>
    <w:rPr>
      <w:rFonts w:eastAsia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4049</Characters>
  <Application>Microsoft Office Word</Application>
  <DocSecurity>0</DocSecurity>
  <Lines>33</Lines>
  <Paragraphs>9</Paragraphs>
  <ScaleCrop>false</ScaleCrop>
  <Company/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2014-10-02T13:22:00Z</dcterms:created>
  <dcterms:modified xsi:type="dcterms:W3CDTF">2014-10-02T13:22:00Z</dcterms:modified>
</cp:coreProperties>
</file>