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FE" w:rsidRPr="002311CE" w:rsidRDefault="00E963FE" w:rsidP="00E963F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311CE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2</w:t>
      </w:r>
      <w:r w:rsidRPr="002311CE">
        <w:rPr>
          <w:b/>
          <w:caps/>
          <w:sz w:val="28"/>
          <w:szCs w:val="28"/>
          <w:lang w:val="uk-UA"/>
        </w:rPr>
        <w:t xml:space="preserve">. </w:t>
      </w:r>
      <w:r w:rsidRPr="002311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Аналіз ефективності збутової функції маркетингу.</w:t>
      </w:r>
    </w:p>
    <w:p w:rsidR="00E963FE" w:rsidRPr="002311CE" w:rsidRDefault="00E963FE" w:rsidP="00E963FE">
      <w:pPr>
        <w:pStyle w:val="a4"/>
        <w:spacing w:after="0" w:line="276" w:lineRule="auto"/>
        <w:jc w:val="center"/>
        <w:rPr>
          <w:szCs w:val="28"/>
          <w:lang w:val="uk-UA"/>
        </w:rPr>
      </w:pPr>
      <w:r w:rsidRPr="002311CE">
        <w:rPr>
          <w:b/>
          <w:color w:val="000000"/>
          <w:szCs w:val="28"/>
          <w:lang w:val="uk-UA"/>
        </w:rPr>
        <w:t>Виділення найбільш перспективних товарів і рівня стабільності продажів</w:t>
      </w:r>
    </w:p>
    <w:p w:rsidR="00E963FE" w:rsidRPr="002311CE" w:rsidRDefault="00E963FE" w:rsidP="00E963FE">
      <w:pPr>
        <w:spacing w:before="240" w:line="276" w:lineRule="auto"/>
        <w:ind w:firstLine="709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r w:rsidRPr="002311CE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2311CE">
        <w:rPr>
          <w:rFonts w:ascii="Times New Roman" w:hAnsi="Times New Roman" w:cs="Times New Roman"/>
          <w:sz w:val="28"/>
          <w:szCs w:val="28"/>
          <w:lang w:val="uk-UA"/>
        </w:rPr>
        <w:t xml:space="preserve"> у ході виконання практичної роботи засвоїти методи             аналізу ефективності збутової функції маркетингу; набути вміння застосовувати метод ABC-аналізу; набути вміння застосовувати метод        XYZ-аналізу.</w:t>
      </w:r>
    </w:p>
    <w:p w:rsidR="00E963FE" w:rsidRPr="002311CE" w:rsidRDefault="00E963FE" w:rsidP="00E963FE">
      <w:pPr>
        <w:pStyle w:val="a4"/>
        <w:spacing w:before="360"/>
        <w:jc w:val="center"/>
        <w:rPr>
          <w:b/>
          <w:i/>
          <w:szCs w:val="28"/>
          <w:lang w:val="uk-UA"/>
        </w:rPr>
      </w:pPr>
      <w:r w:rsidRPr="002311CE">
        <w:rPr>
          <w:b/>
          <w:w w:val="105"/>
          <w:lang w:val="uk-UA"/>
        </w:rPr>
        <w:t>Короткі теоретичні відомості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ABC-аналіз (англ. ABC-analysis)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це метод, спрямований на підвищення ефективності та результативності збутової функції маркетингу в системі продажів економічного об'єкта (підприємства, фірми, суб'єкта господарської діяльності). 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Найчастіше метод ABC-аналізу застосовують для оптимізації номенклатури товару (асортименту) та його запасів задля збільшення обсягу продажів. Відтак метою ABC-аналізу є виділення найбільш перспективних товарів (або групи товарів), які забезпечують економічному об'єкту максимальний розмір прибутку.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Цей вид аналізу ґрунтується на закономірності, встановленій економістом Парето: «20% продукції забезпечують 80% прибутків компанії». Метою проведення ABC-аналізу є визначення ключових товарів, керівництво цією 20% групою, а отже, і встановлення контролю над 80% грошових надходжень. Управління продажами та  грошовими платежами безпосередньо впливає на фінансову стійкість, яка спрямована на стратегічне, а також оперативне управління та планування економічним об'єктом.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При проведенні аналізу продукції всі товари поділяють на три групи: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Група «А»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максимально цінні товари;  становлять 20% асортименту продукції та забезпечують 80% прибутку від продажів;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Група «В»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малоцінні товари; становлять 30% асортименту продукції та забезпечують 15% продажів;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Група «С»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незатребувані товари; становлять 50% асортименту продукції та забезпечують 5% прибутків від продажів.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Товари економічного об'єкта групи «А» є цільовими і потребують максимальної уваги до їх виробництва й реалізації: наявність їх у складських запасах, оперативні поставки, планування та організація виробництва,  контроль якості даної продукції.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Методика проведення ABC-аналізу продажів продукції економічного об'єкта (ЕО) подано на рис. 2.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C6548" wp14:editId="2036803B">
                <wp:simplePos x="0" y="0"/>
                <wp:positionH relativeFrom="column">
                  <wp:posOffset>1057275</wp:posOffset>
                </wp:positionH>
                <wp:positionV relativeFrom="paragraph">
                  <wp:posOffset>145415</wp:posOffset>
                </wp:positionV>
                <wp:extent cx="3766185" cy="334645"/>
                <wp:effectExtent l="0" t="0" r="5715" b="8255"/>
                <wp:wrapNone/>
                <wp:docPr id="3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6185" cy="33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3FE" w:rsidRPr="00CA09B0" w:rsidRDefault="00E963FE" w:rsidP="00E963FE">
                            <w:pPr>
                              <w:jc w:val="center"/>
                              <w:rPr>
                                <w:szCs w:val="24"/>
                                <w:lang w:val="uk-UA"/>
                              </w:rPr>
                            </w:pPr>
                            <w:r w:rsidRPr="00CA09B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 w:bidi="ru-RU"/>
                              </w:rPr>
                              <w:t>Визначення номенклатури продукції (товару) ЕО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654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83.25pt;margin-top:11.45pt;width:296.5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" fillcolor="white [3201]" strokeweight=".5pt">
                <v:path arrowok="t"/>
                <v:textbox>
                  <w:txbxContent>
                    <w:p w:rsidR="00E963FE" w:rsidRPr="00CA09B0" w:rsidRDefault="00E963FE" w:rsidP="00E963FE">
                      <w:pPr>
                        <w:jc w:val="center"/>
                        <w:rPr>
                          <w:szCs w:val="24"/>
                          <w:lang w:val="uk-UA"/>
                        </w:rPr>
                      </w:pPr>
                      <w:r w:rsidRPr="00CA09B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 w:bidi="ru-RU"/>
                        </w:rPr>
                        <w:t>Визначення номенклатури продукції (товару) ЕО</w:t>
                      </w:r>
                    </w:p>
                  </w:txbxContent>
                </v:textbox>
              </v:shape>
            </w:pict>
          </mc:Fallback>
        </mc:AlternateContent>
      </w:r>
    </w:p>
    <w:p w:rsidR="00E963FE" w:rsidRPr="002311CE" w:rsidRDefault="00E963FE" w:rsidP="00E963FE">
      <w:pPr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297" distR="114297" simplePos="0" relativeHeight="251664384" behindDoc="0" locked="0" layoutInCell="1" allowOverlap="1" wp14:anchorId="65E221AF" wp14:editId="2F333701">
                <wp:simplePos x="0" y="0"/>
                <wp:positionH relativeFrom="column">
                  <wp:posOffset>2930524</wp:posOffset>
                </wp:positionH>
                <wp:positionV relativeFrom="paragraph">
                  <wp:posOffset>245110</wp:posOffset>
                </wp:positionV>
                <wp:extent cx="0" cy="193040"/>
                <wp:effectExtent l="95250" t="0" r="38100" b="35560"/>
                <wp:wrapNone/>
                <wp:docPr id="30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5DD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30.75pt;margin-top:19.3pt;width:0;height:15.2pt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E963FE" w:rsidRPr="002311CE" w:rsidRDefault="00E963FE" w:rsidP="00E963FE">
      <w:pPr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1E193" wp14:editId="40C7B7CB">
                <wp:simplePos x="0" y="0"/>
                <wp:positionH relativeFrom="column">
                  <wp:posOffset>1057275</wp:posOffset>
                </wp:positionH>
                <wp:positionV relativeFrom="paragraph">
                  <wp:posOffset>131445</wp:posOffset>
                </wp:positionV>
                <wp:extent cx="3766185" cy="482600"/>
                <wp:effectExtent l="0" t="0" r="5715" b="0"/>
                <wp:wrapNone/>
                <wp:docPr id="28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618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3FE" w:rsidRPr="00CA09B0" w:rsidRDefault="00E963FE" w:rsidP="00E963FE">
                            <w:pPr>
                              <w:jc w:val="center"/>
                              <w:rPr>
                                <w:szCs w:val="24"/>
                                <w:lang w:val="uk-UA"/>
                              </w:rPr>
                            </w:pPr>
                            <w:r w:rsidRPr="00CA09B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 w:bidi="ru-RU"/>
                              </w:rPr>
                              <w:t>Розрахунок норми прибутку за кожною товарною групою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E193" id="Поле 3" o:spid="_x0000_s1027" type="#_x0000_t202" style="position:absolute;left:0;text-align:left;margin-left:83.25pt;margin-top:10.35pt;width:296.5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" fillcolor="white [3201]" strokeweight=".5pt">
                <v:path arrowok="t"/>
                <v:textbox>
                  <w:txbxContent>
                    <w:p w:rsidR="00E963FE" w:rsidRPr="00CA09B0" w:rsidRDefault="00E963FE" w:rsidP="00E963FE">
                      <w:pPr>
                        <w:jc w:val="center"/>
                        <w:rPr>
                          <w:szCs w:val="24"/>
                          <w:lang w:val="uk-UA"/>
                        </w:rPr>
                      </w:pPr>
                      <w:r w:rsidRPr="00CA09B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 w:bidi="ru-RU"/>
                        </w:rPr>
                        <w:t>Розрахунок норми прибутку за кожною товарною групою</w:t>
                      </w:r>
                    </w:p>
                  </w:txbxContent>
                </v:textbox>
              </v:shape>
            </w:pict>
          </mc:Fallback>
        </mc:AlternateContent>
      </w:r>
    </w:p>
    <w:p w:rsidR="00E963FE" w:rsidRPr="002311CE" w:rsidRDefault="00E963FE" w:rsidP="00E963FE">
      <w:pPr>
        <w:tabs>
          <w:tab w:val="left" w:pos="7800"/>
        </w:tabs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ab/>
      </w:r>
    </w:p>
    <w:p w:rsidR="00E963FE" w:rsidRPr="002311CE" w:rsidRDefault="00E963FE" w:rsidP="00E963FE">
      <w:pPr>
        <w:tabs>
          <w:tab w:val="left" w:pos="7800"/>
        </w:tabs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7" distR="114297" simplePos="0" relativeHeight="251665408" behindDoc="0" locked="0" layoutInCell="1" allowOverlap="1" wp14:anchorId="48E2B618" wp14:editId="3C709E45">
                <wp:simplePos x="0" y="0"/>
                <wp:positionH relativeFrom="column">
                  <wp:posOffset>2931794</wp:posOffset>
                </wp:positionH>
                <wp:positionV relativeFrom="paragraph">
                  <wp:posOffset>15875</wp:posOffset>
                </wp:positionV>
                <wp:extent cx="0" cy="193040"/>
                <wp:effectExtent l="95250" t="0" r="38100" b="35560"/>
                <wp:wrapNone/>
                <wp:docPr id="27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C6D1" id="Прямая со стрелкой 13" o:spid="_x0000_s1026" type="#_x0000_t32" style="position:absolute;margin-left:230.85pt;margin-top:1.25pt;width:0;height:15.2pt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497F4" wp14:editId="5EF65224">
                <wp:simplePos x="0" y="0"/>
                <wp:positionH relativeFrom="column">
                  <wp:posOffset>1057275</wp:posOffset>
                </wp:positionH>
                <wp:positionV relativeFrom="paragraph">
                  <wp:posOffset>193675</wp:posOffset>
                </wp:positionV>
                <wp:extent cx="3766185" cy="321945"/>
                <wp:effectExtent l="0" t="0" r="5715" b="1905"/>
                <wp:wrapNone/>
                <wp:docPr id="20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6185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3FE" w:rsidRPr="00CA09B0" w:rsidRDefault="00E963FE" w:rsidP="00E963FE">
                            <w:pPr>
                              <w:jc w:val="center"/>
                              <w:rPr>
                                <w:szCs w:val="24"/>
                                <w:lang w:val="uk-UA"/>
                              </w:rPr>
                            </w:pPr>
                            <w:r w:rsidRPr="00CA09B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 w:bidi="ru-RU"/>
                              </w:rPr>
                              <w:t>Визначення ефективності кожної групи товарів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97F4" id="Поле 4" o:spid="_x0000_s1028" type="#_x0000_t202" style="position:absolute;left:0;text-align:left;margin-left:83.25pt;margin-top:15.25pt;width:296.55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" fillcolor="white [3201]" strokeweight=".5pt">
                <v:path arrowok="t"/>
                <v:textbox>
                  <w:txbxContent>
                    <w:p w:rsidR="00E963FE" w:rsidRPr="00CA09B0" w:rsidRDefault="00E963FE" w:rsidP="00E963FE">
                      <w:pPr>
                        <w:jc w:val="center"/>
                        <w:rPr>
                          <w:szCs w:val="24"/>
                          <w:lang w:val="uk-UA"/>
                        </w:rPr>
                      </w:pPr>
                      <w:r w:rsidRPr="00CA09B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 w:bidi="ru-RU"/>
                        </w:rPr>
                        <w:t>Визначення ефективності кожної групи товарів</w:t>
                      </w:r>
                    </w:p>
                  </w:txbxContent>
                </v:textbox>
              </v:shape>
            </w:pict>
          </mc:Fallback>
        </mc:AlternateContent>
      </w:r>
    </w:p>
    <w:p w:rsidR="00E963FE" w:rsidRPr="002311CE" w:rsidRDefault="00E963FE" w:rsidP="00E963FE">
      <w:pPr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7" distR="114297" simplePos="0" relativeHeight="251663360" behindDoc="0" locked="0" layoutInCell="1" allowOverlap="1" wp14:anchorId="2ABA1B80" wp14:editId="40BDD0F8">
                <wp:simplePos x="0" y="0"/>
                <wp:positionH relativeFrom="column">
                  <wp:posOffset>2931159</wp:posOffset>
                </wp:positionH>
                <wp:positionV relativeFrom="paragraph">
                  <wp:posOffset>208915</wp:posOffset>
                </wp:positionV>
                <wp:extent cx="0" cy="193040"/>
                <wp:effectExtent l="95250" t="0" r="38100" b="35560"/>
                <wp:wrapNone/>
                <wp:docPr id="19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82CFB" id="Прямая со стрелкой 13" o:spid="_x0000_s1026" type="#_x0000_t32" style="position:absolute;margin-left:230.8pt;margin-top:16.45pt;width:0;height:15.2pt;z-index:2516633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E963FE" w:rsidRPr="002311CE" w:rsidRDefault="00E963FE" w:rsidP="00E963FE">
      <w:pPr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6A145" wp14:editId="1265B27B">
                <wp:simplePos x="0" y="0"/>
                <wp:positionH relativeFrom="column">
                  <wp:posOffset>144145</wp:posOffset>
                </wp:positionH>
                <wp:positionV relativeFrom="paragraph">
                  <wp:posOffset>95250</wp:posOffset>
                </wp:positionV>
                <wp:extent cx="5795010" cy="347345"/>
                <wp:effectExtent l="0" t="0" r="0" b="0"/>
                <wp:wrapNone/>
                <wp:docPr id="13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5010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3FE" w:rsidRPr="00CA09B0" w:rsidRDefault="00E963FE" w:rsidP="00E963FE">
                            <w:pPr>
                              <w:jc w:val="center"/>
                              <w:rPr>
                                <w:szCs w:val="24"/>
                                <w:lang w:val="uk-UA"/>
                              </w:rPr>
                            </w:pPr>
                            <w:r w:rsidRPr="00CA09B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 w:bidi="ru-RU"/>
                              </w:rPr>
                              <w:t>Ранжування товарів та їх класифікація (ABC) за цінністю для ЕО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6A145" id="Поле 5" o:spid="_x0000_s1029" type="#_x0000_t202" style="position:absolute;left:0;text-align:left;margin-left:11.35pt;margin-top:7.5pt;width:456.3pt;height: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" fillcolor="white [3201]" strokeweight=".5pt">
                <v:path arrowok="t"/>
                <v:textbox>
                  <w:txbxContent>
                    <w:p w:rsidR="00E963FE" w:rsidRPr="00CA09B0" w:rsidRDefault="00E963FE" w:rsidP="00E963FE">
                      <w:pPr>
                        <w:jc w:val="center"/>
                        <w:rPr>
                          <w:szCs w:val="24"/>
                          <w:lang w:val="uk-UA"/>
                        </w:rPr>
                      </w:pPr>
                      <w:r w:rsidRPr="00CA09B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 w:bidi="ru-RU"/>
                        </w:rPr>
                        <w:t>Ранжування товарів та їх класифікація (ABC) за цінністю для ЕО</w:t>
                      </w:r>
                    </w:p>
                  </w:txbxContent>
                </v:textbox>
              </v:shape>
            </w:pict>
          </mc:Fallback>
        </mc:AlternateContent>
      </w:r>
    </w:p>
    <w:p w:rsidR="00E963FE" w:rsidRPr="002311CE" w:rsidRDefault="00E963FE" w:rsidP="00E963FE">
      <w:pPr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</w:p>
    <w:p w:rsidR="00E963FE" w:rsidRPr="002311CE" w:rsidRDefault="00E963FE" w:rsidP="00E963FE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Рисунок 2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Методика проведення ABC-аналізу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Алгоритм виконання АВС-аналізу: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1. Ставимо мету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ранжувати товар (клієнтів) із бази в міру їх прибутковості.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2. Як об'єкт аналізу обираємо 20% товару, що приносять 80% прибутку.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3. Як параметр аналізу розглядаємо дохід (результат) за кожним товаром.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4. Порівнюємо кожен товар із результатом у таблиці Excel, що відповідає групам А, В і С.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5. Робимо висновки.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XYZ-аналіз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це інструмент для визначення рівня стабільності                або варіативності в продажах. Він дозволяє згрупувати об'єкти бізнесу, виходячи з рівномірності продажів, виявити коливання в різні часові      проміжки та класифікувати об'єкти за рівнем прогнозованості. Метод може застосовуватися для аналізу продажів окремих товарів, послуг або поведінки клієнтів.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i/>
          <w:iCs/>
          <w:sz w:val="28"/>
          <w:szCs w:val="28"/>
          <w:lang w:val="uk-UA" w:bidi="ru-RU"/>
        </w:rPr>
        <w:t>Якщо ABC-аналіз сприяє визначенню найбільш продаваних товарів, то XYZ-аналіз допомагає зрозуміти, наскільки стабільним є на них  попит.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Методики ABC і XYZ можуть застосовуватися для аналізу таких чинників:</w:t>
      </w:r>
    </w:p>
    <w:p w:rsidR="00E963FE" w:rsidRPr="002311CE" w:rsidRDefault="00E963FE" w:rsidP="00E963FE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товарного асортименту (аналіз прибутку);</w:t>
      </w:r>
    </w:p>
    <w:p w:rsidR="00E963FE" w:rsidRPr="002311CE" w:rsidRDefault="00E963FE" w:rsidP="00E963FE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цільової клієнтської бази (аналіз обсягу замовлень);</w:t>
      </w:r>
    </w:p>
    <w:p w:rsidR="00E963FE" w:rsidRPr="002311CE" w:rsidRDefault="00E963FE" w:rsidP="00E963FE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бази постачальників (аналіз обсягу поставок);</w:t>
      </w:r>
    </w:p>
    <w:p w:rsidR="00E963FE" w:rsidRPr="002311CE" w:rsidRDefault="00E963FE" w:rsidP="00E963FE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дебіторів (аналіз суми та динаміки заборгованості).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XYZ-аналіз відповідає на питання, які споживачі роблять покупки регулярно, які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інколи, а хто придбав товар тільки один раз.</w:t>
      </w:r>
    </w:p>
    <w:p w:rsidR="00E963FE" w:rsidRPr="002311CE" w:rsidRDefault="00E963FE" w:rsidP="00E963FE">
      <w:pPr>
        <w:tabs>
          <w:tab w:val="num" w:pos="1440"/>
        </w:tabs>
        <w:spacing w:line="276" w:lineRule="auto"/>
        <w:ind w:left="360" w:firstLine="34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Алгоритм XYZ-аналізу:</w:t>
      </w:r>
    </w:p>
    <w:p w:rsidR="00E963FE" w:rsidRPr="002311CE" w:rsidRDefault="00E963FE" w:rsidP="00E963FE">
      <w:pPr>
        <w:tabs>
          <w:tab w:val="num" w:pos="1440"/>
        </w:tabs>
        <w:spacing w:line="276" w:lineRule="auto"/>
        <w:ind w:left="360" w:firstLine="34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1. Вибір об'єкта та аналізованого параметра.</w:t>
      </w:r>
    </w:p>
    <w:p w:rsidR="00E963FE" w:rsidRPr="002311CE" w:rsidRDefault="00E963FE" w:rsidP="00E963FE">
      <w:pPr>
        <w:tabs>
          <w:tab w:val="num" w:pos="1440"/>
        </w:tabs>
        <w:spacing w:line="276" w:lineRule="auto"/>
        <w:ind w:left="360" w:firstLine="34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2. Визначення часових меж дослідження.</w:t>
      </w:r>
    </w:p>
    <w:p w:rsidR="00E963FE" w:rsidRPr="002311CE" w:rsidRDefault="00E963FE" w:rsidP="00E963FE">
      <w:pPr>
        <w:tabs>
          <w:tab w:val="num" w:pos="1440"/>
        </w:tabs>
        <w:spacing w:line="276" w:lineRule="auto"/>
        <w:ind w:left="360" w:firstLine="34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lastRenderedPageBreak/>
        <w:t>3. Розрахунок коефіцієнта варіації за кожним об'єктом.</w:t>
      </w:r>
    </w:p>
    <w:p w:rsidR="00E963FE" w:rsidRPr="002311CE" w:rsidRDefault="00E963FE" w:rsidP="00E963FE">
      <w:pPr>
        <w:tabs>
          <w:tab w:val="num" w:pos="1440"/>
        </w:tabs>
        <w:spacing w:line="276" w:lineRule="auto"/>
        <w:ind w:left="360" w:firstLine="34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4. Ранжування об'єктів за коефіцієнтом варіації.</w:t>
      </w:r>
    </w:p>
    <w:p w:rsidR="00E963FE" w:rsidRPr="002311CE" w:rsidRDefault="00E963FE" w:rsidP="00E963FE">
      <w:pPr>
        <w:tabs>
          <w:tab w:val="num" w:pos="1440"/>
        </w:tabs>
        <w:spacing w:line="276" w:lineRule="auto"/>
        <w:ind w:left="360" w:firstLine="34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5. Розподіл об'єктів на 3 групи:</w:t>
      </w:r>
    </w:p>
    <w:p w:rsidR="00E963FE" w:rsidRPr="002311CE" w:rsidRDefault="00E963FE" w:rsidP="00E963FE">
      <w:pPr>
        <w:pStyle w:val="a3"/>
        <w:numPr>
          <w:ilvl w:val="0"/>
          <w:numId w:val="2"/>
        </w:numPr>
        <w:spacing w:line="276" w:lineRule="auto"/>
        <w:ind w:left="0" w:firstLine="1072"/>
        <w:contextualSpacing w:val="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Х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коефіцієнт варіації від 0 до 10%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група характеризується стійкістю;</w:t>
      </w:r>
    </w:p>
    <w:p w:rsidR="00E963FE" w:rsidRPr="002311CE" w:rsidRDefault="00E963FE" w:rsidP="00E963FE">
      <w:pPr>
        <w:pStyle w:val="a3"/>
        <w:numPr>
          <w:ilvl w:val="0"/>
          <w:numId w:val="2"/>
        </w:numPr>
        <w:spacing w:line="276" w:lineRule="auto"/>
        <w:ind w:left="0" w:firstLine="106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Y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коефіцієнт варіації від 10 до 25%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поведінка групи мінлива, але прогнозована;</w:t>
      </w:r>
    </w:p>
    <w:p w:rsidR="00E963FE" w:rsidRPr="002311CE" w:rsidRDefault="00E963FE" w:rsidP="00E963FE">
      <w:pPr>
        <w:pStyle w:val="a3"/>
        <w:numPr>
          <w:ilvl w:val="0"/>
          <w:numId w:val="2"/>
        </w:numPr>
        <w:spacing w:line="276" w:lineRule="auto"/>
        <w:ind w:left="0" w:firstLine="106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Z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коефіцієнт варіації від 25%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випадковий, разовий характер продажів, угоди, попиту тощо.</w:t>
      </w:r>
    </w:p>
    <w:p w:rsidR="00E963FE" w:rsidRPr="002311CE" w:rsidRDefault="00E963FE" w:rsidP="00E963FE">
      <w:pPr>
        <w:tabs>
          <w:tab w:val="num" w:pos="1440"/>
        </w:tabs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Названі вище групи подано в табл. 2.</w:t>
      </w:r>
    </w:p>
    <w:p w:rsidR="00E963FE" w:rsidRPr="002311CE" w:rsidRDefault="00E963FE" w:rsidP="00E963FE">
      <w:pPr>
        <w:tabs>
          <w:tab w:val="num" w:pos="1440"/>
        </w:tabs>
        <w:spacing w:before="240" w:after="120" w:line="276" w:lineRule="auto"/>
        <w:ind w:left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Таблиця 2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Групи та коефіцієнти варіації </w:t>
      </w:r>
    </w:p>
    <w:tbl>
      <w:tblPr>
        <w:tblW w:w="97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536"/>
        <w:gridCol w:w="3528"/>
      </w:tblGrid>
      <w:tr w:rsidR="00E963FE" w:rsidRPr="002311CE" w:rsidTr="005C26C0">
        <w:trPr>
          <w:trHeight w:val="255"/>
        </w:trPr>
        <w:tc>
          <w:tcPr>
            <w:tcW w:w="1716" w:type="dxa"/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before="120" w:after="120" w:line="36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Групи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before="120" w:after="12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Коефіцієнт варіації</w:t>
            </w:r>
          </w:p>
        </w:tc>
      </w:tr>
      <w:tr w:rsidR="00E963FE" w:rsidRPr="002311CE" w:rsidTr="005C26C0">
        <w:trPr>
          <w:trHeight w:val="25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4536" w:type="dxa"/>
            <w:shd w:val="clear" w:color="auto" w:fill="auto"/>
            <w:hideMark/>
          </w:tcPr>
          <w:p w:rsidR="00E963FE" w:rsidRPr="002311CE" w:rsidRDefault="00E963FE" w:rsidP="005C26C0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311CE">
              <w:rPr>
                <w:rStyle w:val="2"/>
                <w:sz w:val="24"/>
                <w:szCs w:val="24"/>
                <w:lang w:val="uk-UA"/>
              </w:rPr>
              <w:t xml:space="preserve"> </w:t>
            </w:r>
            <w:r w:rsidRPr="002311C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стабільна величина споживання</w:t>
            </w:r>
          </w:p>
          <w:p w:rsidR="00E963FE" w:rsidRPr="002311CE" w:rsidRDefault="00E963FE" w:rsidP="005C26C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- незначні коливання в їх витратах</w:t>
            </w:r>
            <w:r w:rsidRPr="00231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311C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- висока точність прогнозу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0&lt; V&lt; 10%</w:t>
            </w:r>
          </w:p>
        </w:tc>
      </w:tr>
      <w:tr w:rsidR="00E963FE" w:rsidRPr="002311CE" w:rsidTr="005C26C0">
        <w:trPr>
          <w:trHeight w:val="25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:rsidR="00E963FE" w:rsidRPr="002311CE" w:rsidRDefault="00E963FE" w:rsidP="005C26C0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відомі тенденції</w:t>
            </w:r>
          </w:p>
          <w:p w:rsidR="00E963FE" w:rsidRPr="002311CE" w:rsidRDefault="00E963FE" w:rsidP="005C26C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точність прогнозування середня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10% &lt; V&lt;25%</w:t>
            </w:r>
          </w:p>
        </w:tc>
      </w:tr>
      <w:tr w:rsidR="00E963FE" w:rsidRPr="002311CE" w:rsidTr="005C26C0">
        <w:trPr>
          <w:trHeight w:val="25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Z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:rsidR="00E963FE" w:rsidRPr="002311CE" w:rsidRDefault="00E963FE" w:rsidP="005C26C0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споживаються нерегулярно</w:t>
            </w:r>
          </w:p>
          <w:p w:rsidR="00E963FE" w:rsidRPr="002311CE" w:rsidRDefault="00E963FE" w:rsidP="005C26C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точність прогнозування невисока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25% &lt; V &lt;100</w:t>
            </w:r>
          </w:p>
        </w:tc>
      </w:tr>
    </w:tbl>
    <w:p w:rsidR="00E963FE" w:rsidRPr="002311CE" w:rsidRDefault="00E963FE" w:rsidP="00E963FE">
      <w:pPr>
        <w:spacing w:before="240"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Коефіцієнт варіації розраховується за формулою. Його значення змінюється від 0 до 1.</w:t>
      </w:r>
    </w:p>
    <w:p w:rsidR="00E963FE" w:rsidRDefault="00E963FE" w:rsidP="00E963FE">
      <w:pPr>
        <w:spacing w:before="240" w:after="240" w:line="276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 w:bidi="ru-RU"/>
        </w:rPr>
      </w:pPr>
      <w:r w:rsidRPr="002311CE">
        <w:rPr>
          <w:rFonts w:ascii="Times New Roman" w:eastAsiaTheme="minorEastAsia" w:hAnsi="Times New Roman" w:cs="Times New Roman"/>
          <w:sz w:val="28"/>
          <w:szCs w:val="28"/>
          <w:lang w:val="uk-UA" w:bidi="ru-RU"/>
        </w:rPr>
        <w:t xml:space="preserve">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uk-UA" w:bidi="ru-RU"/>
          </w:rPr>
          <m:t>V=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uk-UA" w:bidi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 w:bidi="ru-RU"/>
              </w:rPr>
              <m:t>σ</m:t>
            </m:r>
          </m:num>
          <m:den>
            <m:bar>
              <m:barPr>
                <m:pos m:val="top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uk-UA" w:bidi="ru-RU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 w:bidi="ru-RU"/>
                  </w:rPr>
                  <m:t>x</m:t>
                </m:r>
              </m:e>
            </m:bar>
          </m:den>
        </m:f>
        <m:r>
          <w:rPr>
            <w:rFonts w:ascii="Cambria Math" w:hAnsi="Cambria Math" w:cs="Times New Roman"/>
            <w:sz w:val="28"/>
            <w:szCs w:val="28"/>
            <w:lang w:val="uk-UA" w:bidi="ru-RU"/>
          </w:rPr>
          <m:t xml:space="preserve">,  </m:t>
        </m:r>
        <m:r>
          <w:rPr>
            <w:rFonts w:ascii="Cambria Math" w:eastAsiaTheme="minorEastAsia" w:hAnsi="Cambria Math" w:cs="Times New Roman"/>
            <w:sz w:val="28"/>
            <w:szCs w:val="28"/>
            <w:lang w:val="uk-UA" w:bidi="ru-RU"/>
          </w:rPr>
          <m:t>σ=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uk-UA" w:bidi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uk-UA" w:bidi="ru-RU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  <w:lang w:val="uk-UA" w:bidi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 w:bidi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 w:bidi="ru-RU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 w:bidi="ru-RU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8"/>
                            <w:szCs w:val="28"/>
                            <w:lang w:val="uk-UA" w:bidi="ru-RU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  <w:lang w:val="uk-UA" w:bidi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 w:bidi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 w:bidi="ru-RU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 w:bidi="ru-RU"/>
                          </w:rPr>
                          <m:t>-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8"/>
                                <w:szCs w:val="28"/>
                                <w:lang w:val="uk-UA" w:bidi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 w:bidi="ru-RU"/>
                              </w:rPr>
                              <m:t>x</m:t>
                            </m:r>
                          </m:e>
                        </m:ba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 w:bidi="ru-RU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 w:bidi="ru-RU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 w:bidi="ru-RU"/>
                  </w:rPr>
                  <m:t>n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uk-UA" w:bidi="ru-RU"/>
          </w:rPr>
          <m:t xml:space="preserve"> , 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uk-UA" w:bidi="ru-RU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 w:bidi="ru-RU"/>
              </w:rPr>
              <m:t>x</m:t>
            </m:r>
          </m:e>
        </m:bar>
        <m:r>
          <w:rPr>
            <w:rFonts w:ascii="Cambria Math" w:eastAsiaTheme="minorEastAsia" w:hAnsi="Cambria Math" w:cs="Times New Roman"/>
            <w:sz w:val="28"/>
            <w:szCs w:val="28"/>
            <w:lang w:val="uk-UA"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uk-UA" w:bidi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uk-UA" w:bidi="ru-RU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 w:bidi="ru-RU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 w:bidi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8"/>
                        <w:szCs w:val="28"/>
                        <w:lang w:val="uk-UA" w:bidi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 w:bidi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 w:bidi="ru-RU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 w:bidi="ru-RU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 w:bidi="ru-RU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 w:bidi="ru-RU"/>
        </w:rPr>
        <w:t>,</w:t>
      </w:r>
      <w:r w:rsidRPr="002311CE">
        <w:rPr>
          <w:rFonts w:ascii="Times New Roman" w:eastAsiaTheme="minorEastAsia" w:hAnsi="Times New Roman" w:cs="Times New Roman"/>
          <w:sz w:val="28"/>
          <w:szCs w:val="28"/>
          <w:lang w:val="uk-UA" w:bidi="ru-RU"/>
        </w:rPr>
        <w:t xml:space="preserve">                            (5)</w:t>
      </w:r>
    </w:p>
    <w:p w:rsidR="00E963FE" w:rsidRPr="001F4B3C" w:rsidRDefault="00E963FE" w:rsidP="00E963FE">
      <w:pPr>
        <w:spacing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highlight w:val="green"/>
          <w:lang w:val="uk-UA" w:bidi="ru-RU"/>
        </w:rPr>
      </w:pPr>
      <w:r w:rsidRPr="001F4B3C">
        <w:rPr>
          <w:rFonts w:ascii="Times New Roman" w:eastAsiaTheme="minorEastAsia" w:hAnsi="Times New Roman" w:cs="Times New Roman"/>
          <w:sz w:val="28"/>
          <w:szCs w:val="28"/>
          <w:highlight w:val="green"/>
          <w:lang w:val="uk-UA" w:bidi="ru-RU"/>
        </w:rPr>
        <w:t xml:space="preserve">де </w:t>
      </w:r>
      <m:oMath>
        <m:r>
          <w:rPr>
            <w:rFonts w:ascii="Cambria Math" w:eastAsiaTheme="minorEastAsia" w:hAnsi="Cambria Math" w:cs="Times New Roman"/>
            <w:sz w:val="28"/>
            <w:szCs w:val="28"/>
            <w:highlight w:val="green"/>
            <w:lang w:val="uk-UA" w:bidi="ru-RU"/>
          </w:rPr>
          <m:t>σ</m:t>
        </m:r>
      </m:oMath>
      <w:r w:rsidRPr="001F4B3C">
        <w:rPr>
          <w:rFonts w:ascii="Times New Roman" w:eastAsiaTheme="minorEastAsia" w:hAnsi="Times New Roman" w:cs="Times New Roman"/>
          <w:sz w:val="28"/>
          <w:szCs w:val="28"/>
          <w:highlight w:val="green"/>
          <w:lang w:val="uk-UA" w:bidi="ru-RU"/>
        </w:rPr>
        <w:t>- середньоквадратичне відхилення,</w:t>
      </w:r>
    </w:p>
    <w:p w:rsidR="00E963FE" w:rsidRPr="002311CE" w:rsidRDefault="00E963FE" w:rsidP="00E963FE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highlight w:val="green"/>
                <w:lang w:val="uk-UA" w:bidi="ru-RU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highlight w:val="green"/>
                <w:lang w:val="uk-UA" w:bidi="ru-RU"/>
              </w:rPr>
              <m:t>x</m:t>
            </m:r>
          </m:e>
        </m:bar>
      </m:oMath>
      <w:r w:rsidRPr="001F4B3C">
        <w:rPr>
          <w:rFonts w:ascii="Times New Roman" w:hAnsi="Times New Roman" w:cs="Times New Roman"/>
          <w:bCs/>
          <w:sz w:val="28"/>
          <w:szCs w:val="28"/>
          <w:highlight w:val="green"/>
          <w:lang w:val="uk-UA" w:bidi="ru-RU"/>
        </w:rPr>
        <w:t xml:space="preserve"> – середнє значення.</w:t>
      </w:r>
    </w:p>
    <w:p w:rsidR="00E963FE" w:rsidRPr="002311CE" w:rsidRDefault="00E963FE" w:rsidP="00E963F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В Excel для цього передбачені вбудовані функції: в розраховані  комірки  «Відхилення» вводимо формулу </w:t>
      </w:r>
      <w:r w:rsidRPr="007E1176">
        <w:rPr>
          <w:rFonts w:ascii="Times New Roman" w:hAnsi="Times New Roman" w:cs="Times New Roman"/>
          <w:bCs/>
          <w:sz w:val="28"/>
          <w:szCs w:val="28"/>
          <w:highlight w:val="green"/>
          <w:lang w:val="uk-UA" w:bidi="ru-RU"/>
        </w:rPr>
        <w:t>(</w:t>
      </w:r>
      <w:r w:rsidRPr="007E1176">
        <w:rPr>
          <w:rFonts w:ascii="Times New Roman" w:eastAsiaTheme="minorEastAsia" w:hAnsi="Times New Roman" w:cs="Times New Roman"/>
          <w:bCs/>
          <w:sz w:val="28"/>
          <w:szCs w:val="28"/>
          <w:highlight w:val="green"/>
          <w:lang w:val="uk-UA" w:bidi="ru-RU"/>
        </w:rPr>
        <w:t xml:space="preserve">для </w:t>
      </w:r>
      <m:oMath>
        <m:r>
          <w:rPr>
            <w:rFonts w:ascii="Cambria Math" w:eastAsiaTheme="minorEastAsia" w:hAnsi="Cambria Math" w:cs="Times New Roman"/>
            <w:sz w:val="28"/>
            <w:szCs w:val="28"/>
            <w:highlight w:val="green"/>
            <w:lang w:val="uk-UA" w:bidi="ru-RU"/>
          </w:rPr>
          <m:t>σ</m:t>
        </m:r>
      </m:oMath>
      <w:r w:rsidRPr="007E1176">
        <w:rPr>
          <w:rFonts w:ascii="Times New Roman" w:hAnsi="Times New Roman" w:cs="Times New Roman"/>
          <w:bCs/>
          <w:sz w:val="28"/>
          <w:szCs w:val="28"/>
          <w:highlight w:val="green"/>
          <w:lang w:val="uk-UA" w:bidi="ru-RU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= СТАНДОТКЛОН.Г (B2:G2) або = СТАНДОТКЛОНП (B2:G2). </w:t>
      </w:r>
      <w:r w:rsidRPr="001F4B3C">
        <w:rPr>
          <w:rFonts w:ascii="Times New Roman" w:hAnsi="Times New Roman" w:cs="Times New Roman"/>
          <w:bCs/>
          <w:sz w:val="28"/>
          <w:szCs w:val="28"/>
          <w:highlight w:val="green"/>
          <w:lang w:val="uk-UA" w:bidi="ru-RU"/>
        </w:rPr>
        <w:t>До комірки «Середнє значення» (</w:t>
      </w:r>
      <w:r w:rsidRPr="001F4B3C">
        <w:rPr>
          <w:rFonts w:ascii="Times New Roman" w:eastAsiaTheme="minorEastAsia" w:hAnsi="Times New Roman" w:cs="Times New Roman"/>
          <w:bCs/>
          <w:sz w:val="28"/>
          <w:szCs w:val="28"/>
          <w:highlight w:val="green"/>
          <w:lang w:val="uk-UA" w:bidi="ru-RU"/>
        </w:rPr>
        <w:t xml:space="preserve">для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highlight w:val="green"/>
                <w:lang w:val="uk-UA" w:bidi="ru-RU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highlight w:val="green"/>
                <w:lang w:val="uk-UA" w:bidi="ru-RU"/>
              </w:rPr>
              <m:t>x</m:t>
            </m:r>
          </m:e>
        </m:bar>
      </m:oMath>
      <w:r w:rsidRPr="001F4B3C">
        <w:rPr>
          <w:rFonts w:ascii="Times New Roman" w:hAnsi="Times New Roman" w:cs="Times New Roman"/>
          <w:bCs/>
          <w:sz w:val="28"/>
          <w:szCs w:val="28"/>
          <w:highlight w:val="green"/>
          <w:lang w:val="uk-UA" w:bidi="ru-RU"/>
        </w:rPr>
        <w:t xml:space="preserve">) </w:t>
      </w:r>
      <w:r w:rsidRPr="001F4B3C">
        <w:rPr>
          <w:rFonts w:ascii="Times New Roman" w:hAnsi="Times New Roman" w:cs="Times New Roman"/>
          <w:color w:val="000000"/>
          <w:sz w:val="28"/>
          <w:szCs w:val="28"/>
          <w:highlight w:val="green"/>
          <w:lang w:val="uk-UA" w:eastAsia="ru-RU"/>
        </w:rPr>
        <w:t>–</w:t>
      </w:r>
      <w:r w:rsidRPr="001F4B3C">
        <w:rPr>
          <w:rFonts w:ascii="Times New Roman" w:hAnsi="Times New Roman" w:cs="Times New Roman"/>
          <w:bCs/>
          <w:sz w:val="28"/>
          <w:szCs w:val="28"/>
          <w:highlight w:val="green"/>
          <w:lang w:val="uk-UA" w:bidi="ru-RU"/>
        </w:rPr>
        <w:t xml:space="preserve"> СРЗНАЧ  (B2: G2). А до комірки «Варіації» </w:t>
      </w:r>
      <w:r w:rsidRPr="001F4B3C">
        <w:rPr>
          <w:rFonts w:ascii="Times New Roman" w:hAnsi="Times New Roman" w:cs="Times New Roman"/>
          <w:color w:val="000000"/>
          <w:sz w:val="28"/>
          <w:szCs w:val="28"/>
          <w:highlight w:val="green"/>
          <w:lang w:val="uk-UA" w:eastAsia="ru-RU"/>
        </w:rPr>
        <w:t>–</w:t>
      </w:r>
      <w:r w:rsidRPr="001F4B3C">
        <w:rPr>
          <w:rFonts w:ascii="Times New Roman" w:hAnsi="Times New Roman" w:cs="Times New Roman"/>
          <w:bCs/>
          <w:sz w:val="28"/>
          <w:szCs w:val="28"/>
          <w:highlight w:val="green"/>
          <w:lang w:val="uk-UA" w:bidi="ru-RU"/>
        </w:rPr>
        <w:t xml:space="preserve"> відношення значення комірки «Відхилення» до «Середнє значення». Ця величина може задаватись у відсотковому значенні.</w:t>
      </w:r>
    </w:p>
    <w:p w:rsidR="00E963FE" w:rsidRPr="002311CE" w:rsidRDefault="00E963FE" w:rsidP="00E963F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lastRenderedPageBreak/>
        <w:t>Розподіл об'єктів за привабливістю товарів (ABC) і тенденції їх стабільності (XYZ) подано в табл. 3.</w:t>
      </w:r>
    </w:p>
    <w:p w:rsidR="00E963FE" w:rsidRPr="002311CE" w:rsidRDefault="00E963FE" w:rsidP="00E963FE">
      <w:pPr>
        <w:spacing w:after="120"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Таблиця 3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Результати ABC-  та  XYZ-аналізу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3213"/>
        <w:gridCol w:w="3298"/>
      </w:tblGrid>
      <w:tr w:rsidR="00E963FE" w:rsidRPr="002311CE" w:rsidTr="005C26C0">
        <w:tc>
          <w:tcPr>
            <w:tcW w:w="3266" w:type="dxa"/>
            <w:shd w:val="clear" w:color="auto" w:fill="F9F9F9"/>
            <w:hideMark/>
          </w:tcPr>
          <w:p w:rsidR="00E963FE" w:rsidRPr="002311CE" w:rsidRDefault="00E963FE" w:rsidP="005C26C0">
            <w:pPr>
              <w:spacing w:before="120"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AX</w:t>
            </w:r>
          </w:p>
          <w:p w:rsidR="00E963FE" w:rsidRPr="002311CE" w:rsidRDefault="00E963FE" w:rsidP="005C26C0">
            <w:pPr>
              <w:spacing w:after="120"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Висока споживча вартість, високий ступінь надійності прогнозу внаслідок стабільності споживання</w:t>
            </w:r>
          </w:p>
        </w:tc>
        <w:tc>
          <w:tcPr>
            <w:tcW w:w="3213" w:type="dxa"/>
            <w:shd w:val="clear" w:color="auto" w:fill="F9F9F9"/>
            <w:hideMark/>
          </w:tcPr>
          <w:p w:rsidR="00E963FE" w:rsidRPr="002311CE" w:rsidRDefault="00E963FE" w:rsidP="005C26C0">
            <w:pPr>
              <w:spacing w:before="120"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AY</w:t>
            </w:r>
          </w:p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Висока споживча вартість, середній ступінь надійності прогнозу внаслідок нестабільності споживання</w:t>
            </w:r>
          </w:p>
        </w:tc>
        <w:tc>
          <w:tcPr>
            <w:tcW w:w="3298" w:type="dxa"/>
            <w:shd w:val="clear" w:color="auto" w:fill="F9F9F9"/>
            <w:hideMark/>
          </w:tcPr>
          <w:p w:rsidR="00E963FE" w:rsidRPr="002311CE" w:rsidRDefault="00E963FE" w:rsidP="005C26C0">
            <w:pPr>
              <w:spacing w:before="120"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AZ</w:t>
            </w:r>
          </w:p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Висока споживча вартість, низький ступінь надійності прогнозу внаслідок стохастичного споживання</w:t>
            </w:r>
          </w:p>
        </w:tc>
      </w:tr>
      <w:tr w:rsidR="00E963FE" w:rsidRPr="002311CE" w:rsidTr="005C26C0">
        <w:tc>
          <w:tcPr>
            <w:tcW w:w="3266" w:type="dxa"/>
            <w:shd w:val="clear" w:color="auto" w:fill="F0F0F0"/>
            <w:hideMark/>
          </w:tcPr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BX</w:t>
            </w:r>
          </w:p>
          <w:p w:rsidR="00E963FE" w:rsidRPr="002311CE" w:rsidRDefault="00E963FE" w:rsidP="005C26C0">
            <w:pPr>
              <w:spacing w:after="120"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Середня споживча вартість, високий ступінь надійності прогнозу внаслідок стабільності споживання</w:t>
            </w:r>
          </w:p>
        </w:tc>
        <w:tc>
          <w:tcPr>
            <w:tcW w:w="3213" w:type="dxa"/>
            <w:shd w:val="clear" w:color="auto" w:fill="F0F0F0"/>
            <w:hideMark/>
          </w:tcPr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BY</w:t>
            </w:r>
          </w:p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Середня споживча вартість, середній ступінь надійності прогнозу внаслідок нестабільності споживання</w:t>
            </w:r>
          </w:p>
        </w:tc>
        <w:tc>
          <w:tcPr>
            <w:tcW w:w="3298" w:type="dxa"/>
            <w:shd w:val="clear" w:color="auto" w:fill="F0F0F0"/>
            <w:hideMark/>
          </w:tcPr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BZ</w:t>
            </w:r>
          </w:p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Середня споживча вартість, низький ступінь надійності прогнозу внаслідок стохастичного споживання</w:t>
            </w:r>
          </w:p>
        </w:tc>
      </w:tr>
      <w:tr w:rsidR="00E963FE" w:rsidRPr="002311CE" w:rsidTr="005C26C0">
        <w:tc>
          <w:tcPr>
            <w:tcW w:w="3266" w:type="dxa"/>
            <w:shd w:val="clear" w:color="auto" w:fill="F9F9F9"/>
            <w:hideMark/>
          </w:tcPr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CX</w:t>
            </w:r>
          </w:p>
          <w:p w:rsidR="00E963FE" w:rsidRPr="002311CE" w:rsidRDefault="00E963FE" w:rsidP="005C26C0">
            <w:pPr>
              <w:spacing w:after="120"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Низька споживча вартість, високий ступінь надійності прогнозу внаслідок стабільності споживання</w:t>
            </w:r>
          </w:p>
        </w:tc>
        <w:tc>
          <w:tcPr>
            <w:tcW w:w="3213" w:type="dxa"/>
            <w:shd w:val="clear" w:color="auto" w:fill="F9F9F9"/>
            <w:hideMark/>
          </w:tcPr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CY</w:t>
            </w:r>
          </w:p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Низька споживча вартість, середній ступінь надійності прогнозу внаслідок нестабільності споживання</w:t>
            </w:r>
          </w:p>
        </w:tc>
        <w:tc>
          <w:tcPr>
            <w:tcW w:w="3298" w:type="dxa"/>
            <w:shd w:val="clear" w:color="auto" w:fill="F9F9F9"/>
            <w:hideMark/>
          </w:tcPr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CZ</w:t>
            </w:r>
          </w:p>
          <w:p w:rsidR="00E963FE" w:rsidRPr="002311CE" w:rsidRDefault="00E963FE" w:rsidP="005C26C0">
            <w:pPr>
              <w:spacing w:line="288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</w:pPr>
            <w:r w:rsidRPr="002311CE">
              <w:rPr>
                <w:rFonts w:ascii="Times New Roman" w:hAnsi="Times New Roman" w:cs="Times New Roman"/>
                <w:bCs/>
                <w:sz w:val="28"/>
                <w:szCs w:val="28"/>
                <w:lang w:val="uk-UA" w:bidi="ru-RU"/>
              </w:rPr>
              <w:t>Низька споживча вартість, низький ступінь надійності прогнозу внаслідок стохастичного споживання</w:t>
            </w:r>
          </w:p>
        </w:tc>
      </w:tr>
    </w:tbl>
    <w:p w:rsidR="00E963FE" w:rsidRPr="002311CE" w:rsidRDefault="00E963FE" w:rsidP="00E963FE">
      <w:pPr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</w:p>
    <w:p w:rsidR="00E963FE" w:rsidRPr="002311CE" w:rsidRDefault="00E963FE" w:rsidP="00E963F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/>
          <w:bCs/>
          <w:sz w:val="28"/>
          <w:szCs w:val="28"/>
          <w:lang w:val="uk-UA" w:bidi="ru-RU"/>
        </w:rPr>
        <w:t>Порядок виконання практичної роботи</w:t>
      </w:r>
    </w:p>
    <w:p w:rsidR="00E963FE" w:rsidRPr="002311CE" w:rsidRDefault="00E963FE" w:rsidP="00E963FE">
      <w:pPr>
        <w:spacing w:after="240" w:line="276" w:lineRule="auto"/>
        <w:ind w:firstLine="709"/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  <w:t>1. Перший етап. Проведення комплексного дослідження за допомогою методів ABC- та XYZ-аналізу базується на формуванні єдиної таблиці, де по групах розподіляють об'єкти дослідження на основі підсумків ABC- та        XYZ-аналізу. Кожному студентові потрібно обрати дані за варіантом 1 або 2 та створити таблицю параметрів товарів в Excel. Приклад таблиці подано на рис. 3.</w:t>
      </w:r>
    </w:p>
    <w:p w:rsidR="00E963FE" w:rsidRPr="002311CE" w:rsidRDefault="00E963FE" w:rsidP="00E963F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27CC710" wp14:editId="67ED9B5C">
            <wp:extent cx="6096000" cy="1483986"/>
            <wp:effectExtent l="19050" t="0" r="0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 cstate="print"/>
                    <a:srcRect r="16322" b="74115"/>
                    <a:stretch>
                      <a:fillRect/>
                    </a:stretch>
                  </pic:blipFill>
                  <pic:spPr>
                    <a:xfrm>
                      <a:off x="0" y="0"/>
                      <a:ext cx="6098174" cy="148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FE" w:rsidRPr="002311CE" w:rsidRDefault="00E963FE" w:rsidP="00E963FE">
      <w:pPr>
        <w:spacing w:before="12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lastRenderedPageBreak/>
        <w:t xml:space="preserve">Рисунок 3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Приклад таблиці</w:t>
      </w:r>
    </w:p>
    <w:p w:rsidR="00E963FE" w:rsidRPr="002311CE" w:rsidRDefault="00E963FE" w:rsidP="00E963FE">
      <w:pPr>
        <w:tabs>
          <w:tab w:val="left" w:pos="3975"/>
          <w:tab w:val="center" w:pos="4819"/>
        </w:tabs>
        <w:spacing w:after="120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1CE">
        <w:rPr>
          <w:rFonts w:ascii="Times New Roman" w:eastAsia="Calibri" w:hAnsi="Times New Roman" w:cs="Times New Roman"/>
          <w:sz w:val="28"/>
          <w:szCs w:val="28"/>
          <w:lang w:val="uk-UA"/>
        </w:rPr>
        <w:t>Варіант 1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1516"/>
        <w:gridCol w:w="1461"/>
        <w:gridCol w:w="1276"/>
        <w:gridCol w:w="1559"/>
        <w:gridCol w:w="1276"/>
        <w:gridCol w:w="1276"/>
        <w:gridCol w:w="1236"/>
      </w:tblGrid>
      <w:tr w:rsidR="00E963FE" w:rsidRPr="002311CE" w:rsidTr="005C26C0">
        <w:trPr>
          <w:trHeight w:val="3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</w:tr>
      <w:tr w:rsidR="00E963FE" w:rsidRPr="002311CE" w:rsidTr="005C26C0">
        <w:trPr>
          <w:trHeight w:val="299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123654,00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124567,00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173876,00</w:t>
            </w:r>
          </w:p>
        </w:tc>
      </w:tr>
      <w:tr w:rsidR="00E963FE" w:rsidRPr="002311CE" w:rsidTr="005C26C0">
        <w:trPr>
          <w:trHeight w:val="274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635345,00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640234,00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643121,00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639432,00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645354,00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647811,00</w:t>
            </w:r>
          </w:p>
        </w:tc>
      </w:tr>
      <w:tr w:rsidR="00E963FE" w:rsidRPr="002311CE" w:rsidTr="005C26C0">
        <w:trPr>
          <w:trHeight w:val="277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135604,00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149526,00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145902,00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140923,00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142989,00</w:t>
            </w:r>
          </w:p>
        </w:tc>
      </w:tr>
      <w:tr w:rsidR="00E963FE" w:rsidRPr="002311CE" w:rsidTr="005C26C0">
        <w:trPr>
          <w:trHeight w:val="268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127115,00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121069,00</w:t>
            </w:r>
          </w:p>
        </w:tc>
      </w:tr>
      <w:tr w:rsidR="00E963FE" w:rsidRPr="002311CE" w:rsidTr="005C26C0">
        <w:trPr>
          <w:trHeight w:val="27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84201,00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85601,00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85106,00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83241,00</w:t>
            </w:r>
          </w:p>
        </w:tc>
      </w:tr>
      <w:tr w:rsidR="00E963FE" w:rsidRPr="002311CE" w:rsidTr="005C26C0">
        <w:trPr>
          <w:trHeight w:val="276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23154,00</w:t>
            </w:r>
          </w:p>
        </w:tc>
      </w:tr>
      <w:tr w:rsidR="00E963FE" w:rsidRPr="002311CE" w:rsidTr="005C26C0">
        <w:trPr>
          <w:trHeight w:val="2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20650,00</w:t>
            </w:r>
          </w:p>
        </w:tc>
      </w:tr>
      <w:tr w:rsidR="00E963FE" w:rsidRPr="002311CE" w:rsidTr="005C26C0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98621,00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121815,00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97103,00</w:t>
            </w:r>
          </w:p>
        </w:tc>
      </w:tr>
      <w:tr w:rsidR="00E963FE" w:rsidRPr="002311CE" w:rsidTr="005C26C0">
        <w:trPr>
          <w:trHeight w:val="2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114036,00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118207,00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119905,00</w:t>
            </w:r>
          </w:p>
        </w:tc>
      </w:tr>
      <w:tr w:rsidR="00E963FE" w:rsidRPr="002311CE" w:rsidTr="005C26C0">
        <w:trPr>
          <w:trHeight w:val="277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27546,00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27561,00</w:t>
            </w:r>
          </w:p>
        </w:tc>
      </w:tr>
      <w:tr w:rsidR="00E963FE" w:rsidRPr="002311CE" w:rsidTr="005C26C0">
        <w:trPr>
          <w:trHeight w:val="282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64857,00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64938,00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64957,00</w:t>
            </w:r>
          </w:p>
        </w:tc>
      </w:tr>
      <w:tr w:rsidR="00E963FE" w:rsidRPr="002311CE" w:rsidTr="005C26C0">
        <w:trPr>
          <w:trHeight w:val="27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609721,00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609105,00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611301,00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608203,00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609621,00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606151,00</w:t>
            </w:r>
          </w:p>
        </w:tc>
      </w:tr>
      <w:tr w:rsidR="00E963FE" w:rsidRPr="002311CE" w:rsidTr="005C26C0">
        <w:trPr>
          <w:trHeight w:val="2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28653,00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21857,00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21877,00</w:t>
            </w:r>
          </w:p>
        </w:tc>
      </w:tr>
      <w:tr w:rsidR="00E963FE" w:rsidRPr="002311CE" w:rsidTr="005C26C0">
        <w:trPr>
          <w:trHeight w:val="2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327105,00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327405,00</w:t>
            </w:r>
          </w:p>
        </w:tc>
      </w:tr>
      <w:tr w:rsidR="00E963FE" w:rsidRPr="002311CE" w:rsidTr="005C26C0">
        <w:trPr>
          <w:trHeight w:val="269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189701,00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176300,00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180475,00</w:t>
            </w:r>
          </w:p>
        </w:tc>
      </w:tr>
      <w:tr w:rsidR="00E963FE" w:rsidRPr="002311CE" w:rsidTr="005C26C0">
        <w:trPr>
          <w:trHeight w:val="274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25701,00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16850,00</w:t>
            </w:r>
          </w:p>
        </w:tc>
      </w:tr>
      <w:tr w:rsidR="00E963FE" w:rsidRPr="002311CE" w:rsidTr="005C26C0">
        <w:trPr>
          <w:trHeight w:val="26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88406,00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88422,00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88305,00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88834,00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88905,00</w:t>
            </w:r>
          </w:p>
        </w:tc>
      </w:tr>
      <w:tr w:rsidR="00E963FE" w:rsidRPr="002311CE" w:rsidTr="005C26C0">
        <w:trPr>
          <w:trHeight w:val="28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71205,00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71324,00</w:t>
            </w:r>
          </w:p>
        </w:tc>
      </w:tr>
      <w:tr w:rsidR="00E963FE" w:rsidRPr="002311CE" w:rsidTr="005C26C0">
        <w:trPr>
          <w:trHeight w:val="2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5498,00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3950,00</w:t>
            </w:r>
          </w:p>
        </w:tc>
      </w:tr>
      <w:tr w:rsidR="00E963FE" w:rsidRPr="002311CE" w:rsidTr="005C26C0">
        <w:trPr>
          <w:trHeight w:val="262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18500,00</w:t>
            </w:r>
          </w:p>
        </w:tc>
      </w:tr>
    </w:tbl>
    <w:p w:rsidR="00E963FE" w:rsidRPr="002311CE" w:rsidRDefault="00E963FE" w:rsidP="00E963FE">
      <w:pPr>
        <w:tabs>
          <w:tab w:val="left" w:pos="3975"/>
          <w:tab w:val="center" w:pos="4819"/>
        </w:tabs>
        <w:spacing w:before="120" w:after="120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1CE">
        <w:rPr>
          <w:rFonts w:ascii="Times New Roman" w:eastAsia="Calibri" w:hAnsi="Times New Roman" w:cs="Times New Roman"/>
          <w:sz w:val="28"/>
          <w:szCs w:val="28"/>
          <w:lang w:val="uk-UA"/>
        </w:rPr>
        <w:t>Варіант 2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1516"/>
        <w:gridCol w:w="1461"/>
        <w:gridCol w:w="1276"/>
        <w:gridCol w:w="1559"/>
        <w:gridCol w:w="1276"/>
        <w:gridCol w:w="1276"/>
        <w:gridCol w:w="1236"/>
      </w:tblGrid>
      <w:tr w:rsidR="00E963FE" w:rsidRPr="002311CE" w:rsidTr="005C26C0">
        <w:trPr>
          <w:trHeight w:val="3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Червень</w:t>
            </w:r>
          </w:p>
        </w:tc>
      </w:tr>
      <w:tr w:rsidR="00E963FE" w:rsidRPr="002311CE" w:rsidTr="005C26C0">
        <w:trPr>
          <w:trHeight w:val="308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60452,00</w:t>
            </w:r>
          </w:p>
        </w:tc>
      </w:tr>
      <w:tr w:rsidR="00E963FE" w:rsidRPr="002311CE" w:rsidTr="005C26C0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635363,00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643950,00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639801,00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645354,00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647811,00</w:t>
            </w:r>
          </w:p>
        </w:tc>
      </w:tr>
      <w:tr w:rsidR="00E963FE" w:rsidRPr="002311CE" w:rsidTr="005C26C0">
        <w:trPr>
          <w:trHeight w:val="2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35604,00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49526,00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40923,00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42989,00</w:t>
            </w:r>
          </w:p>
        </w:tc>
      </w:tr>
      <w:tr w:rsidR="00E963FE" w:rsidRPr="002311CE" w:rsidTr="005C26C0">
        <w:trPr>
          <w:trHeight w:val="277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27115,00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21069,00</w:t>
            </w:r>
          </w:p>
        </w:tc>
      </w:tr>
      <w:tr w:rsidR="00E963FE" w:rsidRPr="002311CE" w:rsidTr="005C26C0">
        <w:trPr>
          <w:trHeight w:val="268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482954,00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484201,00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485601,00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484302,00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485106,00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483241,00</w:t>
            </w:r>
          </w:p>
        </w:tc>
      </w:tr>
      <w:tr w:rsidR="00E963FE" w:rsidRPr="002311CE" w:rsidTr="005C26C0">
        <w:trPr>
          <w:trHeight w:val="2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23154,00</w:t>
            </w:r>
          </w:p>
        </w:tc>
      </w:tr>
      <w:tr w:rsidR="00E963FE" w:rsidRPr="002311CE" w:rsidTr="005C26C0">
        <w:trPr>
          <w:trHeight w:val="276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20650,00</w:t>
            </w:r>
          </w:p>
        </w:tc>
      </w:tr>
      <w:tr w:rsidR="00E963FE" w:rsidRPr="002311CE" w:rsidTr="005C26C0">
        <w:trPr>
          <w:trHeight w:val="2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98621,00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121815,00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97103,00</w:t>
            </w:r>
          </w:p>
        </w:tc>
      </w:tr>
      <w:tr w:rsidR="00E963FE" w:rsidRPr="002311CE" w:rsidTr="005C26C0">
        <w:trPr>
          <w:trHeight w:val="284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18207,00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19905,00</w:t>
            </w:r>
          </w:p>
        </w:tc>
      </w:tr>
      <w:tr w:rsidR="00E963FE" w:rsidRPr="002311CE" w:rsidTr="005C26C0">
        <w:trPr>
          <w:trHeight w:val="27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7546,00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7561,00</w:t>
            </w:r>
          </w:p>
        </w:tc>
      </w:tr>
      <w:tr w:rsidR="00E963FE" w:rsidRPr="002311CE" w:rsidTr="005C26C0">
        <w:trPr>
          <w:trHeight w:val="264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64857,00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64938,00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64957,00</w:t>
            </w:r>
          </w:p>
        </w:tc>
      </w:tr>
      <w:tr w:rsidR="00E963FE" w:rsidRPr="002311CE" w:rsidTr="005C26C0">
        <w:trPr>
          <w:trHeight w:val="28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609721,00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609105,00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611301,00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608203,00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609621,00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606151,00</w:t>
            </w:r>
          </w:p>
        </w:tc>
      </w:tr>
      <w:tr w:rsidR="00E963FE" w:rsidRPr="002311CE" w:rsidTr="005C26C0">
        <w:trPr>
          <w:trHeight w:val="258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28653,00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21857,00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21877,00</w:t>
            </w:r>
          </w:p>
        </w:tc>
      </w:tr>
      <w:tr w:rsidR="00E963FE" w:rsidRPr="002311CE" w:rsidTr="005C26C0">
        <w:trPr>
          <w:trHeight w:val="289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326209,00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327105,00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327405,00</w:t>
            </w:r>
          </w:p>
        </w:tc>
      </w:tr>
      <w:tr w:rsidR="00E963FE" w:rsidRPr="002311CE" w:rsidTr="005C26C0">
        <w:trPr>
          <w:trHeight w:val="2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189701,00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176300,00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180475,00</w:t>
            </w:r>
          </w:p>
        </w:tc>
      </w:tr>
      <w:tr w:rsidR="00E963FE" w:rsidRPr="002311CE" w:rsidTr="005C26C0">
        <w:trPr>
          <w:trHeight w:val="2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25701,00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16850,00</w:t>
            </w:r>
          </w:p>
        </w:tc>
      </w:tr>
      <w:tr w:rsidR="00E963FE" w:rsidRPr="002311CE" w:rsidTr="005C26C0">
        <w:trPr>
          <w:trHeight w:val="288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88406,00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88422,00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88305,00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88834,00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88905,00</w:t>
            </w:r>
          </w:p>
        </w:tc>
      </w:tr>
      <w:tr w:rsidR="00E963FE" w:rsidRPr="002311CE" w:rsidTr="005C26C0">
        <w:trPr>
          <w:trHeight w:val="26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71205,00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71324,00</w:t>
            </w:r>
          </w:p>
        </w:tc>
      </w:tr>
      <w:tr w:rsidR="00E963FE" w:rsidRPr="002311CE" w:rsidTr="005C26C0">
        <w:trPr>
          <w:trHeight w:val="282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5498,00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3950,00</w:t>
            </w:r>
          </w:p>
        </w:tc>
      </w:tr>
      <w:tr w:rsidR="00E963FE" w:rsidRPr="002311CE" w:rsidTr="005C26C0">
        <w:trPr>
          <w:trHeight w:val="27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FE" w:rsidRPr="002311CE" w:rsidRDefault="00E963FE" w:rsidP="005C26C0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1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18500,00</w:t>
            </w:r>
          </w:p>
        </w:tc>
      </w:tr>
    </w:tbl>
    <w:p w:rsidR="00E963FE" w:rsidRPr="002311CE" w:rsidRDefault="00E963FE" w:rsidP="00E963FE">
      <w:pPr>
        <w:ind w:firstLine="709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E963FE" w:rsidRPr="002311CE" w:rsidRDefault="00E963FE" w:rsidP="00E963FE">
      <w:pPr>
        <w:tabs>
          <w:tab w:val="left" w:pos="0"/>
        </w:tabs>
        <w:spacing w:line="276" w:lineRule="auto"/>
        <w:ind w:firstLine="709"/>
        <w:contextualSpacing/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  <w:lastRenderedPageBreak/>
        <w:t xml:space="preserve">2. Другий етап. Провести дослідження за допомогою методу               ABC-аналізу (див. метод та алгоритм виконання АВС-аналізу) і визначити, до яких груп належать товари (А, В або С). Розрахунки виконати в Excel. Для визначення груп А, В або С використати  формулу вкладених логічних функцій </w:t>
      </w:r>
      <w:r w:rsidRPr="002311CE">
        <w:rPr>
          <w:rFonts w:ascii="Times New Roman" w:eastAsia="Arial" w:hAnsi="Times New Roman" w:cs="Times New Roman"/>
          <w:bCs/>
          <w:spacing w:val="-4"/>
          <w:sz w:val="28"/>
          <w:szCs w:val="28"/>
          <w:lang w:val="uk-UA" w:bidi="ru-RU"/>
        </w:rPr>
        <w:t>«Якщо» (=ЕСЛИ(J2&lt;0,8;"A";ЕСЛИ(J2&lt;0,95;"B";"C")))  із подальшим копіюванням</w:t>
      </w:r>
      <w:r w:rsidRPr="002311CE"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  <w:t xml:space="preserve"> усього стовпчика. Приклад таблиці подано на рис. 4.</w:t>
      </w:r>
    </w:p>
    <w:p w:rsidR="00E963FE" w:rsidRPr="002311CE" w:rsidRDefault="00E963FE" w:rsidP="00E963FE">
      <w:pPr>
        <w:tabs>
          <w:tab w:val="left" w:pos="0"/>
        </w:tabs>
        <w:spacing w:before="120" w:after="120"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eastAsia="Arial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16DFD81" wp14:editId="13A2F29E">
            <wp:extent cx="4997343" cy="742950"/>
            <wp:effectExtent l="19050" t="0" r="0" b="0"/>
            <wp:docPr id="11" name="Рисунок 1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/>
                    <a:srcRect r="36695" b="85992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FE" w:rsidRPr="002311CE" w:rsidRDefault="00E963FE" w:rsidP="00E963FE">
      <w:pPr>
        <w:tabs>
          <w:tab w:val="left" w:pos="0"/>
        </w:tabs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Рисунок 4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Приклад таблиці ABC-аналізу</w:t>
      </w:r>
    </w:p>
    <w:p w:rsidR="00E963FE" w:rsidRPr="002311CE" w:rsidRDefault="00E963FE" w:rsidP="00E963FE">
      <w:pPr>
        <w:tabs>
          <w:tab w:val="left" w:pos="0"/>
        </w:tabs>
        <w:spacing w:before="240" w:line="276" w:lineRule="auto"/>
        <w:ind w:firstLine="709"/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  <w:t>3. Третій етап. Провести дослідження за допомогою методу XYZ-аналізу  та визначити, до яких груп належать товари (X, Y або Z). Розрахунки виконати в Excel. Для визначення груп X, Y або Z використати формулу вкладених логічних функцій «ЕСЛИ» (=ЕСЛИ(N2&lt;0,1;"X";ЕСЛИ(N2&lt;0,25;"Y";"Z"))) із подальшим копіюванням усього стовпчика. Приклад таблиці подано на рис. 5.</w:t>
      </w:r>
    </w:p>
    <w:p w:rsidR="00E963FE" w:rsidRPr="002311CE" w:rsidRDefault="00E963FE" w:rsidP="00E963FE">
      <w:pPr>
        <w:tabs>
          <w:tab w:val="left" w:pos="0"/>
        </w:tabs>
        <w:spacing w:before="240" w:after="12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D424614" wp14:editId="22874D53">
            <wp:extent cx="5734050" cy="704850"/>
            <wp:effectExtent l="19050" t="0" r="0" b="0"/>
            <wp:docPr id="16" name="Рисунок 15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 cstate="print"/>
                    <a:srcRect r="15855" b="87160"/>
                    <a:stretch>
                      <a:fillRect/>
                    </a:stretch>
                  </pic:blipFill>
                  <pic:spPr>
                    <a:xfrm>
                      <a:off x="0" y="0"/>
                      <a:ext cx="5766306" cy="70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FE" w:rsidRPr="002311CE" w:rsidRDefault="00E963FE" w:rsidP="00E963FE">
      <w:pPr>
        <w:tabs>
          <w:tab w:val="left" w:pos="0"/>
        </w:tabs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Рисунок 5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Приклад таблиці </w:t>
      </w:r>
      <w:r w:rsidRPr="002311CE"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  <w:t>XYZ-аналізу</w:t>
      </w:r>
    </w:p>
    <w:p w:rsidR="00E963FE" w:rsidRPr="002311CE" w:rsidRDefault="00E963FE" w:rsidP="00E963FE">
      <w:pPr>
        <w:tabs>
          <w:tab w:val="left" w:pos="0"/>
          <w:tab w:val="left" w:pos="9214"/>
        </w:tabs>
        <w:spacing w:before="240" w:line="276" w:lineRule="auto"/>
        <w:ind w:firstLine="709"/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  <w:t>4. Четвертий етап. Поєднання ABC- та XYZ-аналізу. Послідовність виконання: додати новий стовпчик у таблиці Excel (рис. 6) і в комірку ввести формулу (=K2&amp;O2) з подальшим копіюванням усього стовпчика товарів.</w:t>
      </w:r>
    </w:p>
    <w:p w:rsidR="00E963FE" w:rsidRPr="002311CE" w:rsidRDefault="00E963FE" w:rsidP="00E963FE">
      <w:pPr>
        <w:tabs>
          <w:tab w:val="left" w:pos="0"/>
          <w:tab w:val="left" w:pos="9214"/>
          <w:tab w:val="left" w:pos="9356"/>
        </w:tabs>
        <w:spacing w:before="120" w:after="24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BAE3DE6" wp14:editId="268964BE">
            <wp:extent cx="5731510" cy="904875"/>
            <wp:effectExtent l="19050" t="0" r="2540" b="0"/>
            <wp:docPr id="17" name="Рисунок 16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 cstate="print"/>
                    <a:srcRect r="15855" b="8365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FE" w:rsidRPr="002311CE" w:rsidRDefault="00E963FE" w:rsidP="00E963FE">
      <w:pPr>
        <w:tabs>
          <w:tab w:val="left" w:pos="0"/>
        </w:tabs>
        <w:spacing w:before="12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Рисунок 6 </w:t>
      </w:r>
      <w:r w:rsidRPr="002311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Приклад результатів ABC-  та  XYZ-аналізу</w:t>
      </w:r>
    </w:p>
    <w:p w:rsidR="00E963FE" w:rsidRPr="002311CE" w:rsidRDefault="00E963FE" w:rsidP="00E963FE">
      <w:pPr>
        <w:tabs>
          <w:tab w:val="left" w:pos="0"/>
        </w:tabs>
        <w:spacing w:before="240" w:line="276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5. </w:t>
      </w:r>
      <w:r w:rsidRPr="002311CE">
        <w:rPr>
          <w:rFonts w:ascii="Times New Roman" w:hAnsi="Times New Roman" w:cs="Times New Roman"/>
          <w:bCs/>
          <w:i/>
          <w:sz w:val="28"/>
          <w:szCs w:val="28"/>
          <w:lang w:val="uk-UA" w:bidi="ru-RU"/>
        </w:rPr>
        <w:t>Форма звіту: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надання розв’язку задачі в Excel та обґрунтування висновків за результатами виконаної практичної роботи відповідно до табл. 2.</w:t>
      </w:r>
    </w:p>
    <w:p w:rsidR="00E963FE" w:rsidRPr="002311CE" w:rsidRDefault="00E963FE" w:rsidP="00E963FE">
      <w:pPr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Виокремлення товарів за матрицею BCG (Бостонської консалтингової групи), а саме:</w:t>
      </w:r>
    </w:p>
    <w:p w:rsidR="00E963FE" w:rsidRPr="002311CE" w:rsidRDefault="00E963FE" w:rsidP="00E963FE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«Зірки» – високе зростання обсягу продажів та висока частка ринку. Частку ринку необхідно зберігати та збільшувати. «Зірки» забезпечують дуже великий прибуток. Та попри привабливість даного товару його чистий </w:t>
      </w: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lastRenderedPageBreak/>
        <w:t>грошовий потік досить низький, оскільки вимагає істотних інвестицій для забезпечення високого темпу зростання;</w:t>
      </w:r>
    </w:p>
    <w:p w:rsidR="00E963FE" w:rsidRPr="002311CE" w:rsidRDefault="00E963FE" w:rsidP="00E963FE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«Дійні корови» ( «Грошові мішки», «Вершки») – висока частка на ринку, але низький темп зростання обсягу продажів. «Дійних корів» необхідно берегти й максимально контролювати. Їх привабливість пояснюється тим, що вони не потребують додаткових інвестицій і самі при цьому забезпечують хороший грошовий прибуток. Засоби від продажів можна спрямовувати на розвиток «Важких дітей» та підтримання «Зірок»;</w:t>
      </w:r>
    </w:p>
    <w:p w:rsidR="00E963FE" w:rsidRPr="002311CE" w:rsidRDefault="00E963FE" w:rsidP="00E963FE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«Важкі діти» («Дикі кішки», «Темні конячки», «Знаки питання», «Проблема», «Телята») – низька частка ринку, але високі темпи зростання обсягу продажів. Ця група товарів потребує постійного контролю та аналізу тенденцій змін. У перспективі вони можуть стати як зірками, так і собаками;</w:t>
      </w:r>
    </w:p>
    <w:p w:rsidR="00E963FE" w:rsidRPr="002311CE" w:rsidRDefault="00E963FE" w:rsidP="00E963FE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«Собаки» («Невдахи», «Кульгаві качки», «Мертвий вантаж») – темп зростання обсягу продажів низький, частка ринку так само низька. Продукт, як правило, низького рівня рентабельності. Цих товарів варто позбутися.</w:t>
      </w:r>
    </w:p>
    <w:p w:rsidR="00E963FE" w:rsidRPr="002311CE" w:rsidRDefault="00E963FE" w:rsidP="00E963FE">
      <w:pPr>
        <w:spacing w:before="120" w:line="276" w:lineRule="auto"/>
        <w:ind w:left="1069" w:hanging="36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2311CE">
        <w:rPr>
          <w:rFonts w:ascii="Times New Roman" w:hAnsi="Times New Roman" w:cs="Times New Roman"/>
          <w:bCs/>
          <w:sz w:val="28"/>
          <w:szCs w:val="28"/>
          <w:lang w:val="uk-UA" w:bidi="ru-RU"/>
        </w:rPr>
        <w:t>Виконання завдань практичної роботи розраховане на 4 год.</w:t>
      </w:r>
    </w:p>
    <w:p w:rsidR="00E963FE" w:rsidRPr="002311CE" w:rsidRDefault="00E963FE" w:rsidP="00E963FE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11CE">
        <w:rPr>
          <w:rFonts w:ascii="Calibri" w:eastAsia="Calibri" w:hAnsi="Calibri" w:cs="Times New Roman"/>
          <w:b/>
          <w:sz w:val="28"/>
          <w:szCs w:val="28"/>
          <w:lang w:val="uk-UA"/>
        </w:rPr>
        <w:sym w:font="Webdings" w:char="F073"/>
      </w:r>
      <w:r w:rsidRPr="002311CE">
        <w:rPr>
          <w:rFonts w:ascii="Times New Roman" w:hAnsi="Times New Roman"/>
          <w:b/>
          <w:sz w:val="28"/>
          <w:szCs w:val="28"/>
          <w:lang w:val="uk-UA"/>
        </w:rPr>
        <w:t>Питання для закріплення та актуалізації знань</w:t>
      </w:r>
    </w:p>
    <w:p w:rsidR="00E963FE" w:rsidRPr="002311CE" w:rsidRDefault="00E963FE" w:rsidP="00E963FE">
      <w:pPr>
        <w:pStyle w:val="a3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1CE">
        <w:rPr>
          <w:rFonts w:ascii="Times New Roman" w:hAnsi="Times New Roman"/>
          <w:sz w:val="28"/>
          <w:szCs w:val="28"/>
          <w:lang w:val="uk-UA"/>
        </w:rPr>
        <w:t>Назвіть методи аналізу ефективності збутової функції маркетингу.</w:t>
      </w:r>
    </w:p>
    <w:p w:rsidR="00E963FE" w:rsidRPr="002311CE" w:rsidRDefault="00E963FE" w:rsidP="00E963FE">
      <w:pPr>
        <w:pStyle w:val="a3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1CE">
        <w:rPr>
          <w:rFonts w:ascii="Times New Roman" w:hAnsi="Times New Roman"/>
          <w:sz w:val="28"/>
          <w:szCs w:val="28"/>
          <w:lang w:val="uk-UA"/>
        </w:rPr>
        <w:t>Охарактеризуйте метод АВС-аналізу та розкрийте сутність його застосування.</w:t>
      </w:r>
    </w:p>
    <w:p w:rsidR="00E963FE" w:rsidRPr="002311CE" w:rsidRDefault="00E963FE" w:rsidP="00E963FE">
      <w:pPr>
        <w:pStyle w:val="a3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1CE">
        <w:rPr>
          <w:rFonts w:ascii="Times New Roman" w:hAnsi="Times New Roman"/>
          <w:sz w:val="28"/>
          <w:szCs w:val="28"/>
          <w:lang w:val="uk-UA"/>
        </w:rPr>
        <w:t>Що включає в себе методика проведення АВС-аналізу?</w:t>
      </w:r>
    </w:p>
    <w:p w:rsidR="00E963FE" w:rsidRPr="002311CE" w:rsidRDefault="00E963FE" w:rsidP="00E963FE">
      <w:pPr>
        <w:pStyle w:val="a3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1CE">
        <w:rPr>
          <w:rFonts w:ascii="Times New Roman" w:hAnsi="Times New Roman"/>
          <w:sz w:val="28"/>
          <w:szCs w:val="28"/>
          <w:lang w:val="uk-UA"/>
        </w:rPr>
        <w:t>За яким алгоритмом проводиться АВС-аналіз?</w:t>
      </w:r>
    </w:p>
    <w:p w:rsidR="00E963FE" w:rsidRPr="002311CE" w:rsidRDefault="00E963FE" w:rsidP="00E963FE">
      <w:pPr>
        <w:pStyle w:val="a3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1CE">
        <w:rPr>
          <w:rFonts w:ascii="Times New Roman" w:hAnsi="Times New Roman"/>
          <w:sz w:val="28"/>
          <w:szCs w:val="28"/>
          <w:lang w:val="uk-UA"/>
        </w:rPr>
        <w:t xml:space="preserve">Охарактеризуйте метод </w:t>
      </w:r>
      <w:r w:rsidRPr="002311CE"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  <w:t>XYZ</w:t>
      </w:r>
      <w:r w:rsidRPr="002311CE">
        <w:rPr>
          <w:rFonts w:ascii="Times New Roman" w:hAnsi="Times New Roman"/>
          <w:sz w:val="28"/>
          <w:szCs w:val="28"/>
          <w:lang w:val="uk-UA"/>
        </w:rPr>
        <w:t>-аналізу та розкрийте сутність його застосування.</w:t>
      </w:r>
    </w:p>
    <w:p w:rsidR="00E963FE" w:rsidRPr="002311CE" w:rsidRDefault="00E963FE" w:rsidP="00E963FE">
      <w:pPr>
        <w:pStyle w:val="a3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1CE">
        <w:rPr>
          <w:rFonts w:ascii="Times New Roman" w:hAnsi="Times New Roman"/>
          <w:sz w:val="28"/>
          <w:szCs w:val="28"/>
          <w:lang w:val="uk-UA"/>
        </w:rPr>
        <w:t xml:space="preserve">За яким алгоритмом проводиться </w:t>
      </w:r>
      <w:r w:rsidRPr="002311CE">
        <w:rPr>
          <w:rFonts w:ascii="Times New Roman" w:eastAsia="Arial" w:hAnsi="Times New Roman" w:cs="Times New Roman"/>
          <w:bCs/>
          <w:sz w:val="28"/>
          <w:szCs w:val="28"/>
          <w:lang w:val="uk-UA" w:bidi="ru-RU"/>
        </w:rPr>
        <w:t>XYZ-аналіз?</w:t>
      </w:r>
    </w:p>
    <w:p w:rsidR="00E963FE" w:rsidRPr="002311CE" w:rsidRDefault="00E963FE" w:rsidP="00E963FE">
      <w:pPr>
        <w:pStyle w:val="a3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1CE">
        <w:rPr>
          <w:rFonts w:ascii="Times New Roman" w:hAnsi="Times New Roman"/>
          <w:sz w:val="28"/>
          <w:szCs w:val="28"/>
          <w:lang w:val="uk-UA"/>
        </w:rPr>
        <w:t>Наведіть формулу для розрахунку коефіцієнта варіації.</w:t>
      </w:r>
    </w:p>
    <w:p w:rsidR="00E963FE" w:rsidRPr="002311CE" w:rsidRDefault="00E963FE" w:rsidP="00E963FE">
      <w:pPr>
        <w:pStyle w:val="a3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1CE">
        <w:rPr>
          <w:rFonts w:ascii="Times New Roman" w:hAnsi="Times New Roman"/>
          <w:sz w:val="28"/>
          <w:szCs w:val="28"/>
          <w:lang w:val="uk-UA"/>
        </w:rPr>
        <w:t>Надайте класифікацію товарів за критерієм прибутковості.</w:t>
      </w:r>
    </w:p>
    <w:p w:rsidR="00CC7A0F" w:rsidRPr="00E963FE" w:rsidRDefault="00CC7A0F">
      <w:pPr>
        <w:rPr>
          <w:lang w:val="uk-UA"/>
        </w:rPr>
      </w:pPr>
      <w:bookmarkStart w:id="0" w:name="_GoBack"/>
      <w:bookmarkEnd w:id="0"/>
    </w:p>
    <w:sectPr w:rsidR="00CC7A0F" w:rsidRPr="00E9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F2F"/>
    <w:multiLevelType w:val="hybridMultilevel"/>
    <w:tmpl w:val="6186DD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F15750"/>
    <w:multiLevelType w:val="hybridMultilevel"/>
    <w:tmpl w:val="B46E8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592576"/>
    <w:multiLevelType w:val="hybridMultilevel"/>
    <w:tmpl w:val="92C4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C4A79"/>
    <w:multiLevelType w:val="hybridMultilevel"/>
    <w:tmpl w:val="A064C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FE"/>
    <w:rsid w:val="003631B8"/>
    <w:rsid w:val="00CC7A0F"/>
    <w:rsid w:val="00E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492C1-338E-4093-9EB8-9DAE77F1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F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F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963FE"/>
    <w:pPr>
      <w:spacing w:after="12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E963FE"/>
    <w:rPr>
      <w:sz w:val="28"/>
      <w:szCs w:val="24"/>
    </w:rPr>
  </w:style>
  <w:style w:type="character" w:customStyle="1" w:styleId="2">
    <w:name w:val="Основной текст (2)_"/>
    <w:basedOn w:val="a0"/>
    <w:link w:val="20"/>
    <w:rsid w:val="00E963FE"/>
    <w:rPr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63FE"/>
    <w:pPr>
      <w:widowControl w:val="0"/>
      <w:shd w:val="clear" w:color="auto" w:fill="FFFFFF"/>
      <w:spacing w:before="300" w:line="230" w:lineRule="exact"/>
      <w:ind w:hanging="128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E9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2020-10-31T05:56:00Z</dcterms:created>
  <dcterms:modified xsi:type="dcterms:W3CDTF">2020-10-31T05:57:00Z</dcterms:modified>
</cp:coreProperties>
</file>