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1AB" w:rsidRPr="00202552" w:rsidRDefault="00E201AB" w:rsidP="00E201AB">
      <w:pPr>
        <w:shd w:val="clear" w:color="auto" w:fill="FFFFFF"/>
        <w:spacing w:line="276" w:lineRule="auto"/>
        <w:jc w:val="center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3. </w:t>
      </w: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>Маркетингова товарна політика: аналіз та побудова              матриці BCG</w:t>
      </w:r>
    </w:p>
    <w:p w:rsidR="00E201AB" w:rsidRPr="00202552" w:rsidRDefault="00E201AB" w:rsidP="00E201AB">
      <w:pPr>
        <w:spacing w:before="360" w:line="276" w:lineRule="auto"/>
        <w:ind w:firstLine="709"/>
        <w:rPr>
          <w:rFonts w:ascii="Times New Roman" w:hAnsi="Times New Roman" w:cs="Times New Roman"/>
          <w:w w:val="105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у ході виконання практичної роботи засвоїти методи дослідження маркетингової товарної політики; набути вміння проводити аналіз і будувати матрицю BCG; набути вміння використовувати вбудовані функції Excel для вирішення завдань аналізу й побудови матриці BCG.</w:t>
      </w:r>
    </w:p>
    <w:p w:rsidR="00E201AB" w:rsidRPr="00202552" w:rsidRDefault="00E201AB" w:rsidP="00E201AB">
      <w:pPr>
        <w:spacing w:before="36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b/>
          <w:w w:val="105"/>
          <w:sz w:val="28"/>
          <w:szCs w:val="28"/>
          <w:lang w:val="uk-UA"/>
        </w:rPr>
        <w:t>Короткі теоретичні відомості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Сьогодні товарна політика розглядається як дії товаровиробника  щодо формування продукту (першого елемента комплексу маркетингу), асортименту та номенклатури (найбільш значущі характеристики товару), спрямовані на задоволення потреб споживачів і досягнення цілей підприємства.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Приймаючи рішення про виробництво, передусім необхідно визначити склад продукції за видами, сортами, розмірами й марками, тобто асортимент.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Основними характеристиками асортименту є: принцип формування, широта та глибина.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i/>
          <w:sz w:val="28"/>
          <w:szCs w:val="28"/>
          <w:lang w:val="uk-UA"/>
        </w:rPr>
        <w:t>Основні принципи формування асортименту:</w:t>
      </w:r>
    </w:p>
    <w:p w:rsidR="00E201AB" w:rsidRPr="00202552" w:rsidRDefault="00E201AB" w:rsidP="00E201AB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spacing w:line="276" w:lineRule="auto"/>
        <w:ind w:left="0"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функціональний (за подібністю виконуваних функцій)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побутові прилади, кухонні меблі тощо;</w:t>
      </w:r>
    </w:p>
    <w:p w:rsidR="00E201AB" w:rsidRPr="00202552" w:rsidRDefault="00E201AB" w:rsidP="00E201AB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spacing w:line="276" w:lineRule="auto"/>
        <w:ind w:left="0"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споживчий (за групами споживачів)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–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товари для дітей, молоді        тощо;</w:t>
      </w:r>
    </w:p>
    <w:p w:rsidR="00E201AB" w:rsidRPr="00202552" w:rsidRDefault="00E201AB" w:rsidP="00E201AB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spacing w:line="276" w:lineRule="auto"/>
        <w:ind w:left="0"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побутовий (за типами посередницьких, торговельних організацій     або за стилем продажів)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товари, що продаються в універсамах, маркетах тощо;</w:t>
      </w:r>
    </w:p>
    <w:p w:rsidR="00E201AB" w:rsidRPr="00202552" w:rsidRDefault="00E201AB" w:rsidP="00E201AB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spacing w:line="276" w:lineRule="auto"/>
        <w:ind w:left="0"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ціновий (за рівнем цін)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дорогі товари, уцінені товари, товари за однією ціною.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Під широтою асортименту розуміють кількість товарних груп. 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Під глибиною асортименту розуміють кількість моделей у кожній товарній групі. 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Сукупність усіх асортиментних груп товарів, що пропонуються покупцям, називається </w:t>
      </w:r>
      <w:r w:rsidRPr="00202552">
        <w:rPr>
          <w:rFonts w:ascii="Times New Roman" w:hAnsi="Times New Roman" w:cs="Times New Roman"/>
          <w:i/>
          <w:sz w:val="28"/>
          <w:szCs w:val="28"/>
          <w:lang w:val="uk-UA"/>
        </w:rPr>
        <w:t>товарною номенклатурою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Широкий асортиментний спектр продукції, що випускається, зміцнює позиції підприємства на ринку і розширює обсяг продажів.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Доцільним вважається паралельне виведення на ринок таких товарних груп:</w:t>
      </w:r>
    </w:p>
    <w:p w:rsidR="00E201AB" w:rsidRPr="00202552" w:rsidRDefault="00E201AB" w:rsidP="00E201AB">
      <w:pPr>
        <w:pStyle w:val="a3"/>
        <w:numPr>
          <w:ilvl w:val="0"/>
          <w:numId w:val="2"/>
        </w:numPr>
        <w:shd w:val="clear" w:color="auto" w:fill="FFFFFF"/>
        <w:tabs>
          <w:tab w:val="left" w:pos="1134"/>
        </w:tabs>
        <w:spacing w:line="276" w:lineRule="auto"/>
        <w:ind w:left="0"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основна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товари, що приносять основні прибутки підприємству  та знаходяться на стадії  розвитку (зростання);</w:t>
      </w:r>
    </w:p>
    <w:p w:rsidR="00E201AB" w:rsidRPr="00202552" w:rsidRDefault="00E201AB" w:rsidP="00E201AB">
      <w:pPr>
        <w:pStyle w:val="a3"/>
        <w:numPr>
          <w:ilvl w:val="0"/>
          <w:numId w:val="2"/>
        </w:numPr>
        <w:shd w:val="clear" w:color="auto" w:fill="FFFFFF"/>
        <w:tabs>
          <w:tab w:val="left" w:pos="1134"/>
        </w:tabs>
        <w:spacing w:line="276" w:lineRule="auto"/>
        <w:ind w:left="0"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i/>
          <w:sz w:val="28"/>
          <w:szCs w:val="28"/>
          <w:lang w:val="uk-UA"/>
        </w:rPr>
        <w:t>підтримувальна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товари, що стабілізують виручку від продажів і знаходяться на стадії зрілості;</w:t>
      </w:r>
    </w:p>
    <w:p w:rsidR="00E201AB" w:rsidRPr="00202552" w:rsidRDefault="00E201AB" w:rsidP="00E201AB">
      <w:pPr>
        <w:pStyle w:val="a3"/>
        <w:numPr>
          <w:ilvl w:val="0"/>
          <w:numId w:val="2"/>
        </w:numPr>
        <w:shd w:val="clear" w:color="auto" w:fill="FFFFFF"/>
        <w:tabs>
          <w:tab w:val="left" w:pos="1134"/>
        </w:tabs>
        <w:spacing w:line="276" w:lineRule="auto"/>
        <w:ind w:left="0"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i/>
          <w:sz w:val="28"/>
          <w:szCs w:val="28"/>
          <w:lang w:val="uk-UA"/>
        </w:rPr>
        <w:t>стратегічна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товари, покликані забезпечити підприємству прибутки в майбутньому;</w:t>
      </w:r>
    </w:p>
    <w:p w:rsidR="00E201AB" w:rsidRPr="00202552" w:rsidRDefault="00E201AB" w:rsidP="00E201AB">
      <w:pPr>
        <w:pStyle w:val="a3"/>
        <w:numPr>
          <w:ilvl w:val="0"/>
          <w:numId w:val="2"/>
        </w:numPr>
        <w:shd w:val="clear" w:color="auto" w:fill="FFFFFF"/>
        <w:tabs>
          <w:tab w:val="left" w:pos="1134"/>
        </w:tabs>
        <w:spacing w:line="276" w:lineRule="auto"/>
        <w:ind w:left="0"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i/>
          <w:sz w:val="28"/>
          <w:szCs w:val="28"/>
          <w:lang w:val="uk-UA"/>
        </w:rPr>
        <w:t>тактична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товари, покликані стимулювати продаж основних товарних груп; зазвичай вони  знаходяться на стадії зростання та зрілості.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У середині 1970-х років при пошуку нових рішень у сфері стратегічного управління вагомими досягненнями стали розробка компанією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Boston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Consulting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Group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(BCG «зростання / частка ринку») матриці товарного асортименту та розвиток теорії портфельного управління. 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Матриця BCG стала інструментом для стратегічного аналізу та планування. Вона дала можливість сформувати своєрідний рейтинг товарів залежно від їх частки в обсягах продажів, тобто за їх прибутковістю. До уваги беруться два чинники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– </w:t>
      </w:r>
      <w:r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відносна частка ринку й темп зростання ринку. Матриця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BCG</w:t>
      </w:r>
      <w:r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визначає чотири основні стадії, в яких можуть знаходитися товари (ква</w:t>
      </w:r>
      <w:r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softHyphen/>
        <w:t>дранти матриці):  «важкі діти», «зірки», «дійні корови», «со</w:t>
      </w:r>
      <w:r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softHyphen/>
        <w:t xml:space="preserve">баки».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Розподіл товарів </w:t>
      </w:r>
      <w:r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 групи допомагає визначити адекватну стратегію підприємства заради досягнення конкурентних переваг і отримання прибутку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. Маркетолог отримує уявлення про те, на що має бути спрямована стратегія підприємства, аби досягти високої рентабельності та збалансованого портфеля товарів.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Застосування даного методу дозволяє враховувати: ситуацію та потенційну сегментацію ринку; різні аспекти прибутковості тієї чи іншої комбінації товарів і послуг. 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Підприємство одночасно реалізує на ринку такі групи товарів: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1. «Важкі діти» («Дикі кішки»)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товари, які тільки виводяться на ринок, а отже,  вимагають значного інвестування, оскільки їх продажі зростають, але вони не дають компанії суттєвих прибутків.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2. «Зірки»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товари, які користуються попитом; вони вже можуть частково або повністю покривати витрати на їх виробництво і продаж.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3. «Дійні корови»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товари, які активно продаються на ринку та забезпечують підприємству суттєві прибутки. За їх рахунок частково фінансуються інші товарні групи.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4. «Собаки» («Невдахи»)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товари, які вже не користуються попитом і не мають перспектив для розвитку. Їх доцільно поступово виводити  з ринку. Однак при застосуванні спеціальних маркетингових «реабілітаційних» заходів «Собаки» можуть перейти в інші, більш перспективні товарні групи.</w:t>
      </w:r>
    </w:p>
    <w:p w:rsidR="00E201AB" w:rsidRPr="00202552" w:rsidRDefault="00E201AB" w:rsidP="00E201AB">
      <w:pPr>
        <w:shd w:val="clear" w:color="auto" w:fill="FFFFFF"/>
        <w:spacing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4CE835" wp14:editId="7E74E994">
            <wp:extent cx="4152900" cy="3245905"/>
            <wp:effectExtent l="19050" t="0" r="0" b="0"/>
            <wp:docPr id="18" name="Рисунок 1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5" cstate="print"/>
                    <a:srcRect r="60929" b="40169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2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1AB" w:rsidRPr="00202552" w:rsidRDefault="00E201AB" w:rsidP="00E201AB">
      <w:pPr>
        <w:shd w:val="clear" w:color="auto" w:fill="FFFFFF"/>
        <w:spacing w:before="12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Рисунок 7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Бостонська матриця товарного асортименту</w:t>
      </w:r>
    </w:p>
    <w:p w:rsidR="00E201AB" w:rsidRPr="00202552" w:rsidRDefault="00E201AB" w:rsidP="00E201AB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Матриця BCG є одним із найбільш популярних інструментів маркетингового аналізу. З її допомогою можна обрати найбільш вигідну стратегію з просування товару на ринку.</w:t>
      </w:r>
    </w:p>
    <w:p w:rsidR="00E201AB" w:rsidRPr="00202552" w:rsidRDefault="00E201AB" w:rsidP="00E201AB">
      <w:pPr>
        <w:shd w:val="clear" w:color="auto" w:fill="FFFFFF"/>
        <w:spacing w:before="240" w:after="120" w:line="276" w:lineRule="auto"/>
        <w:jc w:val="center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>Порядок виконання практичної роботи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Методика виконання практичної роботи включає такі етапи: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1.  Створення таблиці для матриці BCG.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2.  Побудова діаграми.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3.  Налаштування осей.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4.  Аналіз матриці BCG.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Матриця Бостонської консалтингової групи (BCG)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основа аналізу просування груп товарів,  що ґрунтується на темпі зростання ринку і на їх частці в конкретному ринковому сегменті.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Метою побудови матриці BCG є визначення того, до якої із вказаних вище чотирьох груп можна віднести конкретний вид товару для розробки стратегії його подальшого розвитку.</w:t>
      </w:r>
    </w:p>
    <w:p w:rsidR="00E201AB" w:rsidRPr="00202552" w:rsidRDefault="00E201AB" w:rsidP="00E201AB">
      <w:pPr>
        <w:shd w:val="clear" w:color="auto" w:fill="FFFFFF"/>
        <w:spacing w:before="120" w:line="276" w:lineRule="auto"/>
        <w:ind w:firstLine="709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>Етап 1. Створення таблиці для матриці BCG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Для прикладу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оберемо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6 видів товарів. Для кожного з них потрібно ввести певну інформацію в таблицю Excel, а саме: дані щодо обсягу продажів за поточний і попередній періоди за кожним найменуванням, а також обсяг продажів у конкурента. Всі зібрані дані треба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внести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 таблицю Excel.</w:t>
      </w:r>
    </w:p>
    <w:p w:rsidR="00E201AB" w:rsidRPr="00202552" w:rsidRDefault="00E201AB" w:rsidP="00E201AB">
      <w:pPr>
        <w:shd w:val="clear" w:color="auto" w:fill="FFFFFF"/>
        <w:tabs>
          <w:tab w:val="left" w:pos="8222"/>
        </w:tabs>
        <w:spacing w:before="12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31D909" wp14:editId="216026D5">
            <wp:extent cx="4819650" cy="3125377"/>
            <wp:effectExtent l="19050" t="0" r="0" b="0"/>
            <wp:docPr id="44" name="Рисунок 4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 cstate="print"/>
                    <a:srcRect r="39184" b="47418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12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1AB" w:rsidRPr="00202552" w:rsidRDefault="00E201AB" w:rsidP="00E201AB">
      <w:pPr>
        <w:spacing w:before="12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Рисунок 8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Вихідні дані для побудови матриці BCG</w:t>
      </w:r>
    </w:p>
    <w:p w:rsidR="00E201AB" w:rsidRPr="00202552" w:rsidRDefault="00E201AB" w:rsidP="00E201AB">
      <w:pPr>
        <w:spacing w:before="240" w:after="120"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У створеній таблиці вихідних даних необхідно розрахувати темп зростання ринку. Для цього потрібно поділити за кожним найменуванням товару величину продажів за поточний період на величину продажів за попередній період = D3/C3 (рис. 9).</w:t>
      </w:r>
    </w:p>
    <w:p w:rsidR="00E201AB" w:rsidRPr="00202552" w:rsidRDefault="00E201AB" w:rsidP="00E201AB">
      <w:pPr>
        <w:tabs>
          <w:tab w:val="left" w:pos="709"/>
          <w:tab w:val="left" w:pos="851"/>
          <w:tab w:val="left" w:pos="1276"/>
          <w:tab w:val="left" w:pos="8364"/>
        </w:tabs>
        <w:spacing w:before="12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BE76D3" wp14:editId="25E12E08">
            <wp:extent cx="4914900" cy="3406769"/>
            <wp:effectExtent l="19050" t="0" r="0" b="0"/>
            <wp:docPr id="45" name="Рисунок 4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" cstate="print"/>
                    <a:srcRect r="37628" b="45914"/>
                    <a:stretch>
                      <a:fillRect/>
                    </a:stretch>
                  </pic:blipFill>
                  <pic:spPr>
                    <a:xfrm>
                      <a:off x="0" y="0"/>
                      <a:ext cx="4918650" cy="340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1AB" w:rsidRPr="00202552" w:rsidRDefault="00E201AB" w:rsidP="00E201AB">
      <w:pPr>
        <w:spacing w:before="12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Рисунок 9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Розрахунок темпу зростання ринку</w:t>
      </w:r>
    </w:p>
    <w:p w:rsidR="00E201AB" w:rsidRPr="00202552" w:rsidRDefault="00E201AB" w:rsidP="00E201AB">
      <w:pPr>
        <w:spacing w:before="120" w:after="120"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Далі необхідно розрахувати для кожного товару відносну частку ринку. Для цього обсяг продажів за поточний період потрібно поділити на обсяг продажів у конкурента = D3/E3 (рис. 10).</w:t>
      </w:r>
    </w:p>
    <w:p w:rsidR="00E201AB" w:rsidRPr="00202552" w:rsidRDefault="00E201AB" w:rsidP="00E201A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 xml:space="preserve">  </w:t>
      </w: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AFB748" wp14:editId="52172A59">
            <wp:extent cx="4880503" cy="3057525"/>
            <wp:effectExtent l="19050" t="0" r="0" b="0"/>
            <wp:docPr id="46" name="Рисунок 45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8" cstate="print"/>
                    <a:srcRect r="25653" b="40651"/>
                    <a:stretch>
                      <a:fillRect/>
                    </a:stretch>
                  </pic:blipFill>
                  <pic:spPr>
                    <a:xfrm>
                      <a:off x="0" y="0"/>
                      <a:ext cx="4887029" cy="306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1AB" w:rsidRPr="00202552" w:rsidRDefault="00E201AB" w:rsidP="00E201A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Рисунок 10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Розрахунок відносної частки ринку</w:t>
      </w:r>
    </w:p>
    <w:p w:rsidR="00E201AB" w:rsidRPr="00202552" w:rsidRDefault="00E201AB" w:rsidP="00E201AB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>Етап 2. Побудова діаграми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Після заповнення таблиці з вихідними даними приступаємо до побудови матриці BCG. Для цього необхідно обрати діаграму.</w:t>
      </w:r>
    </w:p>
    <w:p w:rsidR="00E201AB" w:rsidRPr="00202552" w:rsidRDefault="00E201AB" w:rsidP="00E201AB">
      <w:pPr>
        <w:shd w:val="clear" w:color="auto" w:fill="FFFFFF"/>
        <w:spacing w:after="12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Алгоритм побудови: відкриваємо вкладку «Вставка». У групі «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Диаграммы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» на інформаційній стрічці обираємо кнопку «Все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типы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диаграмм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>». У запропонованому списку обираємо діаграму «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Пузырьковая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>»  (рис. 11).</w:t>
      </w:r>
    </w:p>
    <w:p w:rsidR="00E201AB" w:rsidRPr="00202552" w:rsidRDefault="00E201AB" w:rsidP="00E201AB">
      <w:pPr>
        <w:spacing w:before="12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C06AC0" wp14:editId="39CC4076">
            <wp:extent cx="4743809" cy="3124022"/>
            <wp:effectExtent l="19050" t="0" r="0" b="0"/>
            <wp:docPr id="47" name="Рисунок 46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9" cstate="print"/>
                    <a:srcRect r="28919" b="4144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1AB" w:rsidRPr="00202552" w:rsidRDefault="00E201AB" w:rsidP="00E201AB">
      <w:pPr>
        <w:shd w:val="clear" w:color="auto" w:fill="FFFFFF"/>
        <w:spacing w:before="12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Рисунок 11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Побудова діаграми</w:t>
      </w:r>
    </w:p>
    <w:p w:rsidR="00E201AB" w:rsidRPr="00202552" w:rsidRDefault="00E201AB" w:rsidP="00E201AB">
      <w:pPr>
        <w:shd w:val="clear" w:color="auto" w:fill="FFFFFF"/>
        <w:spacing w:before="120" w:after="12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Далі необхідно змінити діапазон даних. Для цього обираємо  функцію «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Выбрать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данные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>» (рис. 12).</w:t>
      </w:r>
    </w:p>
    <w:p w:rsidR="00E201AB" w:rsidRPr="00202552" w:rsidRDefault="00E201AB" w:rsidP="00E201AB">
      <w:pPr>
        <w:shd w:val="clear" w:color="auto" w:fill="FFFFFF"/>
        <w:tabs>
          <w:tab w:val="left" w:pos="709"/>
          <w:tab w:val="left" w:pos="851"/>
          <w:tab w:val="left" w:pos="8364"/>
        </w:tabs>
        <w:spacing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D1BA3E" wp14:editId="67E2D262">
            <wp:extent cx="4638675" cy="3150972"/>
            <wp:effectExtent l="19050" t="0" r="9525" b="0"/>
            <wp:docPr id="8" name="Рисунок 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0" cstate="print"/>
                    <a:srcRect r="53775" b="39249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15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1AB" w:rsidRPr="00202552" w:rsidRDefault="00E201AB" w:rsidP="00E201AB">
      <w:pPr>
        <w:shd w:val="clear" w:color="auto" w:fill="FFFFFF"/>
        <w:spacing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Рисунок 12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Перехід до вибору даних</w:t>
      </w:r>
    </w:p>
    <w:p w:rsidR="00E201AB" w:rsidRPr="00202552" w:rsidRDefault="00E201AB" w:rsidP="00E201AB">
      <w:pPr>
        <w:shd w:val="clear" w:color="auto" w:fill="FFFFFF"/>
        <w:spacing w:before="240" w:after="12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Наступною дією є вибір джерела даних. У полі «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Элементы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легенды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ряды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>)» натискаємо кнопку «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Изменить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>» (рис. 13).</w:t>
      </w:r>
    </w:p>
    <w:p w:rsidR="00E201AB" w:rsidRPr="00202552" w:rsidRDefault="00E201AB" w:rsidP="00E201AB">
      <w:pPr>
        <w:shd w:val="clear" w:color="auto" w:fill="FFFFFF"/>
        <w:tabs>
          <w:tab w:val="left" w:pos="1134"/>
          <w:tab w:val="left" w:pos="8364"/>
        </w:tabs>
        <w:spacing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ADEF2B" wp14:editId="42BCF7DF">
            <wp:extent cx="4549470" cy="2800350"/>
            <wp:effectExtent l="19050" t="0" r="3480" b="0"/>
            <wp:docPr id="10" name="Рисунок 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 cstate="print"/>
                    <a:srcRect r="42889" b="33856"/>
                    <a:stretch>
                      <a:fillRect/>
                    </a:stretch>
                  </pic:blipFill>
                  <pic:spPr>
                    <a:xfrm>
                      <a:off x="0" y="0"/>
                      <a:ext cx="454947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1AB" w:rsidRPr="00202552" w:rsidRDefault="00E201AB" w:rsidP="00E201AB">
      <w:pPr>
        <w:shd w:val="clear" w:color="auto" w:fill="FFFFFF"/>
        <w:spacing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Рисунок 13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–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Вибір джерела даних</w:t>
      </w:r>
    </w:p>
    <w:p w:rsidR="00E201AB" w:rsidRPr="00202552" w:rsidRDefault="00E201AB" w:rsidP="00E201AB">
      <w:pPr>
        <w:shd w:val="clear" w:color="auto" w:fill="FFFFFF"/>
        <w:spacing w:before="120" w:line="276" w:lineRule="auto"/>
        <w:ind w:firstLine="709"/>
        <w:textAlignment w:val="baseline"/>
        <w:outlineLvl w:val="0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У поле «</w:t>
      </w:r>
      <w:proofErr w:type="spellStart"/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Имя</w:t>
      </w:r>
      <w:proofErr w:type="spellEnd"/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proofErr w:type="spellStart"/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ряда</w:t>
      </w:r>
      <w:proofErr w:type="spellEnd"/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» вписуємо абсолютну адресу першого значення колонки «</w:t>
      </w:r>
      <w:proofErr w:type="spellStart"/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Наименование</w:t>
      </w:r>
      <w:proofErr w:type="spellEnd"/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». Для цього встановлюємо курсор у поле й виділяємо відповідну комірку. В поле «</w:t>
      </w:r>
      <w:proofErr w:type="spellStart"/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Значения</w:t>
      </w:r>
      <w:proofErr w:type="spellEnd"/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X» так само вносимо адресу першого стовпчика «Відносна частка ринку». У поле «</w:t>
      </w:r>
      <w:proofErr w:type="spellStart"/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Значения</w:t>
      </w:r>
      <w:proofErr w:type="spellEnd"/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Y» вносимо координати першої комірки стовпчика «Темп зростання». В поле «</w:t>
      </w:r>
      <w:proofErr w:type="spellStart"/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Размеры</w:t>
      </w:r>
      <w:proofErr w:type="spellEnd"/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proofErr w:type="spellStart"/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пузырьков</w:t>
      </w:r>
      <w:proofErr w:type="spellEnd"/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» вносимо координати першої комірки стовпчика «Поточний період». Аналогічну операцію проводимо для всіх інших товарів. Коли список повністю буде сформований, у вікні вибору джерела даних натискаємо на кнопку «OK» (рис. 14).</w:t>
      </w:r>
    </w:p>
    <w:p w:rsidR="00E201AB" w:rsidRPr="00202552" w:rsidRDefault="00E201AB" w:rsidP="00E201AB">
      <w:pPr>
        <w:shd w:val="clear" w:color="auto" w:fill="FFFFFF"/>
        <w:tabs>
          <w:tab w:val="left" w:pos="709"/>
          <w:tab w:val="left" w:pos="851"/>
        </w:tabs>
        <w:spacing w:before="24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7E0924" wp14:editId="0C318FD6">
            <wp:extent cx="4897129" cy="3495675"/>
            <wp:effectExtent l="19050" t="0" r="0" b="0"/>
            <wp:docPr id="15" name="Рисунок 1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2" cstate="print"/>
                    <a:srcRect r="49109" b="24438"/>
                    <a:stretch>
                      <a:fillRect/>
                    </a:stretch>
                  </pic:blipFill>
                  <pic:spPr>
                    <a:xfrm>
                      <a:off x="0" y="0"/>
                      <a:ext cx="4897129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1AB" w:rsidRPr="00202552" w:rsidRDefault="00E201AB" w:rsidP="00E201AB">
      <w:pPr>
        <w:shd w:val="clear" w:color="auto" w:fill="FFFFFF"/>
        <w:spacing w:before="24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Рисунок 14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Вікно побудованої діаграми</w:t>
      </w:r>
    </w:p>
    <w:p w:rsidR="00E201AB" w:rsidRPr="00202552" w:rsidRDefault="00E201AB" w:rsidP="00E201AB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>Етап 3. Налаштування осей</w:t>
      </w:r>
    </w:p>
    <w:p w:rsidR="00E201AB" w:rsidRPr="00202552" w:rsidRDefault="00E201AB" w:rsidP="00E201AB">
      <w:pPr>
        <w:shd w:val="clear" w:color="auto" w:fill="FFFFFF"/>
        <w:tabs>
          <w:tab w:val="left" w:pos="993"/>
        </w:tabs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На цьому етапі необхідно правильно оформити діаграму. Для цього потрібно здійснити  налаштування осей. Насамперед переходимо у вкладку</w:t>
      </w: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«Макет» групи вкладок «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Работа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диаграммами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>». Далі обираємо кнопку «Оси» і послідовно переходимо по пунктах «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Основная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горизонтальная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ось» та «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Дополнительные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параметры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основной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горизонтальной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оси» (рис. 15).</w:t>
      </w:r>
    </w:p>
    <w:p w:rsidR="00E201AB" w:rsidRPr="00202552" w:rsidRDefault="00E201AB" w:rsidP="00E201AB">
      <w:pPr>
        <w:shd w:val="clear" w:color="auto" w:fill="FFFFFF"/>
        <w:spacing w:before="12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67AB7A" wp14:editId="782A63FF">
            <wp:extent cx="5026806" cy="3295650"/>
            <wp:effectExtent l="19050" t="0" r="2394" b="0"/>
            <wp:docPr id="12" name="Рисунок 1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3" cstate="print"/>
                    <a:srcRect r="44708" b="34488"/>
                    <a:stretch>
                      <a:fillRect/>
                    </a:stretch>
                  </pic:blipFill>
                  <pic:spPr>
                    <a:xfrm>
                      <a:off x="0" y="0"/>
                      <a:ext cx="5031619" cy="329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1AB" w:rsidRPr="00202552" w:rsidRDefault="00E201AB" w:rsidP="00E201AB">
      <w:pPr>
        <w:shd w:val="clear" w:color="auto" w:fill="FFFFFF"/>
        <w:spacing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Рисунок 15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Перехід до налаштування горизонтальної осі матриці</w:t>
      </w:r>
    </w:p>
    <w:p w:rsidR="00E201AB" w:rsidRPr="00202552" w:rsidRDefault="00E201AB" w:rsidP="00E201AB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lastRenderedPageBreak/>
        <w:t>Далі необхідно активувати вікно параметрів осі. Для цього переставляємо перемикачі всіх значень із позиції «Авто» у «</w:t>
      </w:r>
      <w:proofErr w:type="spellStart"/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Фиксированное</w:t>
      </w:r>
      <w:proofErr w:type="spellEnd"/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». У полі «</w:t>
      </w:r>
      <w:proofErr w:type="spellStart"/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Минимальное</w:t>
      </w:r>
      <w:proofErr w:type="spellEnd"/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proofErr w:type="spellStart"/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значение</w:t>
      </w:r>
      <w:proofErr w:type="spellEnd"/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» вказуємо показник «0,0»; «</w:t>
      </w:r>
      <w:proofErr w:type="spellStart"/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Максимальное</w:t>
      </w:r>
      <w:proofErr w:type="spellEnd"/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  </w:t>
      </w:r>
      <w:proofErr w:type="spellStart"/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значение</w:t>
      </w:r>
      <w:proofErr w:type="spellEnd"/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» </w:t>
      </w:r>
      <w:r w:rsidRPr="00202552">
        <w:rPr>
          <w:rFonts w:ascii="Times New Roman" w:hAnsi="Times New Roman" w:cs="Times New Roman"/>
          <w:bCs/>
          <w:spacing w:val="-4"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«2,0»;  «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Цена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основных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делений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«1,0»; «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Цена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промежуточных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делений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«1,0».</w:t>
      </w:r>
    </w:p>
    <w:p w:rsidR="00E201AB" w:rsidRPr="00202552" w:rsidRDefault="00E201AB" w:rsidP="00E201AB">
      <w:pPr>
        <w:shd w:val="clear" w:color="auto" w:fill="FFFFFF"/>
        <w:spacing w:before="120" w:after="12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4B376F" wp14:editId="199A524D">
            <wp:extent cx="4095750" cy="3612318"/>
            <wp:effectExtent l="19050" t="0" r="0" b="0"/>
            <wp:docPr id="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1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445" cy="361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Рисунок 16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Налаштування параметрів горизонтальних осей матриці</w:t>
      </w:r>
    </w:p>
    <w:p w:rsidR="00E201AB" w:rsidRPr="00202552" w:rsidRDefault="00E201AB" w:rsidP="00E201AB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У групі налаштувань «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Вертикальная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ось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пересекает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>» переставляємо перемикач у позицію «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Значение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оси» та  вказуємо в полі значення «1,0». Натискаємо на кнопку «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Закрыть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» (рис. 16). 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Варто зазначити, що для вертикальної осі при введенні параметрів у поле «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Минимальное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значение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>» встановлюємо показник «0,0».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А ось показник для поля «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Максимальное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значение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>» необхідно визначити. Він дорівнюватиме середньому показнику відносної частки ринку помноженому на 2. У нашому випадку значення становитиме (1,016*2=2,03).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За значення основного поділу приймаємо середній показник відносної частки ринку. У нашому випадку він дорівнюватиме «1,04».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Цей показник слід вписати в поле «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Цена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промежуточных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делений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Окрім того, змінити доведеться ще один параметр. У групі налаштувань «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Горизонтальная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ось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пересекает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>» переставляємо перемикач у позицію «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Значение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оси». У відповідному полі знову вказуємо середній показник відносної частки ринку, тобто «1,04» (рис. 17 ).</w:t>
      </w:r>
    </w:p>
    <w:p w:rsidR="00E201AB" w:rsidRPr="00202552" w:rsidRDefault="00E201AB" w:rsidP="00E201AB">
      <w:pPr>
        <w:spacing w:before="120" w:after="24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54178F" wp14:editId="45189CA5">
            <wp:extent cx="4450891" cy="3457575"/>
            <wp:effectExtent l="19050" t="0" r="6809" b="0"/>
            <wp:docPr id="4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2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857" cy="346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1AB" w:rsidRPr="00202552" w:rsidRDefault="00E201AB" w:rsidP="00E201AB">
      <w:pPr>
        <w:shd w:val="clear" w:color="auto" w:fill="FFFFFF"/>
        <w:spacing w:before="12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Рисунок 17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Налаштування вертикальної осі матриці</w:t>
      </w:r>
    </w:p>
    <w:p w:rsidR="00E201AB" w:rsidRPr="00202552" w:rsidRDefault="00E201AB" w:rsidP="00E201AB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Далі  підписуємо осі матриці BCG за тими самими правилами, що й осі на звичайних діаграмах. Горизонтальна вісь називатиметься «Частка ринку», а вертикальна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«Темп зростання».</w:t>
      </w:r>
    </w:p>
    <w:p w:rsidR="00E201AB" w:rsidRPr="00202552" w:rsidRDefault="00E201AB" w:rsidP="00E201AB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>Етап 4.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>Аналіз матриці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Аналіз побудованої матриці. Товари відповідно до свого положення на координатах матриці розподіляються на категорії таким чином (рис.18):</w:t>
      </w:r>
    </w:p>
    <w:p w:rsidR="00E201AB" w:rsidRPr="00202552" w:rsidRDefault="00E201AB" w:rsidP="00E201AB">
      <w:pPr>
        <w:shd w:val="clear" w:color="auto" w:fill="FFFFFF"/>
        <w:spacing w:before="12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3E3BA8" wp14:editId="5A839471">
            <wp:extent cx="4719109" cy="3019425"/>
            <wp:effectExtent l="19050" t="0" r="5291" b="0"/>
            <wp:docPr id="14" name="Рисунок 1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6" cstate="print"/>
                    <a:srcRect r="53775" b="49438"/>
                    <a:stretch>
                      <a:fillRect/>
                    </a:stretch>
                  </pic:blipFill>
                  <pic:spPr>
                    <a:xfrm>
                      <a:off x="0" y="0"/>
                      <a:ext cx="4726065" cy="302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1AB" w:rsidRPr="00202552" w:rsidRDefault="00E201AB" w:rsidP="00E201AB">
      <w:pPr>
        <w:shd w:val="clear" w:color="auto" w:fill="FFFFFF"/>
        <w:spacing w:before="12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Рисунок 18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Побудована матриця BCG</w:t>
      </w:r>
    </w:p>
    <w:p w:rsidR="00E201AB" w:rsidRPr="00202552" w:rsidRDefault="00E201AB" w:rsidP="00E201AB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lastRenderedPageBreak/>
        <w:t>Таким чином, «Товар 3» і «Товар 6» відносяться до «Собак». Це означає, що їх виробництво потрібно згортати.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«Товар 1», «Товар 2», «Товар 4» і «Товар 5» відноситься до чотирьох груп одночасно. Їх потрібно розвивати, вкладаючи в них кошти. Але наразі вони можуть як приносити, так і не приносити прибуток.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«Товар 7» відноситься до групи «Зірок». Він уже приносить прибуток, але додаткові вкладення коштів здатні забезпечити його зростання.</w:t>
      </w:r>
    </w:p>
    <w:p w:rsidR="00E201AB" w:rsidRPr="00202552" w:rsidRDefault="00E201AB" w:rsidP="00E201AB">
      <w:pPr>
        <w:shd w:val="clear" w:color="auto" w:fill="FFFFFF"/>
        <w:tabs>
          <w:tab w:val="left" w:pos="2202"/>
          <w:tab w:val="center" w:pos="5116"/>
        </w:tabs>
        <w:spacing w:before="240" w:after="120" w:line="276" w:lineRule="auto"/>
        <w:jc w:val="center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>Завдання до практичної роботи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1.  Для виконання завдання з побудови та аналізу матриці BCG кожному студентові необхідно за погодженням із викладачем обрати дані щодо товарів   із табл. 4.</w:t>
      </w:r>
    </w:p>
    <w:p w:rsidR="00E201AB" w:rsidRPr="00202552" w:rsidRDefault="00E201AB" w:rsidP="00E201AB">
      <w:pPr>
        <w:shd w:val="clear" w:color="auto" w:fill="FFFFFF"/>
        <w:spacing w:before="240" w:after="12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Таблиця 4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–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Варіанти для виконання завдання практичної роботи</w:t>
      </w:r>
    </w:p>
    <w:tbl>
      <w:tblPr>
        <w:tblW w:w="935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985"/>
        <w:gridCol w:w="1984"/>
        <w:gridCol w:w="1985"/>
        <w:gridCol w:w="1843"/>
      </w:tblGrid>
      <w:tr w:rsidR="00E201AB" w:rsidRPr="00202552" w:rsidTr="005C26C0">
        <w:trPr>
          <w:trHeight w:val="375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1AB" w:rsidRPr="00202552" w:rsidRDefault="00E201AB" w:rsidP="005C26C0">
            <w:pPr>
              <w:shd w:val="clear" w:color="auto" w:fill="FFFFFF"/>
              <w:spacing w:line="300" w:lineRule="auto"/>
              <w:ind w:firstLine="34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5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Товар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1AB" w:rsidRPr="00202552" w:rsidRDefault="00E201AB" w:rsidP="005C26C0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5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Варіант 1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1AB" w:rsidRPr="00202552" w:rsidRDefault="00E201AB" w:rsidP="005C26C0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5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Варіант 2</w:t>
            </w:r>
          </w:p>
        </w:tc>
      </w:tr>
      <w:tr w:rsidR="00E201AB" w:rsidRPr="00202552" w:rsidTr="005C26C0">
        <w:trPr>
          <w:trHeight w:val="375"/>
        </w:trPr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1AB" w:rsidRPr="00202552" w:rsidRDefault="00E201AB" w:rsidP="005C26C0">
            <w:pPr>
              <w:shd w:val="clear" w:color="auto" w:fill="FFFFFF"/>
              <w:spacing w:line="300" w:lineRule="auto"/>
              <w:ind w:firstLine="34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1AB" w:rsidRPr="00202552" w:rsidRDefault="00E201AB" w:rsidP="005C26C0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5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Попередній період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1AB" w:rsidRPr="00202552" w:rsidRDefault="00E201AB" w:rsidP="005C26C0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5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Поточний період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1AB" w:rsidRPr="00202552" w:rsidRDefault="00E201AB" w:rsidP="005C26C0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5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Попередній період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1AB" w:rsidRPr="00202552" w:rsidRDefault="00E201AB" w:rsidP="005C26C0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5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Поточний період</w:t>
            </w:r>
          </w:p>
        </w:tc>
      </w:tr>
      <w:tr w:rsidR="00E201AB" w:rsidRPr="00202552" w:rsidTr="005C26C0">
        <w:trPr>
          <w:trHeight w:val="27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1AB" w:rsidRPr="00202552" w:rsidRDefault="00E201AB" w:rsidP="005C26C0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123654,00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124546,00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154321,00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14235,00</w:t>
            </w:r>
          </w:p>
        </w:tc>
      </w:tr>
      <w:tr w:rsidR="00E201AB" w:rsidRPr="00202552" w:rsidTr="005C26C0">
        <w:trPr>
          <w:trHeight w:val="27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635345,00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640234,00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ind w:firstLineChars="100" w:firstLine="2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643121,00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639432,00</w:t>
            </w:r>
          </w:p>
        </w:tc>
      </w:tr>
      <w:tr w:rsidR="00E201AB" w:rsidRPr="00202552" w:rsidTr="005C26C0">
        <w:trPr>
          <w:trHeight w:val="26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135604,00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149526,00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142989,00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145902,00</w:t>
            </w:r>
          </w:p>
        </w:tc>
      </w:tr>
      <w:tr w:rsidR="00E201AB" w:rsidRPr="00202552" w:rsidTr="005C26C0">
        <w:trPr>
          <w:trHeight w:val="26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125149,00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122305,00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120203,00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129785,00</w:t>
            </w:r>
          </w:p>
        </w:tc>
      </w:tr>
      <w:tr w:rsidR="00E201AB" w:rsidRPr="00202552" w:rsidTr="005C26C0">
        <w:trPr>
          <w:trHeight w:val="25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82954,00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84201,00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85601,00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84302,00</w:t>
            </w:r>
          </w:p>
        </w:tc>
      </w:tr>
      <w:tr w:rsidR="00E201AB" w:rsidRPr="00202552" w:rsidTr="005C26C0">
        <w:trPr>
          <w:trHeight w:val="26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18335,00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23654,00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15187,00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22443,00</w:t>
            </w:r>
          </w:p>
        </w:tc>
      </w:tr>
      <w:tr w:rsidR="00E201AB" w:rsidRPr="00202552" w:rsidTr="005C26C0">
        <w:trPr>
          <w:trHeight w:val="26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20700,00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20700,00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20700,00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20700,00</w:t>
            </w:r>
          </w:p>
        </w:tc>
      </w:tr>
      <w:tr w:rsidR="00E201AB" w:rsidRPr="00202552" w:rsidTr="005C26C0">
        <w:trPr>
          <w:trHeight w:val="255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99954,00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11048,00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75419,00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98621,00</w:t>
            </w:r>
          </w:p>
        </w:tc>
      </w:tr>
      <w:tr w:rsidR="00E201AB" w:rsidRPr="00202552" w:rsidTr="005C26C0">
        <w:trPr>
          <w:trHeight w:val="26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11920,00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113405,00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114036,00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24483,00</w:t>
            </w:r>
          </w:p>
        </w:tc>
      </w:tr>
      <w:tr w:rsidR="00E201AB" w:rsidRPr="00202552" w:rsidTr="005C26C0">
        <w:trPr>
          <w:trHeight w:val="26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26509,00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28079,00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27517,00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28153,00</w:t>
            </w:r>
          </w:p>
        </w:tc>
      </w:tr>
      <w:tr w:rsidR="00E201AB" w:rsidRPr="00202552" w:rsidTr="005C26C0">
        <w:trPr>
          <w:trHeight w:val="25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6460,00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6468,00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64857,00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1AB" w:rsidRPr="00202552" w:rsidRDefault="00E201AB" w:rsidP="005C26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64899,00</w:t>
            </w:r>
          </w:p>
        </w:tc>
      </w:tr>
    </w:tbl>
    <w:p w:rsidR="00E201AB" w:rsidRPr="00202552" w:rsidRDefault="00E201AB" w:rsidP="00E201AB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Значення обсягів товарів конкурентів визначаються разом із викладачем.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2. Практична робота виконується згідно з методикою, запропонованою  в розділі «Порядок виконання практичної роботи».</w:t>
      </w:r>
    </w:p>
    <w:p w:rsidR="00E201AB" w:rsidRPr="00202552" w:rsidRDefault="00E201AB" w:rsidP="00E201AB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Pr="00202552">
        <w:rPr>
          <w:rFonts w:ascii="Times New Roman" w:hAnsi="Times New Roman" w:cs="Times New Roman"/>
          <w:i/>
          <w:sz w:val="28"/>
          <w:szCs w:val="28"/>
          <w:lang w:val="uk-UA"/>
        </w:rPr>
        <w:t>Форма звіту: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надання побудованої із застосуванням функцій Excel та проаналізованої згідно з методикою матриці BCG  і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обґрунтування висновків за результатами виконаної практичної роботи.</w:t>
      </w:r>
    </w:p>
    <w:p w:rsidR="00E201AB" w:rsidRPr="00202552" w:rsidRDefault="00E201AB" w:rsidP="00E201AB">
      <w:pPr>
        <w:spacing w:before="120"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Виконання завдань практичної роботи розраховане на 4 год.</w:t>
      </w:r>
    </w:p>
    <w:p w:rsidR="00E201AB" w:rsidRPr="00202552" w:rsidRDefault="00E201AB" w:rsidP="00E201AB">
      <w:pPr>
        <w:spacing w:before="120"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</w:p>
    <w:p w:rsidR="00E201AB" w:rsidRPr="00720FAB" w:rsidRDefault="00E201AB" w:rsidP="00E201AB">
      <w:pPr>
        <w:spacing w:before="120" w:line="276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02552">
        <w:rPr>
          <w:rFonts w:ascii="Calibri" w:eastAsia="Calibri" w:hAnsi="Calibri" w:cs="Times New Roman"/>
          <w:b/>
          <w:sz w:val="28"/>
          <w:szCs w:val="28"/>
          <w:lang w:val="uk-UA"/>
        </w:rPr>
        <w:lastRenderedPageBreak/>
        <w:sym w:font="Webdings" w:char="F073"/>
      </w:r>
      <w:r w:rsidRPr="00202552">
        <w:rPr>
          <w:rFonts w:ascii="Times New Roman" w:hAnsi="Times New Roman"/>
          <w:b/>
          <w:sz w:val="28"/>
          <w:szCs w:val="28"/>
          <w:lang w:val="uk-UA"/>
        </w:rPr>
        <w:t>Питання для за</w:t>
      </w:r>
      <w:r w:rsidRPr="00720FAB">
        <w:rPr>
          <w:rFonts w:ascii="Times New Roman" w:hAnsi="Times New Roman"/>
          <w:b/>
          <w:sz w:val="28"/>
          <w:szCs w:val="28"/>
          <w:lang w:val="uk-UA"/>
        </w:rPr>
        <w:t>кріплення та актуалізації знань</w:t>
      </w:r>
    </w:p>
    <w:p w:rsidR="00E201AB" w:rsidRPr="00720FAB" w:rsidRDefault="00E201AB" w:rsidP="00E201AB">
      <w:pPr>
        <w:pStyle w:val="a3"/>
        <w:numPr>
          <w:ilvl w:val="0"/>
          <w:numId w:val="3"/>
        </w:numPr>
        <w:tabs>
          <w:tab w:val="left" w:pos="567"/>
          <w:tab w:val="left" w:pos="1134"/>
        </w:tabs>
        <w:spacing w:before="24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720FAB">
        <w:rPr>
          <w:rFonts w:ascii="Times New Roman" w:hAnsi="Times New Roman"/>
          <w:sz w:val="28"/>
          <w:szCs w:val="28"/>
          <w:lang w:val="uk-UA"/>
        </w:rPr>
        <w:t>У чому полягає сутність товарної політики?</w:t>
      </w:r>
    </w:p>
    <w:p w:rsidR="00E201AB" w:rsidRPr="00720FAB" w:rsidRDefault="00E201AB" w:rsidP="00E201AB">
      <w:pPr>
        <w:pStyle w:val="a3"/>
        <w:numPr>
          <w:ilvl w:val="0"/>
          <w:numId w:val="3"/>
        </w:numPr>
        <w:tabs>
          <w:tab w:val="left" w:pos="567"/>
          <w:tab w:val="left" w:pos="1134"/>
        </w:tabs>
        <w:spacing w:before="24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720FAB">
        <w:rPr>
          <w:rFonts w:ascii="Times New Roman" w:hAnsi="Times New Roman"/>
          <w:sz w:val="28"/>
          <w:szCs w:val="28"/>
          <w:lang w:val="uk-UA"/>
        </w:rPr>
        <w:t>Назвіть основні характеристики товарного  асортименту та розкрийте їх сутність.</w:t>
      </w:r>
    </w:p>
    <w:p w:rsidR="00E201AB" w:rsidRPr="00720FAB" w:rsidRDefault="00E201AB" w:rsidP="00E201AB">
      <w:pPr>
        <w:pStyle w:val="a3"/>
        <w:numPr>
          <w:ilvl w:val="0"/>
          <w:numId w:val="3"/>
        </w:numPr>
        <w:tabs>
          <w:tab w:val="left" w:pos="567"/>
          <w:tab w:val="left" w:pos="1134"/>
        </w:tabs>
        <w:spacing w:before="240" w:after="120" w:line="360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720FAB">
        <w:rPr>
          <w:rFonts w:ascii="Times New Roman" w:hAnsi="Times New Roman"/>
          <w:sz w:val="28"/>
          <w:szCs w:val="28"/>
          <w:lang w:val="uk-UA"/>
        </w:rPr>
        <w:t xml:space="preserve">Перерахуйте основні принципи  формування товарного асортименту.  </w:t>
      </w:r>
    </w:p>
    <w:p w:rsidR="00E201AB" w:rsidRPr="00720FAB" w:rsidRDefault="00E201AB" w:rsidP="00E201AB">
      <w:pPr>
        <w:pStyle w:val="a3"/>
        <w:numPr>
          <w:ilvl w:val="0"/>
          <w:numId w:val="3"/>
        </w:numPr>
        <w:tabs>
          <w:tab w:val="left" w:pos="567"/>
          <w:tab w:val="left" w:pos="1134"/>
        </w:tabs>
        <w:spacing w:before="240" w:after="120" w:line="360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720FAB">
        <w:rPr>
          <w:rFonts w:ascii="Times New Roman" w:hAnsi="Times New Roman"/>
          <w:sz w:val="28"/>
          <w:szCs w:val="28"/>
          <w:lang w:val="uk-UA"/>
        </w:rPr>
        <w:t>Розкрийте зміст поняття «товарна номенклатура».</w:t>
      </w:r>
    </w:p>
    <w:p w:rsidR="00E201AB" w:rsidRPr="00720FAB" w:rsidRDefault="00E201AB" w:rsidP="00E201AB">
      <w:pPr>
        <w:pStyle w:val="a3"/>
        <w:numPr>
          <w:ilvl w:val="0"/>
          <w:numId w:val="3"/>
        </w:numPr>
        <w:tabs>
          <w:tab w:val="left" w:pos="567"/>
          <w:tab w:val="left" w:pos="1134"/>
        </w:tabs>
        <w:spacing w:before="240" w:after="120" w:line="360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720FAB">
        <w:rPr>
          <w:rFonts w:ascii="Times New Roman" w:hAnsi="Times New Roman"/>
          <w:sz w:val="28"/>
          <w:szCs w:val="28"/>
          <w:lang w:val="uk-UA"/>
        </w:rPr>
        <w:t>Перерахуйте та охарактеризуйте товарні групи.</w:t>
      </w:r>
    </w:p>
    <w:p w:rsidR="00E201AB" w:rsidRPr="00720FAB" w:rsidRDefault="00E201AB" w:rsidP="00E201AB">
      <w:pPr>
        <w:pStyle w:val="a3"/>
        <w:numPr>
          <w:ilvl w:val="0"/>
          <w:numId w:val="3"/>
        </w:numPr>
        <w:tabs>
          <w:tab w:val="left" w:pos="567"/>
          <w:tab w:val="left" w:pos="1134"/>
        </w:tabs>
        <w:spacing w:before="240" w:after="120" w:line="360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720FAB">
        <w:rPr>
          <w:rFonts w:ascii="Times New Roman" w:hAnsi="Times New Roman"/>
          <w:sz w:val="28"/>
          <w:szCs w:val="28"/>
          <w:lang w:val="uk-UA"/>
        </w:rPr>
        <w:t xml:space="preserve">Окресліть переваги матриці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BCG.</w:t>
      </w:r>
    </w:p>
    <w:p w:rsidR="00E201AB" w:rsidRPr="00720FAB" w:rsidRDefault="00E201AB" w:rsidP="00E201AB">
      <w:pPr>
        <w:pStyle w:val="a3"/>
        <w:numPr>
          <w:ilvl w:val="0"/>
          <w:numId w:val="3"/>
        </w:numPr>
        <w:tabs>
          <w:tab w:val="left" w:pos="567"/>
          <w:tab w:val="left" w:pos="1134"/>
        </w:tabs>
        <w:spacing w:before="240" w:after="120" w:line="360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Сформулюйте мету побудови матриці BCG.</w:t>
      </w:r>
    </w:p>
    <w:p w:rsidR="00E201AB" w:rsidRPr="00720FAB" w:rsidRDefault="00E201AB" w:rsidP="00E201AB">
      <w:pPr>
        <w:pStyle w:val="a3"/>
        <w:numPr>
          <w:ilvl w:val="0"/>
          <w:numId w:val="3"/>
        </w:numPr>
        <w:tabs>
          <w:tab w:val="left" w:pos="567"/>
          <w:tab w:val="left" w:pos="1134"/>
        </w:tabs>
        <w:spacing w:before="240" w:after="120" w:line="360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Назвіть та охарактеризуйте етапи побудови матриці BCG із застосуванням функцій Excel.</w:t>
      </w:r>
    </w:p>
    <w:p w:rsidR="00E201AB" w:rsidRPr="00720FAB" w:rsidRDefault="00E201AB" w:rsidP="00E201AB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C7A0F" w:rsidRPr="00E201AB" w:rsidRDefault="00CC7A0F">
      <w:pPr>
        <w:rPr>
          <w:lang w:val="uk-UA"/>
        </w:rPr>
      </w:pPr>
      <w:bookmarkStart w:id="0" w:name="_GoBack"/>
      <w:bookmarkEnd w:id="0"/>
    </w:p>
    <w:sectPr w:rsidR="00CC7A0F" w:rsidRPr="00E201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06216F"/>
    <w:multiLevelType w:val="hybridMultilevel"/>
    <w:tmpl w:val="B462BD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1387803"/>
    <w:multiLevelType w:val="hybridMultilevel"/>
    <w:tmpl w:val="B2F884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67779ED"/>
    <w:multiLevelType w:val="hybridMultilevel"/>
    <w:tmpl w:val="B61CF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1AB"/>
    <w:rsid w:val="003631B8"/>
    <w:rsid w:val="00CC7A0F"/>
    <w:rsid w:val="00E20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C3A742-6FD0-4407-8CA5-344E707FC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01AB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01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1711</Words>
  <Characters>9754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2020-10-31T05:58:00Z</dcterms:created>
  <dcterms:modified xsi:type="dcterms:W3CDTF">2020-10-31T05:58:00Z</dcterms:modified>
</cp:coreProperties>
</file>