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98" w:rsidRPr="005929AA" w:rsidRDefault="005E5298" w:rsidP="005E529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929A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Практичне заняття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22</w:t>
      </w:r>
      <w:r w:rsidRPr="005929A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10</w:t>
      </w:r>
      <w:r w:rsidRPr="005929A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 2020 р.</w:t>
      </w:r>
    </w:p>
    <w:p w:rsidR="005E5298" w:rsidRDefault="005E5298" w:rsidP="005E5298">
      <w:pPr>
        <w:pStyle w:val="Default"/>
        <w:jc w:val="center"/>
        <w:rPr>
          <w:b/>
          <w:bCs/>
          <w:caps/>
          <w:color w:val="auto"/>
          <w:sz w:val="28"/>
          <w:szCs w:val="28"/>
          <w:lang w:val="uk-UA"/>
        </w:rPr>
      </w:pPr>
      <w:r w:rsidRPr="006021C7">
        <w:rPr>
          <w:b/>
          <w:bCs/>
          <w:caps/>
          <w:color w:val="auto"/>
          <w:sz w:val="28"/>
          <w:szCs w:val="28"/>
          <w:lang w:val="uk-UA"/>
        </w:rPr>
        <w:t>Тема </w:t>
      </w:r>
      <w:r>
        <w:rPr>
          <w:b/>
          <w:bCs/>
          <w:caps/>
          <w:color w:val="auto"/>
          <w:sz w:val="28"/>
          <w:szCs w:val="28"/>
          <w:lang w:val="uk-UA"/>
        </w:rPr>
        <w:t>5</w:t>
      </w:r>
    </w:p>
    <w:p w:rsidR="005E5298" w:rsidRDefault="005E5298" w:rsidP="005E5298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Адвокатське самоврядування</w:t>
      </w:r>
    </w:p>
    <w:p w:rsidR="005E5298" w:rsidRDefault="005E5298" w:rsidP="005E52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5298" w:rsidRDefault="005E5298" w:rsidP="005E52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9AA">
        <w:rPr>
          <w:rFonts w:ascii="Times New Roman" w:hAnsi="Times New Roman" w:cs="Times New Roman"/>
          <w:sz w:val="28"/>
          <w:szCs w:val="28"/>
          <w:lang w:val="uk-UA"/>
        </w:rPr>
        <w:t>1). Опрацювати  методичні рекомендації до Тему № 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929A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929AA">
        <w:rPr>
          <w:rFonts w:ascii="Times New Roman" w:hAnsi="Times New Roman" w:cs="Times New Roman"/>
          <w:sz w:val="28"/>
          <w:szCs w:val="28"/>
          <w:lang w:val="uk-UA"/>
        </w:rPr>
        <w:t xml:space="preserve">оняття адвокатури та її завдання, організаційні форми та види адвокатської діяльності», розміщені на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20-22 </w:t>
      </w:r>
      <w:r w:rsidRPr="005929AA">
        <w:rPr>
          <w:rFonts w:ascii="Times New Roman" w:hAnsi="Times New Roman" w:cs="Times New Roman"/>
          <w:sz w:val="28"/>
          <w:szCs w:val="28"/>
          <w:lang w:val="uk-UA"/>
        </w:rPr>
        <w:t>Методичних рекомендацій до практичних занять з дисципліни «Правове регулювання адвокатури в Україні» для здобувачів ступеня вищої освіти магістра спеціальності «Правоохоронна діяльність» освітньо-професійної програми «Правоохоронна діяльність»)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виконати практичні завдання:</w:t>
      </w:r>
    </w:p>
    <w:p w:rsidR="005E5298" w:rsidRPr="00B756CB" w:rsidRDefault="005E5298" w:rsidP="005E5298">
      <w:pPr>
        <w:tabs>
          <w:tab w:val="left" w:pos="1080"/>
        </w:tabs>
        <w:ind w:firstLine="709"/>
        <w:jc w:val="both"/>
        <w:rPr>
          <w:b/>
          <w:sz w:val="28"/>
          <w:szCs w:val="28"/>
          <w:u w:val="single"/>
        </w:rPr>
      </w:pPr>
      <w:r w:rsidRPr="00B756CB">
        <w:rPr>
          <w:b/>
          <w:sz w:val="28"/>
          <w:szCs w:val="28"/>
          <w:u w:val="single"/>
        </w:rPr>
        <w:sym w:font="Wingdings" w:char="F03F"/>
      </w:r>
      <w:proofErr w:type="spellStart"/>
      <w:r w:rsidRPr="00B756CB">
        <w:rPr>
          <w:b/>
          <w:sz w:val="28"/>
          <w:szCs w:val="28"/>
          <w:u w:val="single"/>
        </w:rPr>
        <w:t>Практичні</w:t>
      </w:r>
      <w:proofErr w:type="spellEnd"/>
      <w:r w:rsidRPr="00B756CB">
        <w:rPr>
          <w:b/>
          <w:sz w:val="28"/>
          <w:szCs w:val="28"/>
          <w:u w:val="single"/>
        </w:rPr>
        <w:t xml:space="preserve"> </w:t>
      </w:r>
      <w:proofErr w:type="spellStart"/>
      <w:r w:rsidRPr="00B756CB">
        <w:rPr>
          <w:b/>
          <w:sz w:val="28"/>
          <w:szCs w:val="28"/>
          <w:u w:val="single"/>
        </w:rPr>
        <w:t>завдання</w:t>
      </w:r>
      <w:proofErr w:type="spellEnd"/>
      <w:r w:rsidRPr="00B756CB">
        <w:rPr>
          <w:b/>
          <w:sz w:val="28"/>
          <w:szCs w:val="28"/>
          <w:u w:val="single"/>
        </w:rPr>
        <w:t>:</w:t>
      </w:r>
    </w:p>
    <w:p w:rsidR="005E5298" w:rsidRPr="005E5298" w:rsidRDefault="005E5298" w:rsidP="005E529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E5298">
        <w:rPr>
          <w:rFonts w:ascii="Times New Roman" w:hAnsi="Times New Roman" w:cs="Times New Roman"/>
          <w:sz w:val="28"/>
          <w:szCs w:val="28"/>
          <w:lang w:val="uk-UA"/>
        </w:rPr>
        <w:t>Вирішіть тестові завдання:</w:t>
      </w:r>
    </w:p>
    <w:p w:rsidR="005E5298" w:rsidRPr="005E5298" w:rsidRDefault="005E5298" w:rsidP="005E529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5298">
        <w:rPr>
          <w:rFonts w:ascii="Times New Roman" w:hAnsi="Times New Roman" w:cs="Times New Roman"/>
          <w:i/>
          <w:sz w:val="28"/>
          <w:szCs w:val="28"/>
          <w:lang w:val="uk-UA"/>
        </w:rPr>
        <w:t>1. </w:t>
      </w:r>
      <w:r w:rsidRPr="005E5298">
        <w:rPr>
          <w:rStyle w:val="rvts0"/>
          <w:rFonts w:ascii="Times New Roman" w:hAnsi="Times New Roman"/>
          <w:i/>
          <w:sz w:val="28"/>
          <w:szCs w:val="28"/>
          <w:lang w:val="uk-UA"/>
        </w:rPr>
        <w:t>Кваліфікаційно-дисциплінарна комісія адвокатури утворюється з метою: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5E5298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5E5298">
        <w:rPr>
          <w:rStyle w:val="rvts0"/>
          <w:rFonts w:ascii="Times New Roman" w:hAnsi="Times New Roman"/>
          <w:sz w:val="28"/>
          <w:szCs w:val="28"/>
          <w:lang w:val="uk-UA"/>
        </w:rPr>
        <w:t>визначення рівня фахової підготовленості осіб, які виявили намір отримати право на заняття адвокатською діяльністю, та вирішення питань щодо дисциплінарної відповідальності адвокатів;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5E5298">
        <w:rPr>
          <w:rStyle w:val="rvts0"/>
          <w:rFonts w:ascii="Times New Roman" w:hAnsi="Times New Roman"/>
          <w:sz w:val="28"/>
          <w:szCs w:val="28"/>
          <w:lang w:val="uk-UA"/>
        </w:rPr>
        <w:t>б) забезпечення реалізації завдань адвокатського самоврядування;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5E5298">
        <w:rPr>
          <w:rStyle w:val="rvts0"/>
          <w:rFonts w:ascii="Times New Roman" w:hAnsi="Times New Roman"/>
          <w:sz w:val="28"/>
          <w:szCs w:val="28"/>
          <w:lang w:val="uk-UA"/>
        </w:rPr>
        <w:t>в) здійснення контролю за фінансово-господарською діяльністю ради адвокатів регіону;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5E5298">
        <w:rPr>
          <w:rStyle w:val="rvts0"/>
          <w:rFonts w:ascii="Times New Roman" w:hAnsi="Times New Roman"/>
          <w:sz w:val="28"/>
          <w:szCs w:val="28"/>
          <w:lang w:val="uk-UA"/>
        </w:rPr>
        <w:t>г) виконання рішень з’їзду адвокатів України.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rvts0"/>
          <w:rFonts w:ascii="Times New Roman" w:hAnsi="Times New Roman"/>
          <w:i/>
          <w:sz w:val="28"/>
          <w:szCs w:val="28"/>
          <w:lang w:val="uk-UA"/>
        </w:rPr>
      </w:pPr>
      <w:r w:rsidRPr="005E5298">
        <w:rPr>
          <w:rStyle w:val="rvts0"/>
          <w:rFonts w:ascii="Times New Roman" w:hAnsi="Times New Roman"/>
          <w:i/>
          <w:sz w:val="28"/>
          <w:szCs w:val="28"/>
          <w:lang w:val="uk-UA"/>
        </w:rPr>
        <w:t>2. Утримання органів адвокатського самоврядування може здійснюватися за рахунок: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5E5298">
        <w:rPr>
          <w:rStyle w:val="rvts0"/>
          <w:rFonts w:ascii="Times New Roman" w:hAnsi="Times New Roman"/>
          <w:sz w:val="28"/>
          <w:szCs w:val="28"/>
          <w:lang w:val="uk-UA"/>
        </w:rPr>
        <w:t>а) відповідного місцевого бюджету;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5E5298">
        <w:rPr>
          <w:rStyle w:val="rvts0"/>
          <w:rFonts w:ascii="Times New Roman" w:hAnsi="Times New Roman"/>
          <w:sz w:val="28"/>
          <w:szCs w:val="28"/>
          <w:lang w:val="uk-UA"/>
        </w:rPr>
        <w:t xml:space="preserve">б) добровільних внесків фізичних і юридичних осіб; 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5E5298">
        <w:rPr>
          <w:rStyle w:val="rvts0"/>
          <w:rFonts w:ascii="Times New Roman" w:hAnsi="Times New Roman"/>
          <w:sz w:val="28"/>
          <w:szCs w:val="28"/>
          <w:lang w:val="uk-UA"/>
        </w:rPr>
        <w:t xml:space="preserve">в) </w:t>
      </w:r>
      <w:hyperlink r:id="rId5" w:anchor="n3" w:tgtFrame="_blank" w:history="1">
        <w:r w:rsidRPr="005E52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плати</w:t>
        </w:r>
      </w:hyperlink>
      <w:r w:rsidRPr="005E5298">
        <w:rPr>
          <w:rStyle w:val="rvts0"/>
          <w:rFonts w:ascii="Times New Roman" w:hAnsi="Times New Roman"/>
          <w:sz w:val="28"/>
          <w:szCs w:val="28"/>
          <w:lang w:val="uk-UA"/>
        </w:rPr>
        <w:t xml:space="preserve"> за складання кваліфікаційного іспиту;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5E5298">
        <w:rPr>
          <w:rStyle w:val="rvts0"/>
          <w:rFonts w:ascii="Times New Roman" w:hAnsi="Times New Roman"/>
          <w:sz w:val="28"/>
          <w:szCs w:val="28"/>
          <w:lang w:val="uk-UA"/>
        </w:rPr>
        <w:t>г) Державного бюджету.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rvts0"/>
          <w:rFonts w:ascii="Times New Roman" w:hAnsi="Times New Roman"/>
          <w:i/>
          <w:sz w:val="28"/>
          <w:szCs w:val="28"/>
          <w:lang w:val="uk-UA"/>
        </w:rPr>
      </w:pPr>
      <w:r w:rsidRPr="005E5298">
        <w:rPr>
          <w:rStyle w:val="rvts0"/>
          <w:rFonts w:ascii="Times New Roman" w:hAnsi="Times New Roman"/>
          <w:i/>
          <w:sz w:val="28"/>
          <w:szCs w:val="28"/>
          <w:lang w:val="uk-UA"/>
        </w:rPr>
        <w:t>3. З’їзд адвокатів України: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5E5298">
        <w:rPr>
          <w:rStyle w:val="rvts0"/>
          <w:rFonts w:ascii="Times New Roman" w:hAnsi="Times New Roman"/>
          <w:sz w:val="28"/>
          <w:szCs w:val="28"/>
          <w:lang w:val="uk-UA"/>
        </w:rPr>
        <w:t>а) обирає двох членів Вищої ради правосуддя;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5E5298">
        <w:rPr>
          <w:rStyle w:val="rvts0"/>
          <w:rFonts w:ascii="Times New Roman" w:hAnsi="Times New Roman"/>
          <w:sz w:val="28"/>
          <w:szCs w:val="28"/>
          <w:lang w:val="uk-UA"/>
        </w:rPr>
        <w:lastRenderedPageBreak/>
        <w:t>б) узагальнює дисциплінарну практику кваліфікаційно-дисциплінарних комісій адвокатури;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5E5298">
        <w:rPr>
          <w:rStyle w:val="rvts0"/>
          <w:rFonts w:ascii="Times New Roman" w:hAnsi="Times New Roman"/>
          <w:sz w:val="28"/>
          <w:szCs w:val="28"/>
          <w:lang w:val="uk-UA"/>
        </w:rPr>
        <w:t>в) організовує та проводить кваліфікаційні іспити;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5E5298">
        <w:rPr>
          <w:rStyle w:val="rvts0"/>
          <w:rFonts w:ascii="Times New Roman" w:hAnsi="Times New Roman"/>
          <w:sz w:val="28"/>
          <w:szCs w:val="28"/>
          <w:lang w:val="uk-UA"/>
        </w:rPr>
        <w:t>г) притягає адвоката до дисциплінарної відповідальності.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rvts0"/>
          <w:rFonts w:ascii="Times New Roman" w:hAnsi="Times New Roman"/>
          <w:i/>
          <w:sz w:val="28"/>
          <w:szCs w:val="28"/>
          <w:lang w:val="uk-UA"/>
        </w:rPr>
      </w:pPr>
      <w:r w:rsidRPr="005E5298">
        <w:rPr>
          <w:rStyle w:val="rvts0"/>
          <w:rFonts w:ascii="Times New Roman" w:hAnsi="Times New Roman"/>
          <w:i/>
          <w:sz w:val="28"/>
          <w:szCs w:val="28"/>
          <w:lang w:val="uk-UA"/>
        </w:rPr>
        <w:t>4. Рішення кваліфікаційно-дисциплінарної комісії адвокатури може бути оскаржено до Вищої кваліфікаційно-дисциплінарної комісії адвокатури або до суду протягом: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5E5298">
        <w:rPr>
          <w:rStyle w:val="rvts0"/>
          <w:rFonts w:ascii="Times New Roman" w:hAnsi="Times New Roman"/>
          <w:sz w:val="28"/>
          <w:szCs w:val="28"/>
          <w:lang w:val="uk-UA"/>
        </w:rPr>
        <w:t>а) 5 днів;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5E5298">
        <w:rPr>
          <w:rStyle w:val="rvts0"/>
          <w:rFonts w:ascii="Times New Roman" w:hAnsi="Times New Roman"/>
          <w:sz w:val="28"/>
          <w:szCs w:val="28"/>
          <w:lang w:val="uk-UA"/>
        </w:rPr>
        <w:t>б) 10 днів;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5E5298">
        <w:rPr>
          <w:rStyle w:val="rvts0"/>
          <w:rFonts w:ascii="Times New Roman" w:hAnsi="Times New Roman"/>
          <w:sz w:val="28"/>
          <w:szCs w:val="28"/>
          <w:lang w:val="uk-UA"/>
        </w:rPr>
        <w:t>в) 30 днів;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5E5298">
        <w:rPr>
          <w:rStyle w:val="rvts0"/>
          <w:rFonts w:ascii="Times New Roman" w:hAnsi="Times New Roman"/>
          <w:sz w:val="28"/>
          <w:szCs w:val="28"/>
          <w:lang w:val="uk-UA"/>
        </w:rPr>
        <w:t xml:space="preserve">г) 6 місяців. 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rvts0"/>
          <w:rFonts w:ascii="Times New Roman" w:hAnsi="Times New Roman"/>
          <w:i/>
          <w:sz w:val="28"/>
          <w:szCs w:val="28"/>
          <w:lang w:val="uk-UA"/>
        </w:rPr>
      </w:pPr>
      <w:r w:rsidRPr="005E5298">
        <w:rPr>
          <w:rStyle w:val="rvts0"/>
          <w:rFonts w:ascii="Times New Roman" w:hAnsi="Times New Roman"/>
          <w:i/>
          <w:sz w:val="28"/>
          <w:szCs w:val="28"/>
          <w:lang w:val="uk-UA"/>
        </w:rPr>
        <w:t>5. Ревізійна комісія адвокатів регіону підконтрольна і підзвітна: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5E5298">
        <w:rPr>
          <w:rStyle w:val="rvts0"/>
          <w:rFonts w:ascii="Times New Roman" w:hAnsi="Times New Roman"/>
          <w:sz w:val="28"/>
          <w:szCs w:val="28"/>
          <w:lang w:val="uk-UA"/>
        </w:rPr>
        <w:t>а) конференції адвокатів регіону;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5E5298">
        <w:rPr>
          <w:rStyle w:val="rvts0"/>
          <w:rFonts w:ascii="Times New Roman" w:hAnsi="Times New Roman"/>
          <w:sz w:val="28"/>
          <w:szCs w:val="28"/>
          <w:lang w:val="uk-UA"/>
        </w:rPr>
        <w:t>б) регіональній кваліфікаційно-дисциплінарної комісії;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5E5298">
        <w:rPr>
          <w:rStyle w:val="rvts0"/>
          <w:rFonts w:ascii="Times New Roman" w:hAnsi="Times New Roman"/>
          <w:sz w:val="28"/>
          <w:szCs w:val="28"/>
          <w:lang w:val="uk-UA"/>
        </w:rPr>
        <w:t>в) Раді адвокатів України;</w:t>
      </w:r>
    </w:p>
    <w:p w:rsidR="005E5298" w:rsidRPr="005E5298" w:rsidRDefault="005E5298" w:rsidP="005E5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298">
        <w:rPr>
          <w:rStyle w:val="rvts0"/>
          <w:rFonts w:ascii="Times New Roman" w:hAnsi="Times New Roman"/>
          <w:sz w:val="28"/>
          <w:szCs w:val="28"/>
          <w:lang w:val="uk-UA"/>
        </w:rPr>
        <w:t>г) З’їзду адвокатів України.</w:t>
      </w:r>
    </w:p>
    <w:p w:rsidR="005E5298" w:rsidRPr="005E5298" w:rsidRDefault="005E5298" w:rsidP="005E5298">
      <w:pPr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E5298" w:rsidRPr="005E5298" w:rsidRDefault="005E5298" w:rsidP="005E52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29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E529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E5298">
        <w:rPr>
          <w:rFonts w:ascii="Times New Roman" w:hAnsi="Times New Roman" w:cs="Times New Roman"/>
          <w:sz w:val="28"/>
          <w:szCs w:val="28"/>
          <w:lang w:val="uk-UA"/>
        </w:rPr>
        <w:t> Накресліть схем</w:t>
      </w:r>
      <w:r w:rsidRPr="005E5298">
        <w:rPr>
          <w:rFonts w:ascii="Times New Roman" w:hAnsi="Times New Roman" w:cs="Times New Roman"/>
          <w:sz w:val="28"/>
          <w:szCs w:val="28"/>
          <w:lang w:val="uk-UA"/>
        </w:rPr>
        <w:t xml:space="preserve">у: </w:t>
      </w:r>
      <w:r w:rsidRPr="005E529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E5298">
        <w:rPr>
          <w:rStyle w:val="rvts0"/>
          <w:rFonts w:ascii="Times New Roman" w:hAnsi="Times New Roman"/>
          <w:sz w:val="28"/>
          <w:szCs w:val="28"/>
          <w:lang w:val="uk-UA"/>
        </w:rPr>
        <w:t>рганізаційні форми адвокатського самоврядування</w:t>
      </w:r>
    </w:p>
    <w:p w:rsidR="005E5298" w:rsidRPr="005E5298" w:rsidRDefault="005E5298" w:rsidP="005E52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298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5E5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298">
        <w:rPr>
          <w:rFonts w:ascii="Times New Roman" w:hAnsi="Times New Roman" w:cs="Times New Roman"/>
          <w:sz w:val="28"/>
          <w:szCs w:val="28"/>
          <w:lang w:val="uk-UA"/>
        </w:rPr>
        <w:t xml:space="preserve"> Визначить повноваження </w:t>
      </w:r>
      <w:r w:rsidRPr="005E5298">
        <w:rPr>
          <w:rStyle w:val="rvts0"/>
          <w:rFonts w:ascii="Times New Roman" w:hAnsi="Times New Roman"/>
          <w:sz w:val="28"/>
          <w:szCs w:val="28"/>
          <w:lang w:val="uk-UA"/>
        </w:rPr>
        <w:t>З’їзду адвокатів України</w:t>
      </w:r>
      <w:r w:rsidRPr="005E5298">
        <w:rPr>
          <w:rFonts w:ascii="Times New Roman" w:hAnsi="Times New Roman" w:cs="Times New Roman"/>
          <w:sz w:val="28"/>
          <w:szCs w:val="28"/>
          <w:lang w:val="uk-UA"/>
        </w:rPr>
        <w:t>. Відповідь оформіть у вигляді таблиці.</w:t>
      </w:r>
    </w:p>
    <w:p w:rsidR="00BA3553" w:rsidRPr="005E5298" w:rsidRDefault="005E5298" w:rsidP="005E52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A3553" w:rsidRPr="005E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98"/>
    <w:rsid w:val="005E5298"/>
    <w:rsid w:val="007A31DD"/>
    <w:rsid w:val="00EA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5E5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5E529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5E5298"/>
    <w:rPr>
      <w:rFonts w:cs="Times New Roman"/>
      <w:color w:val="0000FF"/>
      <w:u w:val="single"/>
    </w:rPr>
  </w:style>
  <w:style w:type="character" w:customStyle="1" w:styleId="rvts0">
    <w:name w:val="rvts0"/>
    <w:basedOn w:val="a0"/>
    <w:rsid w:val="005E52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5E5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5E529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5E5298"/>
    <w:rPr>
      <w:rFonts w:cs="Times New Roman"/>
      <w:color w:val="0000FF"/>
      <w:u w:val="single"/>
    </w:rPr>
  </w:style>
  <w:style w:type="character" w:customStyle="1" w:styleId="rvts0">
    <w:name w:val="rvts0"/>
    <w:basedOn w:val="a0"/>
    <w:rsid w:val="005E52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vr025418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2020-10-27T09:19:00Z</dcterms:created>
  <dcterms:modified xsi:type="dcterms:W3CDTF">2020-10-27T09:23:00Z</dcterms:modified>
</cp:coreProperties>
</file>