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Методичка </w:t>
      </w:r>
      <w:proofErr w:type="gram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практичної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банерів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веб-сайтів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веб-сайтів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HTML та CSS.</w:t>
      </w: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5ED1" w:rsidRPr="00945ED1" w:rsidRDefault="00945ED1" w:rsidP="00945E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горизонтальний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шапки сайту.</w:t>
      </w:r>
    </w:p>
    <w:p w:rsidR="00945ED1" w:rsidRPr="00945ED1" w:rsidRDefault="00945ED1" w:rsidP="00945E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бокової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:rsidR="00945ED1" w:rsidRPr="00945ED1" w:rsidRDefault="00945ED1" w:rsidP="00945E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плаваючий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Інструкції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5ED1" w:rsidRPr="00945ED1" w:rsidRDefault="00945ED1" w:rsidP="00945E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Горизонтальний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для шапки сайту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блочний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r w:rsidRPr="00945ED1">
        <w:rPr>
          <w:rFonts w:ascii="Times New Roman" w:hAnsi="Times New Roman" w:cs="Times New Roman"/>
          <w:b/>
          <w:bCs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ширину в 100%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в 100px).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фонового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тексту та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дизайну.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Додайте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продукту.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HTML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class=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header-banner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&gt;Текст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тут...&lt;/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href=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"link-do-vashoyi-propozitsiyi.html"&gt;Дізнатися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CSS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header-banner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945ED1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100%;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height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background-color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#333;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fff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text-align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20px 0; }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header-banner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#FFD700; /*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*/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text-decoration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none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1px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#FFD700;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 20px;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border-radius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5px;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</w:p>
    <w:p w:rsidR="00945ED1" w:rsidRPr="00945ED1" w:rsidRDefault="00945ED1" w:rsidP="00945E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Вертикальний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бокової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панелі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сайту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блочний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r w:rsidRPr="00945ED1">
        <w:rPr>
          <w:rFonts w:ascii="Times New Roman" w:hAnsi="Times New Roman" w:cs="Times New Roman"/>
          <w:b/>
          <w:bCs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ширину в 250px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в 600px).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lastRenderedPageBreak/>
        <w:t xml:space="preserve">Додайте </w:t>
      </w: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правому краю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Додайте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текст та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дизайну.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HTML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class=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sidebar-banner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img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src=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vash-image.jpg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alt=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&gt;Текст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тут...&lt;/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href=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"link-do-vashoyi-propozitsiyi.html"&gt;Дізнатися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CSS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sidebar-banner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945ED1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250px;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background-color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#333;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fff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20px;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50%;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transform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translateY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(-50%); }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sidebar-banner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img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max-width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100%;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margin-bottom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15px; }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sidebar-banner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#FFD700; /*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*/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text-decoration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none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1px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#FFD700;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 20px;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border-radius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text-align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D1" w:rsidRPr="00945ED1" w:rsidRDefault="00945ED1" w:rsidP="00945E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Плаваючий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банер</w:t>
      </w:r>
      <w:proofErr w:type="spellEnd"/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блочний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r w:rsidRPr="00945ED1">
        <w:rPr>
          <w:rFonts w:ascii="Times New Roman" w:hAnsi="Times New Roman" w:cs="Times New Roman"/>
          <w:b/>
          <w:bCs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фіксовану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внизу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).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Додайте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анімацію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плавного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з'явлення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Додайте кнопку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HTML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class=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floating-banner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span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class=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close-btn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"&gt;&amp;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;&lt;/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span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&gt;Текст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тут...&lt;/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href=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"link-do-vashoyi-propozitsiyi.html"&gt;Дізнатися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&gt; &lt;/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CSS структура:</w:t>
      </w:r>
    </w:p>
    <w:p w:rsidR="00945ED1" w:rsidRPr="00945ED1" w:rsidRDefault="00945ED1" w:rsidP="00945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floating-banner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945ED1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300px;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background-color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#333;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fff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20px;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bottom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border-radius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box-shadow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0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10px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rgba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(0, 0, 0, 0.5); }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floating-banner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close-btn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cursor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pointer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; } 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floating-banner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#FFD700; /*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*/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text-decoration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none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1px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#FFD700;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10px 20px;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border-radius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5px;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text-align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margin-top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 15px;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D1" w:rsidRPr="00945ED1" w:rsidRDefault="00945ED1" w:rsidP="00945ED1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5ED1" w:rsidRPr="00945ED1" w:rsidRDefault="00945ED1" w:rsidP="00945ED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lastRenderedPageBreak/>
        <w:t>Звертайте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кольорову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гаму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сайту при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банері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текст на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змішується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фоном.</w:t>
      </w:r>
    </w:p>
    <w:p w:rsidR="00945ED1" w:rsidRPr="00945ED1" w:rsidRDefault="00945ED1" w:rsidP="00945ED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Тестуйте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звіту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5E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</w:t>
      </w:r>
    </w:p>
    <w:p w:rsidR="00945ED1" w:rsidRPr="00945ED1" w:rsidRDefault="00945ED1" w:rsidP="00945ED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Код HTML та CSS для 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створеного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емонстрація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5ED1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JavaScript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додатково</w:t>
      </w:r>
      <w:proofErr w:type="spellEnd"/>
      <w:r w:rsidRPr="00945ED1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t xml:space="preserve">Цей код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закривати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плаваючий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: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document.querySelector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('.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close-btn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').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addEventListener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('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',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() {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document.querySelector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('.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floating-banner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').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style.display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= '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none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'; }); </w:t>
      </w:r>
    </w:p>
    <w:p w:rsidR="00945ED1" w:rsidRPr="00945ED1" w:rsidRDefault="00945ED1" w:rsidP="00945ED1">
      <w:pPr>
        <w:rPr>
          <w:rFonts w:ascii="Times New Roman" w:hAnsi="Times New Roman" w:cs="Times New Roman"/>
          <w:sz w:val="28"/>
          <w:szCs w:val="28"/>
        </w:rPr>
      </w:pPr>
      <w:r w:rsidRPr="00945ED1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d1d5db" stroked="f"/>
        </w:pict>
      </w:r>
    </w:p>
    <w:p w:rsidR="00945ED1" w:rsidRPr="00945ED1" w:rsidRDefault="00945ED1" w:rsidP="00945E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5ED1">
        <w:rPr>
          <w:rFonts w:ascii="Times New Roman" w:hAnsi="Times New Roman" w:cs="Times New Roman"/>
          <w:b/>
          <w:bCs/>
          <w:sz w:val="28"/>
          <w:szCs w:val="28"/>
        </w:rPr>
        <w:t>Словник коду: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background-color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фону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color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945ED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ED1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text-align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Вирівнює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текст 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вказаному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left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right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center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).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padding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відступи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margin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відступи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border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рамку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border-radius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Заокруглює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кути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position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позиціонування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top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right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bottom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left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переглядача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lastRenderedPageBreak/>
        <w:t>transform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масштабування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, поворот).</w:t>
      </w:r>
    </w:p>
    <w:p w:rsidR="00945ED1" w:rsidRPr="00945ED1" w:rsidRDefault="00945ED1" w:rsidP="00945ED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ED1">
        <w:rPr>
          <w:rFonts w:ascii="Times New Roman" w:hAnsi="Times New Roman" w:cs="Times New Roman"/>
          <w:b/>
          <w:bCs/>
          <w:sz w:val="28"/>
          <w:szCs w:val="28"/>
        </w:rPr>
        <w:t>box-shadow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5ED1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945ED1">
        <w:rPr>
          <w:rFonts w:ascii="Times New Roman" w:hAnsi="Times New Roman" w:cs="Times New Roman"/>
          <w:sz w:val="28"/>
          <w:szCs w:val="28"/>
        </w:rPr>
        <w:t>.</w:t>
      </w:r>
    </w:p>
    <w:p w:rsidR="000D4DDE" w:rsidRPr="00945ED1" w:rsidRDefault="000D4DDE">
      <w:pPr>
        <w:rPr>
          <w:rFonts w:ascii="Times New Roman" w:hAnsi="Times New Roman" w:cs="Times New Roman"/>
          <w:sz w:val="28"/>
          <w:szCs w:val="28"/>
        </w:rPr>
      </w:pPr>
    </w:p>
    <w:sectPr w:rsidR="000D4DDE" w:rsidRPr="009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6F"/>
    <w:multiLevelType w:val="multilevel"/>
    <w:tmpl w:val="1840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207B6"/>
    <w:multiLevelType w:val="multilevel"/>
    <w:tmpl w:val="113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12BEC"/>
    <w:multiLevelType w:val="multilevel"/>
    <w:tmpl w:val="694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C0134F"/>
    <w:multiLevelType w:val="multilevel"/>
    <w:tmpl w:val="D62A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C1633"/>
    <w:multiLevelType w:val="multilevel"/>
    <w:tmpl w:val="CC4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ED1"/>
    <w:rsid w:val="000D4DDE"/>
    <w:rsid w:val="0094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87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10221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34915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361454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34750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86759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143173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86734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94029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078386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1308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487194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438011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84469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856024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697839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3022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691798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318121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86500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40545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353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74969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943475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600023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99685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605244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87899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63165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648949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29985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04557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93317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618834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71515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270391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35070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954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428127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809250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2880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961070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37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3639</Characters>
  <Application>Microsoft Office Word</Application>
  <DocSecurity>0</DocSecurity>
  <Lines>30</Lines>
  <Paragraphs>8</Paragraphs>
  <ScaleCrop>false</ScaleCrop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2023-10-17T11:58:00Z</dcterms:created>
  <dcterms:modified xsi:type="dcterms:W3CDTF">2023-10-17T12:02:00Z</dcterms:modified>
</cp:coreProperties>
</file>