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7" w:rsidRPr="001D62C3" w:rsidRDefault="002133B7" w:rsidP="002133B7">
      <w:pPr>
        <w:contextualSpacing/>
        <w:jc w:val="center"/>
        <w:rPr>
          <w:b/>
          <w:sz w:val="28"/>
          <w:szCs w:val="28"/>
          <w:lang w:val="uk-UA"/>
        </w:rPr>
      </w:pPr>
      <w:r w:rsidRPr="001D62C3">
        <w:rPr>
          <w:b/>
          <w:lang w:val="uk-UA"/>
        </w:rPr>
        <w:object w:dxaOrig="130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0.75pt" o:ole="" fillcolor="window">
            <v:imagedata r:id="rId4" o:title=""/>
          </v:shape>
          <o:OLEObject Type="Embed" ProgID="Word.Picture.8" ShapeID="_x0000_i1025" DrawAspect="Content" ObjectID="_1666718275" r:id="rId5"/>
        </w:object>
      </w:r>
      <w:r w:rsidRPr="001D62C3">
        <w:rPr>
          <w:b/>
          <w:sz w:val="28"/>
          <w:szCs w:val="28"/>
          <w:lang w:val="uk-UA"/>
        </w:rPr>
        <w:t>Задачі з теми</w:t>
      </w:r>
    </w:p>
    <w:p w:rsidR="002133B7" w:rsidRPr="001D62C3" w:rsidRDefault="002133B7" w:rsidP="002133B7">
      <w:pPr>
        <w:jc w:val="center"/>
        <w:rPr>
          <w:b/>
          <w:sz w:val="28"/>
          <w:szCs w:val="28"/>
          <w:lang w:val="uk-UA"/>
        </w:rPr>
      </w:pPr>
    </w:p>
    <w:p w:rsidR="002133B7" w:rsidRPr="001D62C3" w:rsidRDefault="002133B7" w:rsidP="002133B7">
      <w:pPr>
        <w:jc w:val="center"/>
        <w:rPr>
          <w:b/>
          <w:sz w:val="28"/>
          <w:szCs w:val="28"/>
          <w:lang w:val="uk-UA"/>
        </w:rPr>
      </w:pPr>
      <w:r w:rsidRPr="001D62C3">
        <w:rPr>
          <w:b/>
          <w:sz w:val="28"/>
          <w:szCs w:val="28"/>
          <w:lang w:val="uk-UA"/>
        </w:rPr>
        <w:t>Задача №1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Позивач звернувся до суду з вищезазначеним позовом, в обґрунтування якого посилався на те, що 28.05.2018 року в гіпермаркеті №2 ТОВ «Епіцентр К» придбав двоконфорочну електричну плитку марки «UP!» вартістю 828 грн. 96 коп. В себе дома при включенні плитки для її перевірки і визначення працездатності, ним було виявлено, що плитка не забезпечує режиму безперервного нагріву чайника з водою до закипання, гріє з паузами. Вважаючи таку роботу плитки дефектом, 08.06.2018 року він звернувся до сервісного центру при магазині. Спеціаліст сервісного центру після перевірки працездатності плитки зробив висновок, що плитка працює правильно. Забравши плитку з сервісного центру він 09.06.2018 року звернувся за місцем покупки з письмовою заявою про повернення товару продавцю для заміни на іншу модель з потрібними йому властивостями, або повернення вартості плитки. На цю заяву отримав відмову з посиланням на </w:t>
      </w:r>
      <w:hyperlink r:id="rId6" w:anchor="605139" w:tgtFrame="_blank" w:tooltip="Про захист прав споживачів; нормативно-правовий акт № 1023-XII від 12.05.1991" w:history="1">
        <w:r w:rsidRPr="00356637">
          <w:rPr>
            <w:rStyle w:val="a4"/>
            <w:color w:val="000000" w:themeColor="text1"/>
            <w:sz w:val="28"/>
            <w:szCs w:val="28"/>
          </w:rPr>
          <w:t>ст.9 Закону України «Про захист прав споживачів»</w:t>
        </w:r>
      </w:hyperlink>
      <w:r w:rsidRPr="00356637">
        <w:rPr>
          <w:color w:val="000000" w:themeColor="text1"/>
          <w:sz w:val="28"/>
          <w:szCs w:val="28"/>
        </w:rPr>
        <w:t>. 03.07.2018 року він подав уточнену заяву з посиланням на некоректність посилань продавця на </w:t>
      </w:r>
      <w:hyperlink r:id="rId7" w:anchor="605139" w:tgtFrame="_blank" w:tooltip="Про захист прав споживачів; нормативно-правовий акт № 1023-XII від 12.05.1991" w:history="1">
        <w:r w:rsidRPr="00356637">
          <w:rPr>
            <w:rStyle w:val="a4"/>
            <w:color w:val="000000" w:themeColor="text1"/>
            <w:sz w:val="28"/>
            <w:szCs w:val="28"/>
          </w:rPr>
          <w:t>ст.9 вказаного Закону</w:t>
        </w:r>
      </w:hyperlink>
      <w:r w:rsidRPr="00356637">
        <w:rPr>
          <w:color w:val="000000" w:themeColor="text1"/>
          <w:sz w:val="28"/>
          <w:szCs w:val="28"/>
        </w:rPr>
        <w:t>, оскільки головною проблемою вважав ненадання йому своєчасно повної інформації про технічні характеристики товару. У своїй відповіді від 18.07.2019 року відповідач знов послався про наявність слідів експлуатації товару та на </w:t>
      </w:r>
      <w:hyperlink r:id="rId8" w:anchor="605139" w:tgtFrame="_blank" w:tooltip="Про захист прав споживачів; нормативно-правовий акт № 1023-XII від 12.05.1991" w:history="1">
        <w:r w:rsidRPr="00356637">
          <w:rPr>
            <w:rStyle w:val="a4"/>
            <w:color w:val="000000" w:themeColor="text1"/>
            <w:sz w:val="28"/>
            <w:szCs w:val="28"/>
          </w:rPr>
          <w:t>ст.9 Закону України «Про захист прав споживачів»</w:t>
        </w:r>
      </w:hyperlink>
      <w:r w:rsidRPr="00356637">
        <w:rPr>
          <w:color w:val="000000" w:themeColor="text1"/>
          <w:sz w:val="28"/>
          <w:szCs w:val="28"/>
        </w:rPr>
        <w:t>. З урахуванням наведеного, посилаючись на ненадання відповідачем при придбання товару інформації про особливості роботи плитки та положення ч.7 </w:t>
      </w:r>
      <w:hyperlink r:id="rId9" w:anchor="605323" w:tgtFrame="_blank" w:tooltip="Про захист прав споживачів; нормативно-правовий акт № 1023-XII від 12.05.1991" w:history="1">
        <w:r w:rsidRPr="00356637">
          <w:rPr>
            <w:rStyle w:val="a4"/>
            <w:color w:val="000000" w:themeColor="text1"/>
            <w:sz w:val="28"/>
            <w:szCs w:val="28"/>
          </w:rPr>
          <w:t>ст.15 Закону України «Про захист прав споживачів»</w:t>
        </w:r>
      </w:hyperlink>
      <w:r w:rsidRPr="00356637">
        <w:rPr>
          <w:color w:val="000000" w:themeColor="text1"/>
          <w:sz w:val="28"/>
          <w:szCs w:val="28"/>
        </w:rPr>
        <w:t> позивач просив розірвати договір купівлі-продажу та стягнути з відповідача на його користь сплачені за договором кошти в сумі 828 грн. Крім того, посилаючись на те, що кошти на придбання товару в сумі 828 грн. були зняті ним з банківського пенсійного рахунку, внаслідок чого з дня подачі заяви від 09.06.2018 року він втратив нарахування від цієї суми 6%, тобто 50 грн., які він вважає неустойкою, позивач просив стягнути з відповідача вказану суму. Також позивач просив стягнути з відповідача в рахунок відшкодування моральної шкоди 200 грн., посилаючись на те, що йому, як споживачеві, було завдано вказану шкоду, яка полягає в тому, що електроплитка була придбана в якості подарунку до дня народження близької людини, виниклі з вини відповідача проблеми не дали можливості зробити подарунок, що призвело до розчарування, втрати репутації та поваги стосовного нього. та також просить стягнути відсотків йому не повідомлялась при покупці.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В судовому засідання позивач підтримав позов та, посилаючись на викладені в ньому підстави, просив задовольнити позовні вимоги в повному обсязі.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 xml:space="preserve">Судом встановлено та не заперечувалось сторонами, що 28.05.2018 року позивачем в ТЦ «Епіцентр» м.Дніпро було придбано електричну </w:t>
      </w:r>
      <w:r w:rsidRPr="00356637">
        <w:rPr>
          <w:color w:val="000000" w:themeColor="text1"/>
          <w:sz w:val="28"/>
          <w:szCs w:val="28"/>
        </w:rPr>
        <w:lastRenderedPageBreak/>
        <w:t>двоконфорочну плитку за ціною 804 грн. 09 коп., із наданою знижкою 3% в сумі 24 грн. 87 коп.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09.06.2018 року позивач звернувся до відповідача із письмовою заявою, в якій посилаючись на те, що придбана електрична плитка не підходить йому за розміром та не задовольняє за режимом роботи, в звязку з чисельними вмиканнями та вимиканнями термостату, просив замінити товар на іншу модель або повернути вартість плитки.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На вказану заяву листом від 14.06.2018 року позивачу було відмовлено в поверненні товару з посиланням на </w:t>
      </w:r>
      <w:hyperlink r:id="rId10" w:anchor="605139" w:tgtFrame="_blank" w:tooltip="Про захист прав споживачів; нормативно-правовий акт № 1023-XII від 12.05.1991" w:history="1">
        <w:r w:rsidRPr="00356637">
          <w:rPr>
            <w:rStyle w:val="a4"/>
            <w:color w:val="000000" w:themeColor="text1"/>
            <w:sz w:val="28"/>
            <w:szCs w:val="28"/>
          </w:rPr>
          <w:t>ст.9 Закону України «Про захист прав споживачів»</w:t>
        </w:r>
      </w:hyperlink>
      <w:r w:rsidRPr="00356637">
        <w:rPr>
          <w:color w:val="000000" w:themeColor="text1"/>
          <w:sz w:val="28"/>
          <w:szCs w:val="28"/>
        </w:rPr>
        <w:t>, оскільки з моменту придбання товару сплинуло 14 днів та останній був у використанні.</w:t>
      </w:r>
    </w:p>
    <w:p w:rsidR="002133B7" w:rsidRPr="00356637" w:rsidRDefault="002133B7" w:rsidP="002133B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  <w:lang w:val="uk-UA"/>
        </w:rPr>
        <w:t>Суд в</w:t>
      </w:r>
      <w:r w:rsidRPr="00356637">
        <w:rPr>
          <w:color w:val="000000" w:themeColor="text1"/>
          <w:sz w:val="28"/>
          <w:szCs w:val="28"/>
        </w:rPr>
        <w:t xml:space="preserve"> задоволенні позову ОСОБА_1 до Товариства з обмеженою відповідальністю «Епіцентр К» про розірвання договору купівлі-продажу, стягнення неустойки та моральної шкоди відмовити повністю.  </w:t>
      </w:r>
    </w:p>
    <w:p w:rsidR="002133B7" w:rsidRPr="00356637" w:rsidRDefault="002133B7" w:rsidP="002133B7">
      <w:pPr>
        <w:ind w:firstLine="709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  <w:r w:rsidRPr="00356637">
        <w:rPr>
          <w:color w:val="000000" w:themeColor="text1"/>
          <w:sz w:val="28"/>
          <w:szCs w:val="28"/>
          <w:lang w:val="uk-UA"/>
        </w:rPr>
        <w:t>Чи правомірне рішення суду? Відповідь аргументуйте.</w:t>
      </w:r>
    </w:p>
    <w:p w:rsidR="002133B7" w:rsidRPr="00356637" w:rsidRDefault="002133B7" w:rsidP="002133B7">
      <w:pPr>
        <w:ind w:firstLine="709"/>
        <w:contextualSpacing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133B7" w:rsidRPr="00356637" w:rsidRDefault="002133B7" w:rsidP="002133B7">
      <w:pPr>
        <w:contextualSpacing/>
        <w:jc w:val="center"/>
        <w:rPr>
          <w:b/>
          <w:color w:val="000000" w:themeColor="text1"/>
          <w:sz w:val="28"/>
          <w:szCs w:val="28"/>
          <w:lang w:val="uk-UA"/>
        </w:rPr>
      </w:pPr>
      <w:r w:rsidRPr="00356637">
        <w:rPr>
          <w:b/>
          <w:color w:val="000000" w:themeColor="text1"/>
          <w:sz w:val="28"/>
          <w:szCs w:val="28"/>
          <w:lang w:val="uk-UA"/>
        </w:rPr>
        <w:t>Задача №2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Позивач звернувся до суду із позовом до ОСОБА_1 про стягнення заборгованості.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В обґрунтування вимог зазначив, що ТОВ «ХАРКІВГАЗ ЗБУТ» надає послуги з постачання природного газу за адресою: АДРЕСА_1 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Відносини, які виникають між постачальниками та споживачами природного газу, з урахуванням їх взаємовідносин з операторами газорозподільної системи регулюються Правилами постачання природного газу, затвердженими </w:t>
      </w:r>
      <w:hyperlink r:id="rId11" w:tgtFrame="_blank" w:tooltip="Про затвердження Правил постачання природного газу; нормативно-правовий акт № 2496 від 30.09.2015" w:history="1">
        <w:r w:rsidRPr="00356637">
          <w:rPr>
            <w:rStyle w:val="a4"/>
            <w:color w:val="000000" w:themeColor="text1"/>
            <w:sz w:val="28"/>
            <w:szCs w:val="28"/>
          </w:rPr>
          <w:t>постановою НКРЕКП № 2496 від 30.09.2015 р</w:t>
        </w:r>
      </w:hyperlink>
      <w:r w:rsidRPr="00356637">
        <w:rPr>
          <w:color w:val="000000" w:themeColor="text1"/>
          <w:sz w:val="28"/>
          <w:szCs w:val="28"/>
        </w:rPr>
        <w:t>. та зареєстрованими в Міністерстві юстиції України 06.11.2015 р. за № 1382/27827.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Відповідно дорозділу IIIПравил постачанняприродного газу,постачання природногогазу побутовомуспоживачу здійснюєтьсяна підставідоговору,що укладаєтьсяміж нимта постачальникомна умовахтипового договорупостачання природногогазу побутовимспоживачам,</w:t>
      </w:r>
      <w:r w:rsidRPr="00356637">
        <w:rPr>
          <w:b/>
          <w:bCs/>
          <w:i/>
          <w:iCs/>
          <w:color w:val="000000" w:themeColor="text1"/>
          <w:sz w:val="28"/>
          <w:szCs w:val="28"/>
        </w:rPr>
        <w:t> </w:t>
      </w:r>
      <w:r w:rsidRPr="00356637">
        <w:rPr>
          <w:color w:val="000000" w:themeColor="text1"/>
          <w:sz w:val="28"/>
          <w:szCs w:val="28"/>
        </w:rPr>
        <w:t>затвердженого Регулятором, які є однаковими для всіх побутових споживачів України.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Типовий договір постачання природного газу побутовим споживачам було офіційно опубліковано ТОВ «ХАРКІВГАЗ ЗБУТ» в газеті «Слобідський край» № 156 від 31.12.2015 р., та розміщений на офіційному сайті Товариства.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Як вбачається з довідки по особовому рахунку споживача ОСОБА_1 № НОМЕР_1 , відповідач на момент виникнення заборгованості, був споживачем природного газу за адресою: АДРЕСА_1 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Таким чином встановлено, що між сторонами на підставі публічного договору склалися фактичні договірні відносини щодо послуг з приводу постачання природного газу.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 xml:space="preserve">ТОВ «ХАРКІВГАЗ ЗБУТ» виконало свої зобов`язання та надало споживачу послуги з газопостачання відповідно до договору, однак, споживач систематично порушував зобов`язання, щодо своєчасної та повної сплати за </w:t>
      </w:r>
      <w:r w:rsidRPr="00356637">
        <w:rPr>
          <w:color w:val="000000" w:themeColor="text1"/>
          <w:sz w:val="28"/>
          <w:szCs w:val="28"/>
        </w:rPr>
        <w:lastRenderedPageBreak/>
        <w:t>надані послуги з газопостачання, що в результаті призвело до заборгованості за вказані послуги в розмірі 9039,63 грн.</w:t>
      </w:r>
    </w:p>
    <w:p w:rsidR="002133B7" w:rsidRPr="00356637" w:rsidRDefault="002133B7" w:rsidP="002133B7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56637">
        <w:rPr>
          <w:color w:val="000000" w:themeColor="text1"/>
          <w:sz w:val="28"/>
          <w:szCs w:val="28"/>
        </w:rPr>
        <w:t>Таким чином, з відповідача на користь позивача підлягає стягненню сума невиконаного грошового зобов`язання у розмірі 11 715,24 грн. з урахуванням суми основного боргу, суми 3 % річних та суми інфляційних витрат.</w:t>
      </w:r>
    </w:p>
    <w:p w:rsidR="002133B7" w:rsidRPr="00356637" w:rsidRDefault="002133B7" w:rsidP="002133B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637">
        <w:rPr>
          <w:rFonts w:ascii="Times New Roman" w:hAnsi="Times New Roman" w:cs="Times New Roman"/>
          <w:color w:val="000000" w:themeColor="text1"/>
          <w:sz w:val="28"/>
          <w:szCs w:val="28"/>
        </w:rPr>
        <w:t>Так, доказів того, що ОСОБА_1 є власником будинку АДРЕСА_1 не надано. Як вбачається з довідки про зареєстрованих у житловому приміщенні осіб відповідач зареєстрована за іншою адресою, а саме: АДРЕСА_2 .</w:t>
      </w:r>
    </w:p>
    <w:p w:rsidR="002133B7" w:rsidRPr="00356637" w:rsidRDefault="002133B7" w:rsidP="002133B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566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Яке рішення має прийняти суд?</w:t>
      </w:r>
    </w:p>
    <w:p w:rsidR="002133B7" w:rsidRPr="00356637" w:rsidRDefault="002133B7" w:rsidP="002133B7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133B7" w:rsidRPr="00356637" w:rsidRDefault="002133B7" w:rsidP="002133B7">
      <w:pPr>
        <w:contextualSpacing/>
        <w:jc w:val="center"/>
        <w:rPr>
          <w:b/>
          <w:color w:val="000000" w:themeColor="text1"/>
          <w:sz w:val="28"/>
          <w:szCs w:val="28"/>
          <w:lang w:val="uk-UA"/>
        </w:rPr>
      </w:pPr>
      <w:r w:rsidRPr="00356637">
        <w:rPr>
          <w:b/>
          <w:color w:val="000000" w:themeColor="text1"/>
          <w:sz w:val="28"/>
          <w:szCs w:val="28"/>
          <w:lang w:val="uk-UA"/>
        </w:rPr>
        <w:t>Задача№3</w:t>
      </w:r>
    </w:p>
    <w:p w:rsidR="002133B7" w:rsidRPr="009C3065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C3065">
        <w:rPr>
          <w:rFonts w:eastAsia="Times New Roman"/>
          <w:color w:val="000000" w:themeColor="text1"/>
          <w:sz w:val="28"/>
          <w:szCs w:val="28"/>
          <w:lang w:eastAsia="ru-RU"/>
        </w:rPr>
        <w:t>Представник позивача звернувся до Нижньосірогозького районного суду Херсонської області з зазначеним позовом з вимогою визнати недійсним пункт 41 Договору оренди землі від 01.12.2015 року, укладений між ОСОБА_1 та ТОВ "Відродження" 01 грудня 2015 року, зареєстрований 28.01.2016 року, а також визнати недійсним пункт 41 Договору оренди землі від 01.12.2015 року, укладений між ОСОБА_1 та ТОВ "Відродження", зареєстрований 20.01.2016 року.</w:t>
      </w:r>
    </w:p>
    <w:p w:rsidR="002133B7" w:rsidRPr="009C3065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C3065">
        <w:rPr>
          <w:rFonts w:eastAsia="Times New Roman"/>
          <w:color w:val="000000" w:themeColor="text1"/>
          <w:sz w:val="28"/>
          <w:szCs w:val="28"/>
          <w:lang w:eastAsia="ru-RU"/>
        </w:rPr>
        <w:t>Свої вимоги обгрунтовує тим, що ТОВ "Відродження" 01.12.2015 року уклало з ОСОБА_1 . 2 договори оренди земельних ділянок, відповідно змісту тотожних умов цих договорів оренди ОСОБА_1 надала в оренду належні їй земельні ділянки площею 8,3803 га кадастровий номер 6523882000:03:043:0019 та площею 8,37 га кадастровий номер 6523882000:03:043:0020 строком на 10 років, вказані договори оренди землі належним чином зареєстровані.</w:t>
      </w:r>
    </w:p>
    <w:p w:rsidR="002133B7" w:rsidRPr="009C3065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C3065">
        <w:rPr>
          <w:rFonts w:eastAsia="Times New Roman"/>
          <w:color w:val="000000" w:themeColor="text1"/>
          <w:sz w:val="28"/>
          <w:szCs w:val="28"/>
          <w:lang w:eastAsia="ru-RU"/>
        </w:rPr>
        <w:t>Пунктом 41 Договорів оренди встановлено що розірвання договору допускається в односторонньому порядку.</w:t>
      </w:r>
    </w:p>
    <w:p w:rsidR="002133B7" w:rsidRPr="009C3065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C3065">
        <w:rPr>
          <w:rFonts w:eastAsia="Times New Roman"/>
          <w:color w:val="000000" w:themeColor="text1"/>
          <w:sz w:val="28"/>
          <w:szCs w:val="28"/>
          <w:lang w:eastAsia="ru-RU"/>
        </w:rPr>
        <w:t>Представник позивача зазначив що п.41 Договору оренди суперечить положенням п.40 договорів, при підписанні договорів оренди було здійснено помилку, а саме - технічну описку в пункті 41 договорів оренди було пропущено "не". Оскільки в змісті договору не міститься жодної процедури розірвання договору в односторонньому порядку, представник позивача вказує саме на помилковий виклад в змісті договорів оренди змісту п. 41.</w:t>
      </w:r>
    </w:p>
    <w:p w:rsidR="002133B7" w:rsidRPr="009C3065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C3065">
        <w:rPr>
          <w:rFonts w:eastAsia="Times New Roman"/>
          <w:color w:val="000000" w:themeColor="text1"/>
          <w:sz w:val="28"/>
          <w:szCs w:val="28"/>
          <w:lang w:eastAsia="ru-RU"/>
        </w:rPr>
        <w:t>Під час судового розгляду представник позивача свої вимоги підтримав по мотивам, зазначеним в позові.</w:t>
      </w:r>
    </w:p>
    <w:p w:rsidR="002133B7" w:rsidRPr="00356637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9C3065">
        <w:rPr>
          <w:rFonts w:eastAsia="Times New Roman"/>
          <w:color w:val="000000" w:themeColor="text1"/>
          <w:sz w:val="28"/>
          <w:szCs w:val="28"/>
          <w:lang w:eastAsia="ru-RU"/>
        </w:rPr>
        <w:t>Під час судового розгляду відповідач проти позову заперечила, вказавши що вона дійсно надала свою земельну ділянку в оренду ТОВ "Відродження", при цьому розуміла, що в будь - який час може розірвати договір оренди. Вона зверталася з заявами про розірвання договорів оренди в односторонньому порядку, разом з тим, їй було відмовлено.</w:t>
      </w:r>
    </w:p>
    <w:p w:rsidR="002133B7" w:rsidRPr="00356637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356637">
        <w:rPr>
          <w:rFonts w:eastAsia="Times New Roman"/>
          <w:color w:val="000000" w:themeColor="text1"/>
          <w:sz w:val="28"/>
          <w:szCs w:val="28"/>
          <w:lang w:val="uk-UA" w:eastAsia="ru-RU"/>
        </w:rPr>
        <w:t>Яке рішення має прийняти суд? Відповідь обгрунтуйте.</w:t>
      </w:r>
    </w:p>
    <w:p w:rsidR="002133B7" w:rsidRPr="009C3065" w:rsidRDefault="002133B7" w:rsidP="002133B7">
      <w:pPr>
        <w:ind w:firstLine="709"/>
        <w:contextualSpacing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</w:p>
    <w:p w:rsidR="002133B7" w:rsidRPr="003C1681" w:rsidRDefault="002133B7" w:rsidP="002133B7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</w:p>
    <w:p w:rsidR="002133B7" w:rsidRPr="00356637" w:rsidRDefault="002133B7" w:rsidP="002133B7">
      <w:pPr>
        <w:contextualSpacing/>
        <w:jc w:val="center"/>
        <w:rPr>
          <w:b/>
          <w:color w:val="000000" w:themeColor="text1"/>
          <w:sz w:val="28"/>
          <w:szCs w:val="28"/>
          <w:lang w:val="uk-UA"/>
        </w:rPr>
      </w:pPr>
      <w:r w:rsidRPr="00356637">
        <w:rPr>
          <w:b/>
          <w:color w:val="000000" w:themeColor="text1"/>
          <w:sz w:val="28"/>
          <w:szCs w:val="28"/>
          <w:lang w:val="uk-UA"/>
        </w:rPr>
        <w:t>Задача №4</w:t>
      </w:r>
    </w:p>
    <w:p w:rsidR="002133B7" w:rsidRPr="00356637" w:rsidRDefault="002133B7" w:rsidP="002133B7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C1681">
        <w:rPr>
          <w:color w:val="000000" w:themeColor="text1"/>
          <w:sz w:val="28"/>
          <w:szCs w:val="28"/>
          <w:lang w:val="uk-UA"/>
        </w:rPr>
        <w:lastRenderedPageBreak/>
        <w:t xml:space="preserve">20.07.2017 року до Комунарського районного суду м. Запоріжжя звернулась ОСОБА_1 із позовом до Запорізької міської ради про визнання права власності в порядку спадкування за законом, обґрунтовуючи вимоги тим, що після смерті ІНФОРМАЦІЯ_1 року її чоловіка - ОСОБА_4 відкрилася спадщина, до якої входила 77/100 частка будинку АДРЕСА_1. </w:t>
      </w:r>
      <w:r w:rsidRPr="00356637">
        <w:rPr>
          <w:color w:val="000000" w:themeColor="text1"/>
          <w:sz w:val="28"/>
          <w:szCs w:val="28"/>
        </w:rPr>
        <w:t>Позивач звернулася до державного нотаріуса Шостої Запорізької державної нотаріальної контори за отриманням свідоцтва про право на спадщину. Однак, їй було відмовлено у зв'язку з тим, що договір купівлі - продажу житлового будинку є нотаріально не посвідченим. ОСОБА_1 зареєстрована та проживає за адресою: АДРЕСА_1, з 21.10.1995 року по теперішній час, іншого житла позивач не має. ОСОБА_1 проживала за вказаною адресою і на момент смерті чоловіка - ОСОБА_4 Крім неї, співвласниками даного будинку є ОСОБА_2 та ОСОБА_3, яким належить по 23/200 частки житлового будинку, що знаходиться за адресою: АДРЕСА_1. На підставі вище викладеного, позивач змушена звернутися до суду для захисту своїх прав.</w:t>
      </w:r>
    </w:p>
    <w:p w:rsidR="002133B7" w:rsidRPr="00356637" w:rsidRDefault="002133B7" w:rsidP="002133B7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356637">
        <w:rPr>
          <w:color w:val="000000" w:themeColor="text1"/>
          <w:sz w:val="28"/>
          <w:szCs w:val="28"/>
          <w:lang w:val="uk-UA"/>
        </w:rPr>
        <w:t>Яке рішення має прийняти суд? Відповідь обгрунтуйте.</w:t>
      </w:r>
    </w:p>
    <w:p w:rsidR="008124EE" w:rsidRDefault="008124EE">
      <w:bookmarkStart w:id="0" w:name="_GoBack"/>
      <w:bookmarkEnd w:id="0"/>
    </w:p>
    <w:sectPr w:rsidR="00812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7"/>
    <w:rsid w:val="002133B7"/>
    <w:rsid w:val="00454646"/>
    <w:rsid w:val="005F3EE2"/>
    <w:rsid w:val="006377B2"/>
    <w:rsid w:val="008124EE"/>
    <w:rsid w:val="00916FDB"/>
    <w:rsid w:val="00940EC3"/>
    <w:rsid w:val="00C85724"/>
    <w:rsid w:val="00EE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139C1-0677-4B94-8874-667A412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3B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uiPriority w:val="99"/>
    <w:unhideWhenUsed/>
    <w:rsid w:val="002133B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13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33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605139/ed_2018_11_23/pravo1/T102300.html?pravo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an_605139/ed_2018_11_23/pravo1/T102300.html?pravo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an_605139/ed_2018_11_23/pravo1/T102300.html?pravo=1" TargetMode="External"/><Relationship Id="rId11" Type="http://schemas.openxmlformats.org/officeDocument/2006/relationships/hyperlink" Target="http://search.ligazakon.ua/l_doc2.nsf/link1/ed_2020_06_10/pravo1/RE27827.html?pravo=1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://search.ligazakon.ua/l_doc2.nsf/link1/an_605139/ed_2018_11_23/pravo1/T102300.html?pravo=1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search.ligazakon.ua/l_doc2.nsf/link1/an_605323/ed_2018_11_23/pravo1/T102300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2020-11-12T18:30:00Z</dcterms:created>
  <dcterms:modified xsi:type="dcterms:W3CDTF">2020-11-12T18:30:00Z</dcterms:modified>
</cp:coreProperties>
</file>