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D5" w:rsidRDefault="00051BD5" w:rsidP="00051BD5">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w:t>
      </w:r>
      <w:r w:rsidRPr="00051BD5">
        <w:rPr>
          <w:rFonts w:ascii="Times New Roman" w:eastAsia="Times New Roman" w:hAnsi="Times New Roman" w:cs="Times New Roman"/>
          <w:sz w:val="28"/>
          <w:szCs w:val="28"/>
          <w:lang w:val="uk-UA" w:eastAsia="ru-RU"/>
        </w:rPr>
        <w:t>4.Поняття доказування і характеристика його етапів</w:t>
      </w:r>
    </w:p>
    <w:p w:rsidR="00051BD5" w:rsidRPr="00051BD5" w:rsidRDefault="00051BD5" w:rsidP="00051BD5">
      <w:pPr>
        <w:spacing w:after="0" w:line="360" w:lineRule="auto"/>
        <w:ind w:firstLine="709"/>
        <w:jc w:val="center"/>
        <w:rPr>
          <w:rFonts w:ascii="Times New Roman" w:eastAsia="Times New Roman" w:hAnsi="Times New Roman" w:cs="Times New Roman"/>
          <w:sz w:val="28"/>
          <w:szCs w:val="28"/>
          <w:lang w:val="uk-UA" w:eastAsia="ru-RU"/>
        </w:rPr>
      </w:pP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Доказування - це встановлення за допомогою доказів всіх фактів, обставин, що мають значення для вирішення кримінальної справи. Доказування - це використання доказів для з ясування обставин справи. У цьому розумінні поняття доказування тотожне поняттю дослідження, яке проводиться на досудовому слідстві і в судовому засіданні та полягає у збиранні, перевірці й оцінці доказів, а також у з ясуванні за допомогою доказів всіх фактів і обставин справи.</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З цього випливає, що доказування - це процес пізнання істини у кримінальній справі. Щоб правильно вирішити справу, необхідно встановити об єктивну, матеріальну істину, тобто відтворити у повній і точній відповідності до дійсності саму подію злочину, довести винуватість особи у вчиненні злочину і всі обставини, що визначають ступінь відповідальності цієї особи за вчинене, або впевнитись у протилежному, тобто у тому, що в дійсності злочин не був вчинений, особа невинувата. Це пізнання істини у кримінальній справі становить складний процес: збираються і перевіряються докази, що встановлюють окремі факти, які мають значення для справи. Від цих фактів дослідження переходить до інших фактів, поступово з ясовуються одні обставини, потім інші, поки всі обставини справи не стануть повністю зрозумілими.</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Доказування як пізнання істини у кримінальній справі підпорядковується певним логічним правилам, згідно з якими проходить пізнання будь-яких явищ дійсності. Таким чином накопичується певний фактичний матеріал, який підлягає аналізу, поділяється на частини, з ясовуються окремі деталі, аспекти досліджуваних фактів, після чого робиться узагальнюючий, синтезуючий висновок про всі досліджувані події. На підставі тих даних, що вже є, будується певна гіпотеза, яка ретельно перевіряється.</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lastRenderedPageBreak/>
        <w:t>Доказування має цілеспрямований характер. Його метою є встановлення істини у справі. Щоб досягти цього, дослідження обставин справи повинно бути повним, об єктивним, всебічним, неупередженим. Це означає, що з приводу фактів, що підлягають дослідженню, в деяких випадках необхідно, виходячи з обставин справи, висунути різні конкретні варіанти, можливі пояснення для того, щоб їх перевірити, та відкинути ті, що не підтвердились, прийняти ті, що підтвердились. Такі можливі конкретні варіанти, можливі пояснення фактів, що підлягають дослідженню у справі, називають </w:t>
      </w:r>
      <w:r w:rsidRPr="00051BD5">
        <w:rPr>
          <w:rFonts w:ascii="Times New Roman" w:eastAsia="Times New Roman" w:hAnsi="Times New Roman" w:cs="Times New Roman"/>
          <w:bCs/>
          <w:sz w:val="28"/>
          <w:szCs w:val="28"/>
          <w:lang w:val="uk-UA" w:eastAsia="ru-RU"/>
        </w:rPr>
        <w:t>версіями.</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У процесуальній і криміналістичній літературі підкреслюється характер слідчої (судової) версії як вірогідного судження щодо спірних обставин справи, як знання, яке потребує перевірки, в залежності від результатів якої робиться висновок щодо правильності або помилковості версії і досягається достовірне знання. Версія допомагає встановити ще невідомі факти, знання яких необхідне для всебічної характеристики ознак розслідуємої події, допомагає пізнати сутність досліджуємої події, перейти від спостерігання ознак до розкриття внутрішнього змісту події. Таким чином слідча (судова версія) направляє збирання, перевірку і оцінку доказів вширь и вглубь – від відомих до невідомих фактів і від явищ до сутності, вказує шляхи цієї роботи, що випливають з завдань кримінального судочинства, предмету доказування, особливостей конкретної справи. Як і гіпотеза, версія потребує перевірки. На підставі нових даних слідчий уточнює і змінює висунуті припущення щодо пояснення вивчаємих явищ або відкидає їх і висуває нові припущення.</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Версії представляють ядро процесу доказування. Вони є основою і логічним центром планування, допомагають вирішити, що саме, завдяки яких слідчих дій, у якій послідовності необхідно встановити у справі. План розслідування кримінальної справи, не заснований на версіях, перетворюється у перелік окремих слідчих дій, не пов язаних одною метою.</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lastRenderedPageBreak/>
        <w:t>У кримінальних справах можуть бути побудовані різні версії щодо одного й того ж факту. Наприклад, якщо порушена кримінальна справа і провадиться розслідування по вбивству, підставою для чого послужило виявлення трупа зі слідами насильницької смерті, можуть бути побудовані такі версії: 1) вбивство; 2) самогубство; 3) нещасний випадок. Якщо припущення про самогубство і нещасний випадок відпадають і підтверджується факт вбивства, з цього приводу, залежно від обставин, можуть бути побудовані версії: 1) вбивство з метою пограбування; 2) вбивство з ревнощів близькою особою; 3) вбивство з помсти за заподіяну образу і т. ін.</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При розслідуванні і судовому розгляді кримінальної справи мають бути побудовані всі можливі версії, що випливають з обставин справи. Їх слід ретельно перевірити, для чого необхідно зібрати докази щодо кожної версії. Якщо у результаті такої перевірки всі версії будуть спростовані, і лише одна набуде повного і об єктивного підтвердження доброякісними і достовірними доказами, - це дасть можливість слідству і суду дійти достовірного висновку, встановити матеріальну істину.</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Версія може вважатись підтвердженою повною мірою, а припущення можуть перетворитися у достовірний висновок за наявності таких умов:</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 виходячи з обставин справи, побудовані всі можливі версії;</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 всі версії ретельно і всебічно перевірені;</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 всі версії, крім однієї, спростовані зібраними доказами, виявились неправдивими;</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 тільки одна версія підтверджена достовірними доказами;</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 ця одна версія повністю відповідає усім обставинам справи, повністю їх пояснює і є єдиним можливим висновком з усіх обставин справи.</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Побудова і перевірка версій дають можливість точно визначити коло обставин, що підлягають доказуванню, вказують на ті напрямки, за якими слід шукати доказів, необхідних для правильного вирішення справи, для встановлення об єктивної істини.</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bCs/>
          <w:sz w:val="28"/>
          <w:szCs w:val="28"/>
          <w:lang w:val="uk-UA" w:eastAsia="ru-RU"/>
        </w:rPr>
        <w:lastRenderedPageBreak/>
        <w:t>Характеристика процесу доказування</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Процес доказування - у розумінні дослідження, встановлення фактів, обставин справи за допомогою доказів - полягає у певній діяльності, яка проводиться стосовно доказів.</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Цей процес відбувається у встановленому законом процесуальному порядку і складається з таких етапів:</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bCs/>
          <w:sz w:val="28"/>
          <w:szCs w:val="28"/>
          <w:lang w:val="uk-UA" w:eastAsia="ru-RU"/>
        </w:rPr>
        <w:t>1 - виявлення і процесуальне закріплення (фіксація) доказів,</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bCs/>
          <w:sz w:val="28"/>
          <w:szCs w:val="28"/>
          <w:lang w:val="uk-UA" w:eastAsia="ru-RU"/>
        </w:rPr>
        <w:t>2 - перевірка доказів,</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bCs/>
          <w:sz w:val="28"/>
          <w:szCs w:val="28"/>
          <w:lang w:val="uk-UA" w:eastAsia="ru-RU"/>
        </w:rPr>
        <w:t>3 - оцінка доказів.</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Процес доказування розпочинається з виявлення доказів. </w:t>
      </w:r>
      <w:r w:rsidRPr="00051BD5">
        <w:rPr>
          <w:rFonts w:ascii="Times New Roman" w:eastAsia="Times New Roman" w:hAnsi="Times New Roman" w:cs="Times New Roman"/>
          <w:bCs/>
          <w:sz w:val="28"/>
          <w:szCs w:val="28"/>
          <w:lang w:val="uk-UA" w:eastAsia="ru-RU"/>
        </w:rPr>
        <w:t>Виявлення доказів - це передбачені законом процесуальні дії особи, яка провадить дізнання, слідчого, прокурора, суду, спрямовані на виявлення </w:t>
      </w:r>
      <w:r w:rsidRPr="00051BD5">
        <w:rPr>
          <w:rFonts w:ascii="Times New Roman" w:eastAsia="Times New Roman" w:hAnsi="Times New Roman" w:cs="Times New Roman"/>
          <w:sz w:val="28"/>
          <w:szCs w:val="28"/>
          <w:lang w:val="uk-UA" w:eastAsia="ru-RU"/>
        </w:rPr>
        <w:t>, </w:t>
      </w:r>
      <w:r w:rsidRPr="00051BD5">
        <w:rPr>
          <w:rFonts w:ascii="Times New Roman" w:eastAsia="Times New Roman" w:hAnsi="Times New Roman" w:cs="Times New Roman"/>
          <w:bCs/>
          <w:sz w:val="28"/>
          <w:szCs w:val="28"/>
          <w:lang w:val="uk-UA" w:eastAsia="ru-RU"/>
        </w:rPr>
        <w:t>витребування й отримання доказів.</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bCs/>
          <w:sz w:val="28"/>
          <w:szCs w:val="28"/>
          <w:lang w:val="uk-UA" w:eastAsia="ru-RU"/>
        </w:rPr>
        <w:t>Посадові особи мають право:</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1. Проводити слідчі і судові дії, перелік і порядок проведення яких встановлений законом.</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2. Вимагати від установ, підприємств, організацій, посадових осіб і громадян пред явлення предметів і документів, проведення ревізій.</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3. Приймати докази від учасників процесу, а також від будь-яких громадян, установ, підприємств, організацій.</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4. У передбачених законом випадках особа, яка провадить дізнання,</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слідчий, прокурор і суд у справах, що перебувають в їхньому провадженні, мають право доручити підрозділам, які здійснюють оперативно-розшукову діяльність, провести оперативно-розшукові заходи чи використати засоби для отримання фактичних даних, які можуть бути доказами у кримінальній справі (ст. 66 КПК).</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 xml:space="preserve">Захисник має право збирати відомості про факти, що можуть використовуватися як докази у справі, в тому числі запитувати і одержувати документи чи їх копії від громадян та юридичних осіб, знайомитися на підприємствах, в установах, організаціях, об єднаннях громадян з </w:t>
      </w:r>
      <w:r w:rsidRPr="00051BD5">
        <w:rPr>
          <w:rFonts w:ascii="Times New Roman" w:eastAsia="Times New Roman" w:hAnsi="Times New Roman" w:cs="Times New Roman"/>
          <w:sz w:val="28"/>
          <w:szCs w:val="28"/>
          <w:lang w:val="uk-UA" w:eastAsia="ru-RU"/>
        </w:rPr>
        <w:lastRenderedPageBreak/>
        <w:t>необхідними документами, крім тих, таємниця яких охороняється законом, одержувати письмові висновки фахівців з питань, що вимагають спеціальних знань, опитувати громадян (ч. 2 п. 13 ст. 48 КПК).</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bCs/>
          <w:sz w:val="28"/>
          <w:szCs w:val="28"/>
          <w:lang w:val="uk-UA" w:eastAsia="ru-RU"/>
        </w:rPr>
        <w:t>Представлення доказів - це спосіб реалізації учасником процесу свого права на участь у доказуванні </w:t>
      </w:r>
      <w:r w:rsidRPr="00051BD5">
        <w:rPr>
          <w:rFonts w:ascii="Times New Roman" w:eastAsia="Times New Roman" w:hAnsi="Times New Roman" w:cs="Times New Roman"/>
          <w:sz w:val="28"/>
          <w:szCs w:val="28"/>
          <w:lang w:val="uk-UA" w:eastAsia="ru-RU"/>
        </w:rPr>
        <w:t>. Слідчий, суд не мають права відмовити учаснику процесу приєднати до справи документ, який представлений як доказ, або у проведенні слідчих дій щодо збирання доказів, якщо обставини, про які вони заявляють клопотання, мають значення для справи.</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Зібрані докази повинні бути зафіксовані у процесуальній формі, що визначається законом, в тому числі і за допомогою науково-технічних засобів.</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bCs/>
          <w:sz w:val="28"/>
          <w:szCs w:val="28"/>
          <w:lang w:val="uk-UA" w:eastAsia="ru-RU"/>
        </w:rPr>
        <w:t>Закріплення (фіксація) доказової інформації - це складова частина провадження слідчих і судових дій щодо виявлення, збирання доказів та їх джерел, що докладно врегульована в КПК. </w:t>
      </w:r>
      <w:r w:rsidRPr="00051BD5">
        <w:rPr>
          <w:rFonts w:ascii="Times New Roman" w:eastAsia="Times New Roman" w:hAnsi="Times New Roman" w:cs="Times New Roman"/>
          <w:sz w:val="28"/>
          <w:szCs w:val="28"/>
          <w:lang w:val="uk-UA" w:eastAsia="ru-RU"/>
        </w:rPr>
        <w:t>Вона, як і провадження вказаних дій, є виключною компетенцією особи, яка провадить дізнання, слідчого, прокурора і суду. У необхідних випадках допомогу в цьому їм надають спеціалісти, перекладачі і секретар судового засідання.</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КПК містить вичерпний перелік способів фіксації доказів та їх джерел. Це: складання протоколів слідчих дій, судових засідань суду першої інстанції та апеляційного суду (ст.ст. 84, 87 КПК); винесення постанов особою, яка провадить дізнання, слідчим, прокурором; ухвал і постанов судом про приєднання до справи предметів і документів; застосування фото- і кінозйомок, звуко- і відеозапису; виготовлення планів, схем, зліпків і відбитків слідів (ст.ст. 85, 85 </w:t>
      </w:r>
      <w:r w:rsidRPr="00051BD5">
        <w:rPr>
          <w:rFonts w:ascii="Times New Roman" w:eastAsia="Times New Roman" w:hAnsi="Times New Roman" w:cs="Times New Roman"/>
          <w:sz w:val="28"/>
          <w:szCs w:val="28"/>
          <w:vertAlign w:val="superscript"/>
          <w:lang w:val="uk-UA" w:eastAsia="ru-RU"/>
        </w:rPr>
        <w:t>1 </w:t>
      </w:r>
      <w:r w:rsidRPr="00051BD5">
        <w:rPr>
          <w:rFonts w:ascii="Times New Roman" w:eastAsia="Times New Roman" w:hAnsi="Times New Roman" w:cs="Times New Roman"/>
          <w:sz w:val="28"/>
          <w:szCs w:val="28"/>
          <w:lang w:val="uk-UA" w:eastAsia="ru-RU"/>
        </w:rPr>
        <w:t>, 85 </w:t>
      </w:r>
      <w:r w:rsidRPr="00051BD5">
        <w:rPr>
          <w:rFonts w:ascii="Times New Roman" w:eastAsia="Times New Roman" w:hAnsi="Times New Roman" w:cs="Times New Roman"/>
          <w:sz w:val="28"/>
          <w:szCs w:val="28"/>
          <w:vertAlign w:val="superscript"/>
          <w:lang w:val="uk-UA" w:eastAsia="ru-RU"/>
        </w:rPr>
        <w:t>2 </w:t>
      </w:r>
      <w:r w:rsidRPr="00051BD5">
        <w:rPr>
          <w:rFonts w:ascii="Times New Roman" w:eastAsia="Times New Roman" w:hAnsi="Times New Roman" w:cs="Times New Roman"/>
          <w:sz w:val="28"/>
          <w:szCs w:val="28"/>
          <w:lang w:val="uk-UA" w:eastAsia="ru-RU"/>
        </w:rPr>
        <w:t>, 87 </w:t>
      </w:r>
      <w:r w:rsidRPr="00051BD5">
        <w:rPr>
          <w:rFonts w:ascii="Times New Roman" w:eastAsia="Times New Roman" w:hAnsi="Times New Roman" w:cs="Times New Roman"/>
          <w:sz w:val="28"/>
          <w:szCs w:val="28"/>
          <w:vertAlign w:val="superscript"/>
          <w:lang w:val="uk-UA" w:eastAsia="ru-RU"/>
        </w:rPr>
        <w:t>1 </w:t>
      </w:r>
      <w:r w:rsidRPr="00051BD5">
        <w:rPr>
          <w:rFonts w:ascii="Times New Roman" w:eastAsia="Times New Roman" w:hAnsi="Times New Roman" w:cs="Times New Roman"/>
          <w:sz w:val="28"/>
          <w:szCs w:val="28"/>
          <w:lang w:val="uk-UA" w:eastAsia="ru-RU"/>
        </w:rPr>
        <w:t>, ч. 6 ст. 114 КПК). Протокол може бути написаний від руки або за допомогою машинопису. Для забезпечення його повноти може бути застосовано стенографування. Розшифрований і надрукований на машинці зміст стенограми є частиною протоколу. Сам стенографічний запис за чинним КПК України до протоколу не додається.</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 xml:space="preserve">Протокол є основним, найбільш поширеним способом фіксації ходу і результатів слідчих і судових дій щодо збирання та перевірки доказів. </w:t>
      </w:r>
      <w:r w:rsidRPr="00051BD5">
        <w:rPr>
          <w:rFonts w:ascii="Times New Roman" w:eastAsia="Times New Roman" w:hAnsi="Times New Roman" w:cs="Times New Roman"/>
          <w:sz w:val="28"/>
          <w:szCs w:val="28"/>
          <w:lang w:val="uk-UA" w:eastAsia="ru-RU"/>
        </w:rPr>
        <w:lastRenderedPageBreak/>
        <w:t>Поступаючись перед звуко- і відеозаписом, кіно- і фотозйомкою щодо повноти і точності фіксації, протоколи мають порівняно з ними і позитивні якості: нескладність виготовлення, можливість фіксації лише даних і обставин, що мають відношення до справи, зорове сприйняття, а тому більш надійне засвоєння записаного, краще забезпечення прав учасникові слідчих і судових дій робити зауваження і поправки до змісту і форми зафіксованого. Водночас звуко- і відеозапис, кінозйомка фіксують не тільки результати, а й перебіг слідчих і судових дій та містять більш повну інформацію.</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Виготовлені під час провадження слідчої дії фотознімки, матеріали звуко- і відеозапису, кінозйомок, плани, схеми, зліпки та інші матеріали додаються до протоколу цієї дії як такі, що пояснюють його зміст (ч. 4 ст. 85 КПК) і не являються самостійним джерелом доказів.</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Будь-який доказ для того, щоб він міг бути покладений в основу висновків слідства і суду, повинен бути перевірений.</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bCs/>
          <w:sz w:val="28"/>
          <w:szCs w:val="28"/>
          <w:lang w:val="uk-UA" w:eastAsia="ru-RU"/>
        </w:rPr>
        <w:t>Способи перевірки доказів такі:</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1) дослідження самого доказу. Наприклад, якщо свідок показав, що він бачив такий-то факт, шляхом його допиту з ясовуються обставини, які будуть служити підставою для висновків про достовірність або недостовірність показань.</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2) відшукання нових доказів, що підкріплюватимуть або спростовуватимуть цей доказ. Наприклад, якщо свідок показав, що він бачив такий-то факт, допитуються й інші свідки, які бачили цей факт.</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3) зіставлення доказу з іншими доказами, що є у справі. Кожний доказ для його перевірки необхідно зіставити з іншими доказами, порівняти його зі всіма встановленими у справі обставинами, виявити їх збіг і розбіжності, пояснити ці розбіжності.</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Кожний доказ повинен бути перевірений на слідстві і в суді, жоден доказ не повинен сприйматися на віру, без перевірки.</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bCs/>
          <w:sz w:val="28"/>
          <w:szCs w:val="28"/>
          <w:lang w:val="uk-UA" w:eastAsia="ru-RU"/>
        </w:rPr>
        <w:t>Оцінка доказів</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lastRenderedPageBreak/>
        <w:t>Оцінка доказів є підсумком його перевірки і полягає у визнанні існування або не існування факту, який цим доказом встановлюється.</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Суд, прокурор, слідчий і особа, яка провадить дізнання, оцінюють докази за своїм внутрішнім переконанням, що ґрунтується на всебічному, повному і об єктивному розгляді всіх обставин справи в їх сукупності, керуючись законом.</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Ніякі докази для суду, прокурора, слідчого і особи, яка провадить дізнання, не мають наперед встановленої сили (ст. 67 КПК).</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Оцінка доказів включає в себе два моменти </w:t>
      </w:r>
      <w:r w:rsidRPr="00051BD5">
        <w:rPr>
          <w:rFonts w:ascii="Times New Roman" w:eastAsia="Times New Roman" w:hAnsi="Times New Roman" w:cs="Times New Roman"/>
          <w:bCs/>
          <w:sz w:val="28"/>
          <w:szCs w:val="28"/>
          <w:lang w:val="uk-UA" w:eastAsia="ru-RU"/>
        </w:rPr>
        <w:t>: аналіз і синтез.</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bCs/>
          <w:sz w:val="28"/>
          <w:szCs w:val="28"/>
          <w:lang w:val="uk-UA" w:eastAsia="ru-RU"/>
        </w:rPr>
        <w:t>Аналіз доказів означає:</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1) поділ всієї сукупності зібраних у справі доказів на окремі, відмежування кожного доказу від інших доказів;</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2) поділ кожного доказу на його складові частини, виділенні в ньому окремих фактів;</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3) зіставлення окремих елементів кожного доказу один з одним і кожного доказу з іншими доказами.</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bCs/>
          <w:sz w:val="28"/>
          <w:szCs w:val="28"/>
          <w:lang w:val="uk-UA" w:eastAsia="ru-RU"/>
        </w:rPr>
        <w:t>Синтез доказів означає - отримання та узагальнення висновків із зібраних у справі доказів, встановлення на підставі доказів фактів і обставин справи, що розслідуються і розглядаються судом. </w:t>
      </w:r>
      <w:r w:rsidRPr="00051BD5">
        <w:rPr>
          <w:rFonts w:ascii="Times New Roman" w:eastAsia="Times New Roman" w:hAnsi="Times New Roman" w:cs="Times New Roman"/>
          <w:sz w:val="28"/>
          <w:szCs w:val="28"/>
          <w:lang w:val="uk-UA" w:eastAsia="ru-RU"/>
        </w:rPr>
        <w:t>Аналіз, синтез і оцінка доказів нерозривно пов язані між собою. Практично це означає, що під час розслідування і розгляду справи слідство і суд аналізують всі зібрані у справі докази, на їх підставі встановлюють факти, виходячи з яких збирають нові докази, на основі яких згодом робляться нові висновки. Весь процес дослідження обставин справи становить рух слідства від відомих фактів до фактів невідомих, поки всі суттєві обставини справи не будуть з ясовані, а це і є, з логічного боку, співвідношенням аналізу і синтезу.</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r w:rsidRPr="00051BD5">
        <w:rPr>
          <w:rFonts w:ascii="Times New Roman" w:eastAsia="Times New Roman" w:hAnsi="Times New Roman" w:cs="Times New Roman"/>
          <w:sz w:val="28"/>
          <w:szCs w:val="28"/>
          <w:lang w:val="uk-UA" w:eastAsia="ru-RU"/>
        </w:rPr>
        <w:t>Користування доказами проводиться на підставі процесуального закону і відповідно до його вимог.</w:t>
      </w: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p>
    <w:p w:rsidR="00051BD5" w:rsidRPr="00051BD5" w:rsidRDefault="00051BD5" w:rsidP="00051BD5">
      <w:pPr>
        <w:spacing w:after="0" w:line="360" w:lineRule="auto"/>
        <w:ind w:firstLine="709"/>
        <w:jc w:val="both"/>
        <w:rPr>
          <w:rFonts w:ascii="Times New Roman" w:eastAsia="Times New Roman" w:hAnsi="Times New Roman" w:cs="Times New Roman"/>
          <w:sz w:val="28"/>
          <w:szCs w:val="28"/>
          <w:lang w:val="uk-UA" w:eastAsia="ru-RU"/>
        </w:rPr>
      </w:pPr>
    </w:p>
    <w:p w:rsidR="00C94A0F" w:rsidRPr="00051BD5" w:rsidRDefault="00C94A0F" w:rsidP="00051BD5">
      <w:pPr>
        <w:spacing w:after="0" w:line="360" w:lineRule="auto"/>
        <w:ind w:firstLine="709"/>
        <w:jc w:val="both"/>
        <w:rPr>
          <w:rFonts w:ascii="Times New Roman" w:hAnsi="Times New Roman" w:cs="Times New Roman"/>
          <w:sz w:val="28"/>
          <w:szCs w:val="28"/>
          <w:lang w:val="uk-UA"/>
        </w:rPr>
      </w:pPr>
    </w:p>
    <w:sectPr w:rsidR="00C94A0F" w:rsidRPr="00051BD5" w:rsidSect="00C94A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051BD5"/>
    <w:rsid w:val="00051BD5"/>
    <w:rsid w:val="00C94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408541">
      <w:bodyDiv w:val="1"/>
      <w:marLeft w:val="0"/>
      <w:marRight w:val="0"/>
      <w:marTop w:val="0"/>
      <w:marBottom w:val="0"/>
      <w:divBdr>
        <w:top w:val="none" w:sz="0" w:space="0" w:color="auto"/>
        <w:left w:val="none" w:sz="0" w:space="0" w:color="auto"/>
        <w:bottom w:val="none" w:sz="0" w:space="0" w:color="auto"/>
        <w:right w:val="none" w:sz="0" w:space="0" w:color="auto"/>
      </w:divBdr>
      <w:divsChild>
        <w:div w:id="375812847">
          <w:marLeft w:val="0"/>
          <w:marRight w:val="0"/>
          <w:marTop w:val="0"/>
          <w:marBottom w:val="0"/>
          <w:divBdr>
            <w:top w:val="none" w:sz="0" w:space="0" w:color="auto"/>
            <w:left w:val="none" w:sz="0" w:space="0" w:color="auto"/>
            <w:bottom w:val="none" w:sz="0" w:space="0" w:color="auto"/>
            <w:right w:val="none" w:sz="0" w:space="0" w:color="auto"/>
          </w:divBdr>
        </w:div>
        <w:div w:id="1381242324">
          <w:marLeft w:val="0"/>
          <w:marRight w:val="0"/>
          <w:marTop w:val="0"/>
          <w:marBottom w:val="0"/>
          <w:divBdr>
            <w:top w:val="none" w:sz="0" w:space="0" w:color="auto"/>
            <w:left w:val="none" w:sz="0" w:space="0" w:color="auto"/>
            <w:bottom w:val="none" w:sz="0" w:space="0" w:color="auto"/>
            <w:right w:val="none" w:sz="0" w:space="0" w:color="auto"/>
          </w:divBdr>
        </w:div>
        <w:div w:id="2011324577">
          <w:marLeft w:val="0"/>
          <w:marRight w:val="0"/>
          <w:marTop w:val="0"/>
          <w:marBottom w:val="0"/>
          <w:divBdr>
            <w:top w:val="none" w:sz="0" w:space="0" w:color="auto"/>
            <w:left w:val="none" w:sz="0" w:space="0" w:color="auto"/>
            <w:bottom w:val="none" w:sz="0" w:space="0" w:color="auto"/>
            <w:right w:val="none" w:sz="0" w:space="0" w:color="auto"/>
          </w:divBdr>
        </w:div>
        <w:div w:id="495346326">
          <w:marLeft w:val="0"/>
          <w:marRight w:val="0"/>
          <w:marTop w:val="0"/>
          <w:marBottom w:val="0"/>
          <w:divBdr>
            <w:top w:val="none" w:sz="0" w:space="0" w:color="auto"/>
            <w:left w:val="none" w:sz="0" w:space="0" w:color="auto"/>
            <w:bottom w:val="none" w:sz="0" w:space="0" w:color="auto"/>
            <w:right w:val="none" w:sz="0" w:space="0" w:color="auto"/>
          </w:divBdr>
        </w:div>
        <w:div w:id="909658475">
          <w:marLeft w:val="0"/>
          <w:marRight w:val="0"/>
          <w:marTop w:val="0"/>
          <w:marBottom w:val="0"/>
          <w:divBdr>
            <w:top w:val="none" w:sz="0" w:space="0" w:color="auto"/>
            <w:left w:val="none" w:sz="0" w:space="0" w:color="auto"/>
            <w:bottom w:val="none" w:sz="0" w:space="0" w:color="auto"/>
            <w:right w:val="none" w:sz="0" w:space="0" w:color="auto"/>
          </w:divBdr>
        </w:div>
        <w:div w:id="626199756">
          <w:marLeft w:val="0"/>
          <w:marRight w:val="0"/>
          <w:marTop w:val="0"/>
          <w:marBottom w:val="0"/>
          <w:divBdr>
            <w:top w:val="none" w:sz="0" w:space="0" w:color="auto"/>
            <w:left w:val="none" w:sz="0" w:space="0" w:color="auto"/>
            <w:bottom w:val="none" w:sz="0" w:space="0" w:color="auto"/>
            <w:right w:val="none" w:sz="0" w:space="0" w:color="auto"/>
          </w:divBdr>
        </w:div>
        <w:div w:id="1823617867">
          <w:marLeft w:val="0"/>
          <w:marRight w:val="0"/>
          <w:marTop w:val="0"/>
          <w:marBottom w:val="0"/>
          <w:divBdr>
            <w:top w:val="none" w:sz="0" w:space="0" w:color="auto"/>
            <w:left w:val="none" w:sz="0" w:space="0" w:color="auto"/>
            <w:bottom w:val="none" w:sz="0" w:space="0" w:color="auto"/>
            <w:right w:val="none" w:sz="0" w:space="0" w:color="auto"/>
          </w:divBdr>
        </w:div>
        <w:div w:id="1791899948">
          <w:marLeft w:val="0"/>
          <w:marRight w:val="0"/>
          <w:marTop w:val="0"/>
          <w:marBottom w:val="0"/>
          <w:divBdr>
            <w:top w:val="none" w:sz="0" w:space="0" w:color="auto"/>
            <w:left w:val="none" w:sz="0" w:space="0" w:color="auto"/>
            <w:bottom w:val="none" w:sz="0" w:space="0" w:color="auto"/>
            <w:right w:val="none" w:sz="0" w:space="0" w:color="auto"/>
          </w:divBdr>
        </w:div>
        <w:div w:id="1792624421">
          <w:marLeft w:val="0"/>
          <w:marRight w:val="0"/>
          <w:marTop w:val="0"/>
          <w:marBottom w:val="0"/>
          <w:divBdr>
            <w:top w:val="none" w:sz="0" w:space="0" w:color="auto"/>
            <w:left w:val="none" w:sz="0" w:space="0" w:color="auto"/>
            <w:bottom w:val="none" w:sz="0" w:space="0" w:color="auto"/>
            <w:right w:val="none" w:sz="0" w:space="0" w:color="auto"/>
          </w:divBdr>
        </w:div>
        <w:div w:id="1723745951">
          <w:marLeft w:val="0"/>
          <w:marRight w:val="0"/>
          <w:marTop w:val="0"/>
          <w:marBottom w:val="0"/>
          <w:divBdr>
            <w:top w:val="none" w:sz="0" w:space="0" w:color="auto"/>
            <w:left w:val="none" w:sz="0" w:space="0" w:color="auto"/>
            <w:bottom w:val="none" w:sz="0" w:space="0" w:color="auto"/>
            <w:right w:val="none" w:sz="0" w:space="0" w:color="auto"/>
          </w:divBdr>
        </w:div>
        <w:div w:id="1497722087">
          <w:marLeft w:val="0"/>
          <w:marRight w:val="0"/>
          <w:marTop w:val="0"/>
          <w:marBottom w:val="0"/>
          <w:divBdr>
            <w:top w:val="none" w:sz="0" w:space="0" w:color="auto"/>
            <w:left w:val="none" w:sz="0" w:space="0" w:color="auto"/>
            <w:bottom w:val="none" w:sz="0" w:space="0" w:color="auto"/>
            <w:right w:val="none" w:sz="0" w:space="0" w:color="auto"/>
          </w:divBdr>
        </w:div>
        <w:div w:id="2052875320">
          <w:marLeft w:val="0"/>
          <w:marRight w:val="0"/>
          <w:marTop w:val="0"/>
          <w:marBottom w:val="0"/>
          <w:divBdr>
            <w:top w:val="none" w:sz="0" w:space="0" w:color="auto"/>
            <w:left w:val="none" w:sz="0" w:space="0" w:color="auto"/>
            <w:bottom w:val="none" w:sz="0" w:space="0" w:color="auto"/>
            <w:right w:val="none" w:sz="0" w:space="0" w:color="auto"/>
          </w:divBdr>
        </w:div>
        <w:div w:id="1515878038">
          <w:marLeft w:val="0"/>
          <w:marRight w:val="0"/>
          <w:marTop w:val="0"/>
          <w:marBottom w:val="0"/>
          <w:divBdr>
            <w:top w:val="none" w:sz="0" w:space="0" w:color="auto"/>
            <w:left w:val="none" w:sz="0" w:space="0" w:color="auto"/>
            <w:bottom w:val="none" w:sz="0" w:space="0" w:color="auto"/>
            <w:right w:val="none" w:sz="0" w:space="0" w:color="auto"/>
          </w:divBdr>
        </w:div>
        <w:div w:id="2001351840">
          <w:marLeft w:val="0"/>
          <w:marRight w:val="0"/>
          <w:marTop w:val="0"/>
          <w:marBottom w:val="0"/>
          <w:divBdr>
            <w:top w:val="none" w:sz="0" w:space="0" w:color="auto"/>
            <w:left w:val="none" w:sz="0" w:space="0" w:color="auto"/>
            <w:bottom w:val="none" w:sz="0" w:space="0" w:color="auto"/>
            <w:right w:val="none" w:sz="0" w:space="0" w:color="auto"/>
          </w:divBdr>
        </w:div>
        <w:div w:id="148176982">
          <w:marLeft w:val="0"/>
          <w:marRight w:val="0"/>
          <w:marTop w:val="0"/>
          <w:marBottom w:val="0"/>
          <w:divBdr>
            <w:top w:val="none" w:sz="0" w:space="0" w:color="auto"/>
            <w:left w:val="none" w:sz="0" w:space="0" w:color="auto"/>
            <w:bottom w:val="none" w:sz="0" w:space="0" w:color="auto"/>
            <w:right w:val="none" w:sz="0" w:space="0" w:color="auto"/>
          </w:divBdr>
        </w:div>
        <w:div w:id="1647776072">
          <w:marLeft w:val="0"/>
          <w:marRight w:val="0"/>
          <w:marTop w:val="0"/>
          <w:marBottom w:val="0"/>
          <w:divBdr>
            <w:top w:val="none" w:sz="0" w:space="0" w:color="auto"/>
            <w:left w:val="none" w:sz="0" w:space="0" w:color="auto"/>
            <w:bottom w:val="none" w:sz="0" w:space="0" w:color="auto"/>
            <w:right w:val="none" w:sz="0" w:space="0" w:color="auto"/>
          </w:divBdr>
        </w:div>
        <w:div w:id="116415189">
          <w:marLeft w:val="0"/>
          <w:marRight w:val="0"/>
          <w:marTop w:val="0"/>
          <w:marBottom w:val="0"/>
          <w:divBdr>
            <w:top w:val="none" w:sz="0" w:space="0" w:color="auto"/>
            <w:left w:val="none" w:sz="0" w:space="0" w:color="auto"/>
            <w:bottom w:val="none" w:sz="0" w:space="0" w:color="auto"/>
            <w:right w:val="none" w:sz="0" w:space="0" w:color="auto"/>
          </w:divBdr>
        </w:div>
        <w:div w:id="1373266914">
          <w:marLeft w:val="0"/>
          <w:marRight w:val="0"/>
          <w:marTop w:val="0"/>
          <w:marBottom w:val="0"/>
          <w:divBdr>
            <w:top w:val="none" w:sz="0" w:space="0" w:color="auto"/>
            <w:left w:val="none" w:sz="0" w:space="0" w:color="auto"/>
            <w:bottom w:val="none" w:sz="0" w:space="0" w:color="auto"/>
            <w:right w:val="none" w:sz="0" w:space="0" w:color="auto"/>
          </w:divBdr>
        </w:div>
        <w:div w:id="1976251039">
          <w:marLeft w:val="0"/>
          <w:marRight w:val="0"/>
          <w:marTop w:val="0"/>
          <w:marBottom w:val="0"/>
          <w:divBdr>
            <w:top w:val="none" w:sz="0" w:space="0" w:color="auto"/>
            <w:left w:val="none" w:sz="0" w:space="0" w:color="auto"/>
            <w:bottom w:val="none" w:sz="0" w:space="0" w:color="auto"/>
            <w:right w:val="none" w:sz="0" w:space="0" w:color="auto"/>
          </w:divBdr>
        </w:div>
        <w:div w:id="158228375">
          <w:marLeft w:val="0"/>
          <w:marRight w:val="0"/>
          <w:marTop w:val="0"/>
          <w:marBottom w:val="0"/>
          <w:divBdr>
            <w:top w:val="none" w:sz="0" w:space="0" w:color="auto"/>
            <w:left w:val="none" w:sz="0" w:space="0" w:color="auto"/>
            <w:bottom w:val="none" w:sz="0" w:space="0" w:color="auto"/>
            <w:right w:val="none" w:sz="0" w:space="0" w:color="auto"/>
          </w:divBdr>
        </w:div>
        <w:div w:id="1326519227">
          <w:marLeft w:val="0"/>
          <w:marRight w:val="0"/>
          <w:marTop w:val="0"/>
          <w:marBottom w:val="0"/>
          <w:divBdr>
            <w:top w:val="none" w:sz="0" w:space="0" w:color="auto"/>
            <w:left w:val="none" w:sz="0" w:space="0" w:color="auto"/>
            <w:bottom w:val="none" w:sz="0" w:space="0" w:color="auto"/>
            <w:right w:val="none" w:sz="0" w:space="0" w:color="auto"/>
          </w:divBdr>
        </w:div>
        <w:div w:id="1852186033">
          <w:marLeft w:val="0"/>
          <w:marRight w:val="0"/>
          <w:marTop w:val="0"/>
          <w:marBottom w:val="0"/>
          <w:divBdr>
            <w:top w:val="none" w:sz="0" w:space="0" w:color="auto"/>
            <w:left w:val="none" w:sz="0" w:space="0" w:color="auto"/>
            <w:bottom w:val="none" w:sz="0" w:space="0" w:color="auto"/>
            <w:right w:val="none" w:sz="0" w:space="0" w:color="auto"/>
          </w:divBdr>
        </w:div>
        <w:div w:id="286741865">
          <w:marLeft w:val="0"/>
          <w:marRight w:val="0"/>
          <w:marTop w:val="0"/>
          <w:marBottom w:val="0"/>
          <w:divBdr>
            <w:top w:val="none" w:sz="0" w:space="0" w:color="auto"/>
            <w:left w:val="none" w:sz="0" w:space="0" w:color="auto"/>
            <w:bottom w:val="none" w:sz="0" w:space="0" w:color="auto"/>
            <w:right w:val="none" w:sz="0" w:space="0" w:color="auto"/>
          </w:divBdr>
        </w:div>
        <w:div w:id="1206404648">
          <w:marLeft w:val="0"/>
          <w:marRight w:val="0"/>
          <w:marTop w:val="0"/>
          <w:marBottom w:val="0"/>
          <w:divBdr>
            <w:top w:val="none" w:sz="0" w:space="0" w:color="auto"/>
            <w:left w:val="none" w:sz="0" w:space="0" w:color="auto"/>
            <w:bottom w:val="none" w:sz="0" w:space="0" w:color="auto"/>
            <w:right w:val="none" w:sz="0" w:space="0" w:color="auto"/>
          </w:divBdr>
        </w:div>
        <w:div w:id="228807311">
          <w:marLeft w:val="0"/>
          <w:marRight w:val="0"/>
          <w:marTop w:val="0"/>
          <w:marBottom w:val="0"/>
          <w:divBdr>
            <w:top w:val="none" w:sz="0" w:space="0" w:color="auto"/>
            <w:left w:val="none" w:sz="0" w:space="0" w:color="auto"/>
            <w:bottom w:val="none" w:sz="0" w:space="0" w:color="auto"/>
            <w:right w:val="none" w:sz="0" w:space="0" w:color="auto"/>
          </w:divBdr>
        </w:div>
        <w:div w:id="1419591763">
          <w:marLeft w:val="0"/>
          <w:marRight w:val="0"/>
          <w:marTop w:val="0"/>
          <w:marBottom w:val="0"/>
          <w:divBdr>
            <w:top w:val="none" w:sz="0" w:space="0" w:color="auto"/>
            <w:left w:val="none" w:sz="0" w:space="0" w:color="auto"/>
            <w:bottom w:val="none" w:sz="0" w:space="0" w:color="auto"/>
            <w:right w:val="none" w:sz="0" w:space="0" w:color="auto"/>
          </w:divBdr>
        </w:div>
        <w:div w:id="1162742798">
          <w:marLeft w:val="0"/>
          <w:marRight w:val="0"/>
          <w:marTop w:val="0"/>
          <w:marBottom w:val="0"/>
          <w:divBdr>
            <w:top w:val="none" w:sz="0" w:space="0" w:color="auto"/>
            <w:left w:val="none" w:sz="0" w:space="0" w:color="auto"/>
            <w:bottom w:val="none" w:sz="0" w:space="0" w:color="auto"/>
            <w:right w:val="none" w:sz="0" w:space="0" w:color="auto"/>
          </w:divBdr>
        </w:div>
        <w:div w:id="91318880">
          <w:marLeft w:val="0"/>
          <w:marRight w:val="0"/>
          <w:marTop w:val="0"/>
          <w:marBottom w:val="0"/>
          <w:divBdr>
            <w:top w:val="none" w:sz="0" w:space="0" w:color="auto"/>
            <w:left w:val="none" w:sz="0" w:space="0" w:color="auto"/>
            <w:bottom w:val="none" w:sz="0" w:space="0" w:color="auto"/>
            <w:right w:val="none" w:sz="0" w:space="0" w:color="auto"/>
          </w:divBdr>
        </w:div>
        <w:div w:id="288899632">
          <w:marLeft w:val="0"/>
          <w:marRight w:val="0"/>
          <w:marTop w:val="0"/>
          <w:marBottom w:val="0"/>
          <w:divBdr>
            <w:top w:val="none" w:sz="0" w:space="0" w:color="auto"/>
            <w:left w:val="none" w:sz="0" w:space="0" w:color="auto"/>
            <w:bottom w:val="none" w:sz="0" w:space="0" w:color="auto"/>
            <w:right w:val="none" w:sz="0" w:space="0" w:color="auto"/>
          </w:divBdr>
        </w:div>
        <w:div w:id="1279798603">
          <w:marLeft w:val="0"/>
          <w:marRight w:val="0"/>
          <w:marTop w:val="0"/>
          <w:marBottom w:val="0"/>
          <w:divBdr>
            <w:top w:val="none" w:sz="0" w:space="0" w:color="auto"/>
            <w:left w:val="none" w:sz="0" w:space="0" w:color="auto"/>
            <w:bottom w:val="none" w:sz="0" w:space="0" w:color="auto"/>
            <w:right w:val="none" w:sz="0" w:space="0" w:color="auto"/>
          </w:divBdr>
        </w:div>
        <w:div w:id="974019002">
          <w:marLeft w:val="0"/>
          <w:marRight w:val="0"/>
          <w:marTop w:val="0"/>
          <w:marBottom w:val="0"/>
          <w:divBdr>
            <w:top w:val="none" w:sz="0" w:space="0" w:color="auto"/>
            <w:left w:val="none" w:sz="0" w:space="0" w:color="auto"/>
            <w:bottom w:val="none" w:sz="0" w:space="0" w:color="auto"/>
            <w:right w:val="none" w:sz="0" w:space="0" w:color="auto"/>
          </w:divBdr>
        </w:div>
        <w:div w:id="1367949598">
          <w:marLeft w:val="0"/>
          <w:marRight w:val="0"/>
          <w:marTop w:val="0"/>
          <w:marBottom w:val="0"/>
          <w:divBdr>
            <w:top w:val="none" w:sz="0" w:space="0" w:color="auto"/>
            <w:left w:val="none" w:sz="0" w:space="0" w:color="auto"/>
            <w:bottom w:val="none" w:sz="0" w:space="0" w:color="auto"/>
            <w:right w:val="none" w:sz="0" w:space="0" w:color="auto"/>
          </w:divBdr>
        </w:div>
        <w:div w:id="1183937200">
          <w:marLeft w:val="0"/>
          <w:marRight w:val="0"/>
          <w:marTop w:val="0"/>
          <w:marBottom w:val="0"/>
          <w:divBdr>
            <w:top w:val="none" w:sz="0" w:space="0" w:color="auto"/>
            <w:left w:val="none" w:sz="0" w:space="0" w:color="auto"/>
            <w:bottom w:val="none" w:sz="0" w:space="0" w:color="auto"/>
            <w:right w:val="none" w:sz="0" w:space="0" w:color="auto"/>
          </w:divBdr>
        </w:div>
        <w:div w:id="1997218505">
          <w:marLeft w:val="0"/>
          <w:marRight w:val="0"/>
          <w:marTop w:val="0"/>
          <w:marBottom w:val="0"/>
          <w:divBdr>
            <w:top w:val="none" w:sz="0" w:space="0" w:color="auto"/>
            <w:left w:val="none" w:sz="0" w:space="0" w:color="auto"/>
            <w:bottom w:val="none" w:sz="0" w:space="0" w:color="auto"/>
            <w:right w:val="none" w:sz="0" w:space="0" w:color="auto"/>
          </w:divBdr>
        </w:div>
        <w:div w:id="59984172">
          <w:marLeft w:val="0"/>
          <w:marRight w:val="0"/>
          <w:marTop w:val="0"/>
          <w:marBottom w:val="0"/>
          <w:divBdr>
            <w:top w:val="none" w:sz="0" w:space="0" w:color="auto"/>
            <w:left w:val="none" w:sz="0" w:space="0" w:color="auto"/>
            <w:bottom w:val="none" w:sz="0" w:space="0" w:color="auto"/>
            <w:right w:val="none" w:sz="0" w:space="0" w:color="auto"/>
          </w:divBdr>
        </w:div>
        <w:div w:id="961885241">
          <w:marLeft w:val="0"/>
          <w:marRight w:val="0"/>
          <w:marTop w:val="0"/>
          <w:marBottom w:val="0"/>
          <w:divBdr>
            <w:top w:val="none" w:sz="0" w:space="0" w:color="auto"/>
            <w:left w:val="none" w:sz="0" w:space="0" w:color="auto"/>
            <w:bottom w:val="none" w:sz="0" w:space="0" w:color="auto"/>
            <w:right w:val="none" w:sz="0" w:space="0" w:color="auto"/>
          </w:divBdr>
        </w:div>
        <w:div w:id="44379281">
          <w:marLeft w:val="0"/>
          <w:marRight w:val="0"/>
          <w:marTop w:val="0"/>
          <w:marBottom w:val="0"/>
          <w:divBdr>
            <w:top w:val="none" w:sz="0" w:space="0" w:color="auto"/>
            <w:left w:val="none" w:sz="0" w:space="0" w:color="auto"/>
            <w:bottom w:val="none" w:sz="0" w:space="0" w:color="auto"/>
            <w:right w:val="none" w:sz="0" w:space="0" w:color="auto"/>
          </w:divBdr>
        </w:div>
        <w:div w:id="1415978026">
          <w:marLeft w:val="0"/>
          <w:marRight w:val="0"/>
          <w:marTop w:val="0"/>
          <w:marBottom w:val="0"/>
          <w:divBdr>
            <w:top w:val="none" w:sz="0" w:space="0" w:color="auto"/>
            <w:left w:val="none" w:sz="0" w:space="0" w:color="auto"/>
            <w:bottom w:val="none" w:sz="0" w:space="0" w:color="auto"/>
            <w:right w:val="none" w:sz="0" w:space="0" w:color="auto"/>
          </w:divBdr>
        </w:div>
        <w:div w:id="1991130326">
          <w:marLeft w:val="0"/>
          <w:marRight w:val="0"/>
          <w:marTop w:val="0"/>
          <w:marBottom w:val="0"/>
          <w:divBdr>
            <w:top w:val="none" w:sz="0" w:space="0" w:color="auto"/>
            <w:left w:val="none" w:sz="0" w:space="0" w:color="auto"/>
            <w:bottom w:val="none" w:sz="0" w:space="0" w:color="auto"/>
            <w:right w:val="none" w:sz="0" w:space="0" w:color="auto"/>
          </w:divBdr>
        </w:div>
        <w:div w:id="1876774903">
          <w:marLeft w:val="0"/>
          <w:marRight w:val="0"/>
          <w:marTop w:val="0"/>
          <w:marBottom w:val="0"/>
          <w:divBdr>
            <w:top w:val="none" w:sz="0" w:space="0" w:color="auto"/>
            <w:left w:val="none" w:sz="0" w:space="0" w:color="auto"/>
            <w:bottom w:val="none" w:sz="0" w:space="0" w:color="auto"/>
            <w:right w:val="none" w:sz="0" w:space="0" w:color="auto"/>
          </w:divBdr>
        </w:div>
        <w:div w:id="1497837669">
          <w:marLeft w:val="0"/>
          <w:marRight w:val="0"/>
          <w:marTop w:val="0"/>
          <w:marBottom w:val="0"/>
          <w:divBdr>
            <w:top w:val="none" w:sz="0" w:space="0" w:color="auto"/>
            <w:left w:val="none" w:sz="0" w:space="0" w:color="auto"/>
            <w:bottom w:val="none" w:sz="0" w:space="0" w:color="auto"/>
            <w:right w:val="none" w:sz="0" w:space="0" w:color="auto"/>
          </w:divBdr>
        </w:div>
        <w:div w:id="537862891">
          <w:marLeft w:val="0"/>
          <w:marRight w:val="0"/>
          <w:marTop w:val="0"/>
          <w:marBottom w:val="0"/>
          <w:divBdr>
            <w:top w:val="none" w:sz="0" w:space="0" w:color="auto"/>
            <w:left w:val="none" w:sz="0" w:space="0" w:color="auto"/>
            <w:bottom w:val="none" w:sz="0" w:space="0" w:color="auto"/>
            <w:right w:val="none" w:sz="0" w:space="0" w:color="auto"/>
          </w:divBdr>
        </w:div>
        <w:div w:id="877820193">
          <w:marLeft w:val="0"/>
          <w:marRight w:val="0"/>
          <w:marTop w:val="0"/>
          <w:marBottom w:val="0"/>
          <w:divBdr>
            <w:top w:val="none" w:sz="0" w:space="0" w:color="auto"/>
            <w:left w:val="none" w:sz="0" w:space="0" w:color="auto"/>
            <w:bottom w:val="none" w:sz="0" w:space="0" w:color="auto"/>
            <w:right w:val="none" w:sz="0" w:space="0" w:color="auto"/>
          </w:divBdr>
        </w:div>
        <w:div w:id="341665824">
          <w:marLeft w:val="0"/>
          <w:marRight w:val="0"/>
          <w:marTop w:val="0"/>
          <w:marBottom w:val="0"/>
          <w:divBdr>
            <w:top w:val="none" w:sz="0" w:space="0" w:color="auto"/>
            <w:left w:val="none" w:sz="0" w:space="0" w:color="auto"/>
            <w:bottom w:val="none" w:sz="0" w:space="0" w:color="auto"/>
            <w:right w:val="none" w:sz="0" w:space="0" w:color="auto"/>
          </w:divBdr>
        </w:div>
        <w:div w:id="1157184740">
          <w:marLeft w:val="0"/>
          <w:marRight w:val="0"/>
          <w:marTop w:val="0"/>
          <w:marBottom w:val="0"/>
          <w:divBdr>
            <w:top w:val="none" w:sz="0" w:space="0" w:color="auto"/>
            <w:left w:val="none" w:sz="0" w:space="0" w:color="auto"/>
            <w:bottom w:val="none" w:sz="0" w:space="0" w:color="auto"/>
            <w:right w:val="none" w:sz="0" w:space="0" w:color="auto"/>
          </w:divBdr>
        </w:div>
        <w:div w:id="418790945">
          <w:marLeft w:val="0"/>
          <w:marRight w:val="0"/>
          <w:marTop w:val="0"/>
          <w:marBottom w:val="0"/>
          <w:divBdr>
            <w:top w:val="none" w:sz="0" w:space="0" w:color="auto"/>
            <w:left w:val="none" w:sz="0" w:space="0" w:color="auto"/>
            <w:bottom w:val="none" w:sz="0" w:space="0" w:color="auto"/>
            <w:right w:val="none" w:sz="0" w:space="0" w:color="auto"/>
          </w:divBdr>
        </w:div>
        <w:div w:id="571350825">
          <w:marLeft w:val="0"/>
          <w:marRight w:val="0"/>
          <w:marTop w:val="0"/>
          <w:marBottom w:val="0"/>
          <w:divBdr>
            <w:top w:val="none" w:sz="0" w:space="0" w:color="auto"/>
            <w:left w:val="none" w:sz="0" w:space="0" w:color="auto"/>
            <w:bottom w:val="none" w:sz="0" w:space="0" w:color="auto"/>
            <w:right w:val="none" w:sz="0" w:space="0" w:color="auto"/>
          </w:divBdr>
        </w:div>
        <w:div w:id="1872525499">
          <w:marLeft w:val="0"/>
          <w:marRight w:val="0"/>
          <w:marTop w:val="0"/>
          <w:marBottom w:val="0"/>
          <w:divBdr>
            <w:top w:val="none" w:sz="0" w:space="0" w:color="auto"/>
            <w:left w:val="none" w:sz="0" w:space="0" w:color="auto"/>
            <w:bottom w:val="none" w:sz="0" w:space="0" w:color="auto"/>
            <w:right w:val="none" w:sz="0" w:space="0" w:color="auto"/>
          </w:divBdr>
        </w:div>
        <w:div w:id="1293704549">
          <w:marLeft w:val="0"/>
          <w:marRight w:val="0"/>
          <w:marTop w:val="0"/>
          <w:marBottom w:val="0"/>
          <w:divBdr>
            <w:top w:val="none" w:sz="0" w:space="0" w:color="auto"/>
            <w:left w:val="none" w:sz="0" w:space="0" w:color="auto"/>
            <w:bottom w:val="none" w:sz="0" w:space="0" w:color="auto"/>
            <w:right w:val="none" w:sz="0" w:space="0" w:color="auto"/>
          </w:divBdr>
        </w:div>
        <w:div w:id="108472495">
          <w:marLeft w:val="0"/>
          <w:marRight w:val="0"/>
          <w:marTop w:val="0"/>
          <w:marBottom w:val="0"/>
          <w:divBdr>
            <w:top w:val="none" w:sz="0" w:space="0" w:color="auto"/>
            <w:left w:val="none" w:sz="0" w:space="0" w:color="auto"/>
            <w:bottom w:val="none" w:sz="0" w:space="0" w:color="auto"/>
            <w:right w:val="none" w:sz="0" w:space="0" w:color="auto"/>
          </w:divBdr>
        </w:div>
        <w:div w:id="1274362071">
          <w:marLeft w:val="0"/>
          <w:marRight w:val="0"/>
          <w:marTop w:val="0"/>
          <w:marBottom w:val="0"/>
          <w:divBdr>
            <w:top w:val="none" w:sz="0" w:space="0" w:color="auto"/>
            <w:left w:val="none" w:sz="0" w:space="0" w:color="auto"/>
            <w:bottom w:val="none" w:sz="0" w:space="0" w:color="auto"/>
            <w:right w:val="none" w:sz="0" w:space="0" w:color="auto"/>
          </w:divBdr>
        </w:div>
        <w:div w:id="897740705">
          <w:marLeft w:val="0"/>
          <w:marRight w:val="0"/>
          <w:marTop w:val="0"/>
          <w:marBottom w:val="0"/>
          <w:divBdr>
            <w:top w:val="none" w:sz="0" w:space="0" w:color="auto"/>
            <w:left w:val="none" w:sz="0" w:space="0" w:color="auto"/>
            <w:bottom w:val="none" w:sz="0" w:space="0" w:color="auto"/>
            <w:right w:val="none" w:sz="0" w:space="0" w:color="auto"/>
          </w:divBdr>
        </w:div>
        <w:div w:id="246959484">
          <w:marLeft w:val="0"/>
          <w:marRight w:val="0"/>
          <w:marTop w:val="0"/>
          <w:marBottom w:val="0"/>
          <w:divBdr>
            <w:top w:val="none" w:sz="0" w:space="0" w:color="auto"/>
            <w:left w:val="none" w:sz="0" w:space="0" w:color="auto"/>
            <w:bottom w:val="none" w:sz="0" w:space="0" w:color="auto"/>
            <w:right w:val="none" w:sz="0" w:space="0" w:color="auto"/>
          </w:divBdr>
        </w:div>
        <w:div w:id="63236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1893</Words>
  <Characters>10795</Characters>
  <Application>Microsoft Office Word</Application>
  <DocSecurity>0</DocSecurity>
  <Lines>89</Lines>
  <Paragraphs>25</Paragraphs>
  <ScaleCrop>false</ScaleCrop>
  <Company>Reanimator Extreme Edition</Company>
  <LinksUpToDate>false</LinksUpToDate>
  <CharactersWithSpaces>12663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2020-11-29T17:36:00Z</dcterms:created>
  <dcterms:modified xsi:type="dcterms:W3CDTF">2020-11-29T17:37:00Z</dcterms:modified>
</cp:coreProperties>
</file>