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5D" w:rsidRPr="006C135D" w:rsidRDefault="006C135D" w:rsidP="006C135D">
      <w:pPr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135D">
        <w:rPr>
          <w:rFonts w:ascii="Times New Roman" w:hAnsi="Times New Roman"/>
          <w:b/>
          <w:sz w:val="28"/>
          <w:szCs w:val="28"/>
          <w:lang w:val="uk-UA"/>
        </w:rPr>
        <w:t>Застосування методу математичної індукції</w:t>
      </w:r>
    </w:p>
    <w:p w:rsidR="006C135D" w:rsidRPr="006C135D" w:rsidRDefault="006C135D" w:rsidP="006C135D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135D" w:rsidRDefault="006C135D" w:rsidP="006C135D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 1</w:t>
      </w:r>
      <w:r>
        <w:rPr>
          <w:rFonts w:ascii="Times New Roman" w:hAnsi="Times New Roman"/>
          <w:sz w:val="28"/>
          <w:szCs w:val="28"/>
          <w:lang w:val="uk-UA"/>
        </w:rPr>
        <w:t>. Довести, що п</w: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ри будь-якому натуральному </w:t>
      </w:r>
      <w:r w:rsidRPr="00901ADA">
        <w:rPr>
          <w:rFonts w:ascii="Times New Roman" w:hAnsi="Times New Roman"/>
          <w:position w:val="-6"/>
          <w:sz w:val="28"/>
          <w:szCs w:val="28"/>
          <w:lang w:val="uk-UA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3" ShapeID="_x0000_i1025" DrawAspect="Content" ObjectID="_1668762693" r:id="rId7"/>
        </w:objec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 вірн</w:t>
      </w:r>
      <w:r>
        <w:rPr>
          <w:rFonts w:ascii="Times New Roman" w:hAnsi="Times New Roman"/>
          <w:sz w:val="28"/>
          <w:szCs w:val="28"/>
          <w:lang w:val="uk-UA"/>
        </w:rPr>
        <w:t>е твердження</w: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9FF">
        <w:rPr>
          <w:position w:val="-10"/>
        </w:rPr>
        <w:object w:dxaOrig="2079" w:dyaOrig="420">
          <v:shape id="_x0000_i1026" type="#_x0000_t75" style="width:104.25pt;height:21pt" o:ole="">
            <v:imagedata r:id="rId8" o:title=""/>
          </v:shape>
          <o:OLEObject Type="Embed" ProgID="Equation.3" ShapeID="_x0000_i1026" DrawAspect="Content" ObjectID="_1668762694" r:id="rId9"/>
        </w:objec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C135D" w:rsidRDefault="006C135D" w:rsidP="006C135D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Доведення. </w: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901ADA">
        <w:rPr>
          <w:rFonts w:ascii="Times New Roman" w:hAnsi="Times New Roman"/>
          <w:position w:val="-6"/>
          <w:sz w:val="28"/>
          <w:szCs w:val="28"/>
          <w:lang w:val="uk-UA"/>
        </w:rPr>
        <w:object w:dxaOrig="520" w:dyaOrig="279">
          <v:shape id="_x0000_i1027" type="#_x0000_t75" style="width:26.25pt;height:14.25pt" o:ole="">
            <v:imagedata r:id="rId10" o:title=""/>
          </v:shape>
          <o:OLEObject Type="Embed" ProgID="Equation.3" ShapeID="_x0000_i1027" DrawAspect="Content" ObjectID="_1668762695" r:id="rId11"/>
        </w:objec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 має</w:t>
      </w:r>
      <w:r>
        <w:rPr>
          <w:rFonts w:ascii="Times New Roman" w:hAnsi="Times New Roman"/>
          <w:sz w:val="28"/>
          <w:szCs w:val="28"/>
          <w:lang w:val="uk-UA"/>
        </w:rPr>
        <w:t>мо</w: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9FF">
        <w:rPr>
          <w:position w:val="-6"/>
        </w:rPr>
        <w:object w:dxaOrig="1579" w:dyaOrig="320">
          <v:shape id="_x0000_i1028" type="#_x0000_t75" style="width:78.75pt;height:15.75pt" o:ole="">
            <v:imagedata r:id="rId12" o:title=""/>
          </v:shape>
          <o:OLEObject Type="Embed" ProgID="Equation.3" ShapeID="_x0000_i1028" DrawAspect="Content" ObjectID="_1668762696" r:id="rId13"/>
        </w:objec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 є істинним висловлюванням. Припустимо,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9FF">
        <w:rPr>
          <w:position w:val="-10"/>
        </w:rPr>
        <w:object w:dxaOrig="2000" w:dyaOrig="420">
          <v:shape id="_x0000_i1029" type="#_x0000_t75" style="width:99.75pt;height:21pt" o:ole="">
            <v:imagedata r:id="rId14" o:title=""/>
          </v:shape>
          <o:OLEObject Type="Embed" ProgID="Equation.3" ShapeID="_x0000_i1029" DrawAspect="Content" ObjectID="_1668762697" r:id="rId15"/>
        </w:objec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 є істинним і, </w:t>
      </w:r>
      <w:r w:rsidRPr="001C2179">
        <w:rPr>
          <w:rFonts w:ascii="Times New Roman" w:hAnsi="Times New Roman"/>
          <w:b/>
          <w:sz w:val="28"/>
          <w:szCs w:val="28"/>
          <w:lang w:val="uk-UA"/>
        </w:rPr>
        <w:t>використовуючи це припущення</w:t>
      </w:r>
      <w:r w:rsidRPr="00901ADA">
        <w:rPr>
          <w:rFonts w:ascii="Times New Roman" w:hAnsi="Times New Roman"/>
          <w:sz w:val="28"/>
          <w:szCs w:val="28"/>
          <w:lang w:val="uk-UA"/>
        </w:rPr>
        <w:t>, доведемо,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9FF">
        <w:rPr>
          <w:position w:val="-10"/>
        </w:rPr>
        <w:object w:dxaOrig="2020" w:dyaOrig="420">
          <v:shape id="_x0000_i1030" type="#_x0000_t75" style="width:101.25pt;height:21pt" o:ole="">
            <v:imagedata r:id="rId16" o:title=""/>
          </v:shape>
          <o:OLEObject Type="Embed" ProgID="Equation.3" ShapeID="_x0000_i1030" DrawAspect="Content" ObjectID="_1668762698" r:id="rId17"/>
        </w:objec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 теж істинне</w:t>
      </w:r>
      <w:r>
        <w:rPr>
          <w:rFonts w:ascii="Times New Roman" w:hAnsi="Times New Roman"/>
          <w:sz w:val="28"/>
          <w:szCs w:val="28"/>
          <w:lang w:val="uk-UA"/>
        </w:rPr>
        <w:t xml:space="preserve"> висловлювання</w: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. Вираз </w:t>
      </w:r>
      <w:r w:rsidRPr="00F86154">
        <w:rPr>
          <w:rFonts w:ascii="Times New Roman" w:hAnsi="Times New Roman"/>
          <w:position w:val="-10"/>
          <w:sz w:val="28"/>
          <w:szCs w:val="28"/>
          <w:lang w:val="uk-UA"/>
        </w:rPr>
        <w:object w:dxaOrig="1860" w:dyaOrig="420">
          <v:shape id="_x0000_i1031" type="#_x0000_t75" style="width:93pt;height:21pt" o:ole="">
            <v:imagedata r:id="rId18" o:title=""/>
          </v:shape>
          <o:OLEObject Type="Embed" ProgID="Equation.3" ShapeID="_x0000_i1031" DrawAspect="Content" ObjectID="_1668762699" r:id="rId19"/>
        </w:objec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замінимо рівносильним виразом </w:t>
      </w:r>
      <w:r w:rsidRPr="00F86154">
        <w:rPr>
          <w:position w:val="-38"/>
        </w:rPr>
        <w:object w:dxaOrig="10660" w:dyaOrig="900">
          <v:shape id="_x0000_i1032" type="#_x0000_t75" style="width:487.5pt;height:41.25pt" o:ole="">
            <v:imagedata r:id="rId20" o:title=""/>
          </v:shape>
          <o:OLEObject Type="Embed" ProgID="Equation.3" ShapeID="_x0000_i1032" DrawAspect="Content" ObjectID="_1668762700" r:id="rId21"/>
        </w:object>
      </w:r>
      <w:r w:rsidRPr="00901ADA">
        <w:rPr>
          <w:rFonts w:ascii="Times New Roman" w:hAnsi="Times New Roman"/>
          <w:sz w:val="28"/>
          <w:szCs w:val="28"/>
          <w:lang w:val="uk-UA"/>
        </w:rPr>
        <w:t>Перший доданок отриманої суми</w:t>
      </w:r>
      <w:r>
        <w:rPr>
          <w:rFonts w:ascii="Times New Roman" w:hAnsi="Times New Roman"/>
          <w:sz w:val="28"/>
          <w:szCs w:val="28"/>
          <w:lang w:val="uk-UA"/>
        </w:rPr>
        <w:t xml:space="preserve"> ділиться на 8</w: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 і за індуктивним припущенням</w:t>
      </w:r>
      <w:r>
        <w:rPr>
          <w:rFonts w:ascii="Times New Roman" w:hAnsi="Times New Roman"/>
          <w:sz w:val="28"/>
          <w:szCs w:val="28"/>
          <w:lang w:val="uk-UA"/>
        </w:rPr>
        <w:t>, другий є добутком числа 4 на парне число, тому теж ділиться на 8.</w:t>
      </w:r>
    </w:p>
    <w:p w:rsidR="006C135D" w:rsidRPr="00901ADA" w:rsidRDefault="006C135D" w:rsidP="006C135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01ADA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Pr="002649FF">
        <w:rPr>
          <w:position w:val="-10"/>
        </w:rPr>
        <w:object w:dxaOrig="2079" w:dyaOrig="420">
          <v:shape id="_x0000_i1033" type="#_x0000_t75" style="width:104.25pt;height:21pt" o:ole="">
            <v:imagedata r:id="rId8" o:title=""/>
          </v:shape>
          <o:OLEObject Type="Embed" ProgID="Equation.3" ShapeID="_x0000_i1033" DrawAspect="Content" ObjectID="_1668762701" r:id="rId22"/>
        </w:objec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 при будь-якому натуральному </w:t>
      </w:r>
      <w:r w:rsidRPr="00901ADA">
        <w:rPr>
          <w:rFonts w:ascii="Times New Roman" w:hAnsi="Times New Roman"/>
          <w:position w:val="-6"/>
          <w:sz w:val="28"/>
          <w:szCs w:val="28"/>
          <w:lang w:val="uk-UA"/>
        </w:rPr>
        <w:object w:dxaOrig="200" w:dyaOrig="220">
          <v:shape id="_x0000_i1034" type="#_x0000_t75" style="width:9.75pt;height:11.25pt" o:ole="">
            <v:imagedata r:id="rId6" o:title=""/>
          </v:shape>
          <o:OLEObject Type="Embed" ProgID="Equation.3" ShapeID="_x0000_i1034" DrawAspect="Content" ObjectID="_1668762702" r:id="rId23"/>
        </w:object>
      </w:r>
      <w:r w:rsidRPr="00901ADA">
        <w:rPr>
          <w:rFonts w:ascii="Times New Roman" w:hAnsi="Times New Roman"/>
          <w:sz w:val="28"/>
          <w:szCs w:val="28"/>
          <w:lang w:val="uk-UA"/>
        </w:rPr>
        <w:t>.</w:t>
      </w:r>
    </w:p>
    <w:p w:rsidR="006C135D" w:rsidRDefault="006C135D" w:rsidP="006C135D">
      <w:pPr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C135D" w:rsidRDefault="006C135D" w:rsidP="006C135D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Задача 2</w:t>
      </w:r>
      <w:r>
        <w:rPr>
          <w:rFonts w:ascii="Times New Roman" w:hAnsi="Times New Roman"/>
          <w:sz w:val="28"/>
          <w:szCs w:val="28"/>
          <w:lang w:val="uk-UA"/>
        </w:rPr>
        <w:t xml:space="preserve">. Довести, що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>
        <w:rPr>
          <w:rFonts w:ascii="Times New Roman" w:hAnsi="Times New Roman"/>
          <w:sz w:val="28"/>
          <w:szCs w:val="28"/>
          <w:lang w:val="uk-UA"/>
        </w:rPr>
        <w:t xml:space="preserve"> будь-якого натурального </w:t>
      </w:r>
      <w:r w:rsidRPr="00A0655C">
        <w:rPr>
          <w:rFonts w:ascii="Times New Roman" w:hAnsi="Times New Roman"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 виконується рівність</w:t>
      </w:r>
    </w:p>
    <w:p w:rsidR="006C135D" w:rsidRDefault="006C135D" w:rsidP="006C135D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A0655C">
        <w:rPr>
          <w:rFonts w:ascii="Times New Roman" w:hAnsi="Times New Roman"/>
          <w:position w:val="-26"/>
          <w:sz w:val="28"/>
          <w:szCs w:val="28"/>
          <w:lang w:val="uk-UA"/>
        </w:rPr>
        <w:object w:dxaOrig="3780" w:dyaOrig="760">
          <v:shape id="_x0000_i1035" type="#_x0000_t75" style="width:189pt;height:38.25pt" o:ole="">
            <v:imagedata r:id="rId24" o:title=""/>
          </v:shape>
          <o:OLEObject Type="Embed" ProgID="Equation.3" ShapeID="_x0000_i1035" DrawAspect="Content" ObjectID="_1668762703" r:id="rId25"/>
        </w:object>
      </w:r>
      <w:r>
        <w:rPr>
          <w:rFonts w:ascii="Times New Roman" w:hAnsi="Times New Roman"/>
          <w:sz w:val="28"/>
          <w:szCs w:val="28"/>
          <w:lang w:val="uk-UA"/>
        </w:rPr>
        <w:t>.                               (В)</w:t>
      </w:r>
    </w:p>
    <w:p w:rsidR="006C135D" w:rsidRDefault="006C135D" w:rsidP="006C135D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Доведення. 1 крок. </w:t>
      </w:r>
      <w:r>
        <w:rPr>
          <w:rFonts w:ascii="Times New Roman" w:hAnsi="Times New Roman"/>
          <w:sz w:val="28"/>
          <w:szCs w:val="28"/>
          <w:lang w:val="uk-UA"/>
        </w:rPr>
        <w:t xml:space="preserve">Перевіримо виконання рівності для </w:t>
      </w:r>
      <w:r w:rsidRPr="00A0655C">
        <w:rPr>
          <w:rFonts w:ascii="Times New Roman" w:hAnsi="Times New Roman"/>
          <w:i/>
          <w:sz w:val="28"/>
          <w:szCs w:val="28"/>
          <w:lang w:val="uk-UA"/>
        </w:rPr>
        <w:t>п=1.</w:t>
      </w:r>
      <w:r>
        <w:rPr>
          <w:rFonts w:ascii="Times New Roman" w:hAnsi="Times New Roman"/>
          <w:sz w:val="28"/>
          <w:szCs w:val="28"/>
          <w:lang w:val="uk-UA"/>
        </w:rPr>
        <w:t xml:space="preserve"> Оскільки в лівій частині рівності (В) </w:t>
      </w:r>
      <w:r w:rsidRPr="00A0655C">
        <w:rPr>
          <w:rFonts w:ascii="Times New Roman" w:hAnsi="Times New Roman"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 доданків, то отримаємо рівність </w:t>
      </w:r>
      <w:r w:rsidRPr="00A0655C">
        <w:rPr>
          <w:rFonts w:ascii="Times New Roman" w:hAnsi="Times New Roman"/>
          <w:position w:val="-26"/>
          <w:sz w:val="28"/>
          <w:szCs w:val="28"/>
          <w:lang w:val="uk-UA"/>
        </w:rPr>
        <w:object w:dxaOrig="1579" w:dyaOrig="760">
          <v:shape id="_x0000_i1036" type="#_x0000_t75" style="width:78.75pt;height:38.25pt" o:ole="">
            <v:imagedata r:id="rId26" o:title=""/>
          </v:shape>
          <o:OLEObject Type="Embed" ProgID="Equation.3" ShapeID="_x0000_i1036" DrawAspect="Content" ObjectID="_1668762704" r:id="rId27"/>
        </w:object>
      </w:r>
      <w:r>
        <w:rPr>
          <w:rFonts w:ascii="Times New Roman" w:hAnsi="Times New Roman"/>
          <w:sz w:val="28"/>
          <w:szCs w:val="28"/>
          <w:lang w:val="uk-UA"/>
        </w:rPr>
        <w:t>, яка є вірною (база індукції).</w:t>
      </w:r>
    </w:p>
    <w:p w:rsidR="006C135D" w:rsidRDefault="006C135D" w:rsidP="006C135D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крок. </w:t>
      </w:r>
      <w:r>
        <w:rPr>
          <w:rFonts w:ascii="Times New Roman" w:hAnsi="Times New Roman"/>
          <w:sz w:val="28"/>
          <w:szCs w:val="28"/>
          <w:lang w:val="uk-UA"/>
        </w:rPr>
        <w:t xml:space="preserve">Припустимо, що для </w:t>
      </w:r>
      <w:r w:rsidRPr="00A0655C">
        <w:rPr>
          <w:rFonts w:ascii="Times New Roman" w:hAnsi="Times New Roman"/>
          <w:position w:val="-6"/>
          <w:sz w:val="28"/>
          <w:szCs w:val="28"/>
          <w:lang w:val="uk-UA"/>
        </w:rPr>
        <w:object w:dxaOrig="639" w:dyaOrig="300">
          <v:shape id="_x0000_i1037" type="#_x0000_t75" style="width:32.25pt;height:15pt" o:ole="">
            <v:imagedata r:id="rId28" o:title=""/>
          </v:shape>
          <o:OLEObject Type="Embed" ProgID="Equation.3" ShapeID="_x0000_i1037" DrawAspect="Content" ObjectID="_1668762705" r:id="rId29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вірна рівність</w:t>
      </w:r>
    </w:p>
    <w:p w:rsidR="006C135D" w:rsidRDefault="006C135D" w:rsidP="006C135D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0655C">
        <w:rPr>
          <w:rFonts w:ascii="Times New Roman" w:hAnsi="Times New Roman"/>
          <w:position w:val="-26"/>
          <w:sz w:val="28"/>
          <w:szCs w:val="28"/>
          <w:lang w:val="uk-UA"/>
        </w:rPr>
        <w:object w:dxaOrig="3800" w:dyaOrig="760">
          <v:shape id="_x0000_i1038" type="#_x0000_t75" style="width:189.75pt;height:38.25pt" o:ole="">
            <v:imagedata r:id="rId30" o:title=""/>
          </v:shape>
          <o:OLEObject Type="Embed" ProgID="Equation.3" ShapeID="_x0000_i1038" DrawAspect="Content" ObjectID="_1668762706" r:id="rId31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(індуктивне припущення)</w:t>
      </w:r>
    </w:p>
    <w:p w:rsidR="006C135D" w:rsidRPr="00FF2435" w:rsidRDefault="006C135D" w:rsidP="006C135D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 крок. </w:t>
      </w:r>
      <w:r>
        <w:rPr>
          <w:rFonts w:ascii="Times New Roman" w:hAnsi="Times New Roman"/>
          <w:sz w:val="28"/>
          <w:szCs w:val="28"/>
          <w:lang w:val="uk-UA"/>
        </w:rPr>
        <w:t xml:space="preserve">Треба </w:t>
      </w:r>
      <w:r w:rsidRPr="00FF2435">
        <w:rPr>
          <w:rFonts w:ascii="Times New Roman" w:hAnsi="Times New Roman"/>
          <w:b/>
          <w:sz w:val="28"/>
          <w:szCs w:val="28"/>
          <w:lang w:val="uk-UA"/>
        </w:rPr>
        <w:t>використовуючи індуктивне припущення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довести для </w:t>
      </w:r>
      <w:r w:rsidRPr="00A0655C">
        <w:rPr>
          <w:rFonts w:ascii="Times New Roman" w:hAnsi="Times New Roman"/>
          <w:position w:val="-6"/>
          <w:sz w:val="28"/>
          <w:szCs w:val="28"/>
          <w:lang w:val="uk-UA"/>
        </w:rPr>
        <w:object w:dxaOrig="999" w:dyaOrig="300">
          <v:shape id="_x0000_i1039" type="#_x0000_t75" style="width:50.25pt;height:15pt" o:ole="">
            <v:imagedata r:id="rId32" o:title=""/>
          </v:shape>
          <o:OLEObject Type="Embed" ProgID="Equation.3" ShapeID="_x0000_i1039" DrawAspect="Content" ObjectID="_1668762707" r:id="rId33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вірність рівності</w:t>
      </w:r>
    </w:p>
    <w:p w:rsidR="006C135D" w:rsidRDefault="006C135D" w:rsidP="006C135D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0655C">
        <w:rPr>
          <w:rFonts w:ascii="Times New Roman" w:hAnsi="Times New Roman"/>
          <w:position w:val="-26"/>
          <w:sz w:val="28"/>
          <w:szCs w:val="28"/>
          <w:lang w:val="uk-UA"/>
        </w:rPr>
        <w:object w:dxaOrig="5460" w:dyaOrig="760">
          <v:shape id="_x0000_i1040" type="#_x0000_t75" style="width:273pt;height:38.25pt" o:ole="">
            <v:imagedata r:id="rId34" o:title=""/>
          </v:shape>
          <o:OLEObject Type="Embed" ProgID="Equation.3" ShapeID="_x0000_i1040" DrawAspect="Content" ObjectID="_1668762708" r:id="rId35"/>
        </w:objec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135D" w:rsidRDefault="006C135D" w:rsidP="006C135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лівій частині цієї рівності сума перших </w:t>
      </w:r>
      <w:r w:rsidRPr="00FF2435">
        <w:rPr>
          <w:rFonts w:ascii="Times New Roman" w:hAnsi="Times New Roman"/>
          <w:position w:val="-6"/>
          <w:sz w:val="28"/>
          <w:szCs w:val="28"/>
          <w:lang w:val="uk-UA"/>
        </w:rPr>
        <w:object w:dxaOrig="220" w:dyaOrig="300">
          <v:shape id="_x0000_i1041" type="#_x0000_t75" style="width:11.25pt;height:15pt" o:ole="">
            <v:imagedata r:id="rId36" o:title=""/>
          </v:shape>
          <o:OLEObject Type="Embed" ProgID="Equation.3" ShapeID="_x0000_i1041" DrawAspect="Content" ObjectID="_1668762709" r:id="rId37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доданків за індуктивним припущенням дорівнює </w:t>
      </w:r>
      <w:r w:rsidRPr="00A0655C">
        <w:rPr>
          <w:rFonts w:ascii="Times New Roman" w:hAnsi="Times New Roman"/>
          <w:position w:val="-26"/>
          <w:sz w:val="28"/>
          <w:szCs w:val="28"/>
          <w:lang w:val="uk-UA"/>
        </w:rPr>
        <w:object w:dxaOrig="1219" w:dyaOrig="760">
          <v:shape id="_x0000_i1042" type="#_x0000_t75" style="width:60.75pt;height:38.25pt" o:ole="">
            <v:imagedata r:id="rId38" o:title=""/>
          </v:shape>
          <o:OLEObject Type="Embed" ProgID="Equation.3" ShapeID="_x0000_i1042" DrawAspect="Content" ObjectID="_1668762710" r:id="rId39"/>
        </w:object>
      </w:r>
      <w:r>
        <w:rPr>
          <w:rFonts w:ascii="Times New Roman" w:hAnsi="Times New Roman"/>
          <w:sz w:val="28"/>
          <w:szCs w:val="28"/>
          <w:lang w:val="uk-UA"/>
        </w:rPr>
        <w:t>. Отже отримаємо</w:t>
      </w:r>
    </w:p>
    <w:p w:rsidR="006C135D" w:rsidRDefault="006C135D" w:rsidP="006C135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F2435">
        <w:rPr>
          <w:rFonts w:ascii="Times New Roman" w:hAnsi="Times New Roman"/>
          <w:position w:val="-72"/>
          <w:sz w:val="28"/>
          <w:szCs w:val="28"/>
          <w:lang w:val="uk-UA"/>
        </w:rPr>
        <w:object w:dxaOrig="8820" w:dyaOrig="1579">
          <v:shape id="_x0000_i1043" type="#_x0000_t75" style="width:441pt;height:78.75pt" o:ole="">
            <v:imagedata r:id="rId40" o:title=""/>
          </v:shape>
          <o:OLEObject Type="Embed" ProgID="Equation.3" ShapeID="_x0000_i1043" DrawAspect="Content" ObjectID="_1668762711" r:id="rId41"/>
        </w:object>
      </w:r>
    </w:p>
    <w:p w:rsidR="006C135D" w:rsidRPr="00A0655C" w:rsidRDefault="006C135D" w:rsidP="006C135D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й треба було довести.</w:t>
      </w:r>
    </w:p>
    <w:p w:rsidR="006C135D" w:rsidRDefault="006C135D" w:rsidP="006C135D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135D" w:rsidRDefault="006C135D" w:rsidP="006C135D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C135D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Задача 3. </w:t>
      </w:r>
      <w:r>
        <w:rPr>
          <w:rFonts w:ascii="Times New Roman" w:hAnsi="Times New Roman"/>
          <w:sz w:val="28"/>
          <w:szCs w:val="28"/>
          <w:lang w:val="uk-UA"/>
        </w:rPr>
        <w:t xml:space="preserve">Довести нерівність </w:t>
      </w:r>
      <w:r w:rsidRPr="001E0358">
        <w:rPr>
          <w:rFonts w:ascii="Times New Roman" w:hAnsi="Times New Roman"/>
          <w:position w:val="-30"/>
          <w:sz w:val="28"/>
          <w:szCs w:val="28"/>
          <w:lang w:val="uk-UA"/>
        </w:rPr>
        <w:object w:dxaOrig="3220" w:dyaOrig="740">
          <v:shape id="_x0000_i1044" type="#_x0000_t75" style="width:161.25pt;height:36.75pt" o:ole="">
            <v:imagedata r:id="rId42" o:title=""/>
          </v:shape>
          <o:OLEObject Type="Embed" ProgID="Equation.3" ShapeID="_x0000_i1044" DrawAspect="Content" ObjectID="_1668762712" r:id="rId43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для будь-якого </w:t>
      </w:r>
      <w:r w:rsidRPr="00901ADA">
        <w:rPr>
          <w:rFonts w:ascii="Times New Roman" w:hAnsi="Times New Roman"/>
          <w:sz w:val="28"/>
          <w:szCs w:val="28"/>
          <w:lang w:val="uk-UA"/>
        </w:rPr>
        <w:t>натурально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1ADA">
        <w:rPr>
          <w:rFonts w:ascii="Times New Roman" w:hAnsi="Times New Roman"/>
          <w:position w:val="-6"/>
          <w:sz w:val="28"/>
          <w:szCs w:val="28"/>
          <w:lang w:val="uk-UA"/>
        </w:rPr>
        <w:object w:dxaOrig="580" w:dyaOrig="300">
          <v:shape id="_x0000_i1045" type="#_x0000_t75" style="width:29.25pt;height:15pt" o:ole="">
            <v:imagedata r:id="rId44" o:title=""/>
          </v:shape>
          <o:OLEObject Type="Embed" ProgID="Equation.3" ShapeID="_x0000_i1045" DrawAspect="Content" ObjectID="_1668762713" r:id="rId45"/>
        </w:objec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135D" w:rsidRDefault="006C135D" w:rsidP="006C135D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Доведення. </w:t>
      </w:r>
      <w:r w:rsidRPr="006C135D">
        <w:rPr>
          <w:rFonts w:ascii="Times New Roman" w:hAnsi="Times New Roman"/>
          <w:b/>
          <w:sz w:val="28"/>
          <w:szCs w:val="28"/>
          <w:lang w:val="uk-UA"/>
        </w:rPr>
        <w:t>База індукції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55B05">
        <w:rPr>
          <w:rFonts w:ascii="Times New Roman" w:hAnsi="Times New Roman"/>
          <w:i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=2): </w:t>
      </w:r>
      <w:r w:rsidRPr="001E0358">
        <w:rPr>
          <w:rFonts w:ascii="Times New Roman" w:hAnsi="Times New Roman"/>
          <w:position w:val="-30"/>
          <w:sz w:val="28"/>
          <w:szCs w:val="28"/>
          <w:lang w:val="uk-UA"/>
        </w:rPr>
        <w:object w:dxaOrig="1440" w:dyaOrig="740">
          <v:shape id="_x0000_i1046" type="#_x0000_t75" style="width:1in;height:36.75pt" o:ole="">
            <v:imagedata r:id="rId46" o:title=""/>
          </v:shape>
          <o:OLEObject Type="Embed" ProgID="Equation.3" ShapeID="_x0000_i1046" DrawAspect="Content" ObjectID="_1668762714" r:id="rId47"/>
        </w:object>
      </w:r>
      <w:r>
        <w:rPr>
          <w:rFonts w:ascii="Times New Roman" w:hAnsi="Times New Roman"/>
          <w:sz w:val="28"/>
          <w:szCs w:val="28"/>
          <w:lang w:val="uk-UA"/>
        </w:rPr>
        <w:t>, що доводиться, наприклад, двократним піднесенням до квадрату.</w:t>
      </w:r>
    </w:p>
    <w:p w:rsidR="006C135D" w:rsidRDefault="006C135D" w:rsidP="006C135D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135D">
        <w:rPr>
          <w:rFonts w:ascii="Times New Roman" w:hAnsi="Times New Roman"/>
          <w:b/>
          <w:sz w:val="28"/>
          <w:szCs w:val="28"/>
          <w:lang w:val="uk-UA"/>
        </w:rPr>
        <w:t>Індуктивне припущення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55B05">
        <w:rPr>
          <w:rFonts w:ascii="Times New Roman" w:hAnsi="Times New Roman"/>
          <w:position w:val="-6"/>
          <w:sz w:val="28"/>
          <w:szCs w:val="28"/>
          <w:lang w:val="uk-UA"/>
        </w:rPr>
        <w:object w:dxaOrig="639" w:dyaOrig="300">
          <v:shape id="_x0000_i1047" type="#_x0000_t75" style="width:32.25pt;height:15pt" o:ole="">
            <v:imagedata r:id="rId48" o:title=""/>
          </v:shape>
          <o:OLEObject Type="Embed" ProgID="Equation.3" ShapeID="_x0000_i1047" DrawAspect="Content" ObjectID="_1668762715" r:id="rId49"/>
        </w:objec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255B05">
        <w:rPr>
          <w:rFonts w:ascii="Times New Roman" w:hAnsi="Times New Roman"/>
          <w:sz w:val="28"/>
          <w:szCs w:val="28"/>
          <w:lang w:val="uk-UA"/>
        </w:rPr>
        <w:t>:</w:t>
      </w:r>
      <w:r w:rsidRPr="001E0358">
        <w:rPr>
          <w:rFonts w:ascii="Times New Roman" w:hAnsi="Times New Roman"/>
          <w:position w:val="-30"/>
          <w:sz w:val="28"/>
          <w:szCs w:val="28"/>
          <w:lang w:val="uk-UA"/>
        </w:rPr>
        <w:object w:dxaOrig="3240" w:dyaOrig="740">
          <v:shape id="_x0000_i1048" type="#_x0000_t75" style="width:162pt;height:36.75pt" o:ole="">
            <v:imagedata r:id="rId50" o:title=""/>
          </v:shape>
          <o:OLEObject Type="Embed" ProgID="Equation.3" ShapeID="_x0000_i1048" DrawAspect="Content" ObjectID="_1668762716" r:id="rId51"/>
        </w:objec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135D" w:rsidRDefault="006C135D" w:rsidP="006C135D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C135D">
        <w:rPr>
          <w:rFonts w:ascii="Times New Roman" w:hAnsi="Times New Roman"/>
          <w:b/>
          <w:sz w:val="28"/>
          <w:szCs w:val="28"/>
          <w:lang w:val="uk-UA"/>
        </w:rPr>
        <w:t>Індуктивний перехід</w:t>
      </w:r>
      <w:r>
        <w:rPr>
          <w:rFonts w:ascii="Times New Roman" w:hAnsi="Times New Roman"/>
          <w:sz w:val="28"/>
          <w:szCs w:val="28"/>
          <w:lang w:val="uk-UA"/>
        </w:rPr>
        <w:t xml:space="preserve">: Доведемо, що </w:t>
      </w:r>
      <w:r w:rsidRPr="001E0358">
        <w:rPr>
          <w:rFonts w:ascii="Times New Roman" w:hAnsi="Times New Roman"/>
          <w:position w:val="-30"/>
          <w:sz w:val="28"/>
          <w:szCs w:val="28"/>
          <w:lang w:val="uk-UA"/>
        </w:rPr>
        <w:object w:dxaOrig="4640" w:dyaOrig="740">
          <v:shape id="_x0000_i1049" type="#_x0000_t75" style="width:231.75pt;height:36.75pt" o:ole="">
            <v:imagedata r:id="rId52" o:title=""/>
          </v:shape>
          <o:OLEObject Type="Embed" ProgID="Equation.3" ShapeID="_x0000_i1049" DrawAspect="Content" ObjectID="_1668762717" r:id="rId53"/>
        </w:objec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75007" w:rsidRDefault="006C135D" w:rsidP="006C135D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Дійсно, з індуктивного припущення </w:t>
      </w:r>
      <w:r w:rsidR="00775007" w:rsidRPr="001E0358">
        <w:rPr>
          <w:position w:val="-30"/>
        </w:rPr>
        <w:object w:dxaOrig="5319" w:dyaOrig="740">
          <v:shape id="_x0000_i1051" type="#_x0000_t75" style="width:266.25pt;height:36.75pt" o:ole="">
            <v:imagedata r:id="rId54" o:title=""/>
          </v:shape>
          <o:OLEObject Type="Embed" ProgID="Equation.3" ShapeID="_x0000_i1051" DrawAspect="Content" ObjectID="_1668762718" r:id="rId55"/>
        </w:object>
      </w:r>
      <w:r w:rsidR="0077500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007">
        <w:rPr>
          <w:rFonts w:ascii="Times New Roman" w:hAnsi="Times New Roman"/>
          <w:sz w:val="28"/>
          <w:szCs w:val="28"/>
          <w:lang w:val="uk-UA"/>
        </w:rPr>
        <w:t xml:space="preserve">Покажемо, що </w:t>
      </w:r>
    </w:p>
    <w:p w:rsidR="006C135D" w:rsidRDefault="00775007" w:rsidP="006C135D">
      <w:pPr>
        <w:ind w:left="720"/>
        <w:jc w:val="both"/>
        <w:rPr>
          <w:lang w:val="uk-UA"/>
        </w:rPr>
      </w:pPr>
      <w:r w:rsidRPr="001E0358">
        <w:rPr>
          <w:position w:val="-30"/>
        </w:rPr>
        <w:object w:dxaOrig="2460" w:dyaOrig="740">
          <v:shape id="_x0000_i1050" type="#_x0000_t75" style="width:123pt;height:36.75pt" o:ole="">
            <v:imagedata r:id="rId56" o:title=""/>
          </v:shape>
          <o:OLEObject Type="Embed" ProgID="Equation.3" ShapeID="_x0000_i1050" DrawAspect="Content" ObjectID="_1668762719" r:id="rId57"/>
        </w:object>
      </w:r>
      <w:r>
        <w:rPr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Дійсно, </w:t>
      </w:r>
      <w:r w:rsidR="006C135D">
        <w:rPr>
          <w:rFonts w:ascii="Times New Roman" w:hAnsi="Times New Roman"/>
          <w:sz w:val="28"/>
          <w:szCs w:val="28"/>
          <w:lang w:val="uk-UA"/>
        </w:rPr>
        <w:t xml:space="preserve">так як </w:t>
      </w:r>
      <w:r w:rsidR="009E1A73" w:rsidRPr="001E0358">
        <w:rPr>
          <w:position w:val="-82"/>
        </w:rPr>
        <w:object w:dxaOrig="5740" w:dyaOrig="1780">
          <v:shape id="_x0000_i1054" type="#_x0000_t75" style="width:287.25pt;height:89.25pt" o:ole="">
            <v:imagedata r:id="rId58" o:title=""/>
          </v:shape>
          <o:OLEObject Type="Embed" ProgID="Equation.3" ShapeID="_x0000_i1054" DrawAspect="Content" ObjectID="_1668762720" r:id="rId59"/>
        </w:object>
      </w:r>
    </w:p>
    <w:p w:rsidR="009E1A73" w:rsidRDefault="009E1A73" w:rsidP="006C135D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/>
          <w:sz w:val="28"/>
          <w:szCs w:val="28"/>
          <w:lang w:val="uk-UA"/>
        </w:rPr>
        <w:t xml:space="preserve">будь-якому натуральному </w:t>
      </w:r>
      <w:r w:rsidRPr="00490684">
        <w:rPr>
          <w:position w:val="-6"/>
        </w:rPr>
        <w:object w:dxaOrig="220" w:dyaOrig="300">
          <v:shape id="_x0000_i1053" type="#_x0000_t75" style="width:11.25pt;height:15pt" o:ole="">
            <v:imagedata r:id="rId60" o:title=""/>
          </v:shape>
          <o:OLEObject Type="Embed" ProgID="Equation.3" ShapeID="_x0000_i1053" DrawAspect="Content" ObjectID="_1668762721" r:id="rId61"/>
        </w:object>
      </w:r>
      <w:r>
        <w:rPr>
          <w:lang w:val="uk-UA"/>
        </w:rPr>
        <w:t>,</w:t>
      </w:r>
      <w:r w:rsidR="00775007">
        <w:rPr>
          <w:rFonts w:ascii="Times New Roman" w:hAnsi="Times New Roman"/>
          <w:sz w:val="28"/>
          <w:szCs w:val="28"/>
          <w:lang w:val="uk-UA"/>
        </w:rPr>
        <w:t>то</w:t>
      </w:r>
      <w:r w:rsidR="006C13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5007" w:rsidRPr="001E0358">
        <w:rPr>
          <w:position w:val="-30"/>
        </w:rPr>
        <w:object w:dxaOrig="2460" w:dyaOrig="740">
          <v:shape id="_x0000_i1052" type="#_x0000_t75" style="width:123pt;height:36.75pt" o:ole="">
            <v:imagedata r:id="rId56" o:title=""/>
          </v:shape>
          <o:OLEObject Type="Embed" ProgID="Equation.3" ShapeID="_x0000_i1052" DrawAspect="Content" ObjectID="_1668762722" r:id="rId62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E1A73" w:rsidRDefault="009E1A73" w:rsidP="009E1A7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</w:t>
      </w:r>
      <w:r w:rsidRPr="009E1A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транзитивністю відношення «</w:t>
      </w:r>
      <w:r w:rsidRPr="009E1A73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  <w:lang w:val="uk-UA"/>
        </w:rPr>
        <w:t xml:space="preserve">» маємо </w:t>
      </w:r>
      <w:r w:rsidRPr="001E0358">
        <w:rPr>
          <w:rFonts w:ascii="Times New Roman" w:hAnsi="Times New Roman"/>
          <w:position w:val="-30"/>
          <w:sz w:val="28"/>
          <w:szCs w:val="28"/>
          <w:lang w:val="uk-UA"/>
        </w:rPr>
        <w:object w:dxaOrig="4640" w:dyaOrig="740">
          <v:shape id="_x0000_i1057" type="#_x0000_t75" style="width:231.75pt;height:36.75pt" o:ole="">
            <v:imagedata r:id="rId52" o:title=""/>
          </v:shape>
          <o:OLEObject Type="Embed" ProgID="Equation.3" ShapeID="_x0000_i1057" DrawAspect="Content" ObjectID="_1668762723" r:id="rId63"/>
        </w:objec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E1A73" w:rsidRPr="009E1A73" w:rsidRDefault="009E1A73" w:rsidP="009E1A73">
      <w:pPr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1A73">
        <w:rPr>
          <w:rFonts w:ascii="Times New Roman" w:hAnsi="Times New Roman"/>
          <w:b/>
          <w:sz w:val="28"/>
          <w:szCs w:val="28"/>
          <w:lang w:val="uk-UA"/>
        </w:rPr>
        <w:t xml:space="preserve">Висновок. </w:t>
      </w:r>
    </w:p>
    <w:p w:rsidR="009E1A73" w:rsidRDefault="009E1A73" w:rsidP="009E1A73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1E0358">
        <w:rPr>
          <w:rFonts w:ascii="Times New Roman" w:hAnsi="Times New Roman"/>
          <w:position w:val="-30"/>
          <w:sz w:val="28"/>
          <w:szCs w:val="28"/>
          <w:lang w:val="uk-UA"/>
        </w:rPr>
        <w:object w:dxaOrig="3220" w:dyaOrig="740">
          <v:shape id="_x0000_i1055" type="#_x0000_t75" style="width:161.25pt;height:36.75pt" o:ole="">
            <v:imagedata r:id="rId42" o:title=""/>
          </v:shape>
          <o:OLEObject Type="Embed" ProgID="Equation.3" ShapeID="_x0000_i1055" DrawAspect="Content" ObjectID="_1668762724" r:id="rId64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для будь-якого </w:t>
      </w:r>
      <w:r w:rsidRPr="00901ADA">
        <w:rPr>
          <w:rFonts w:ascii="Times New Roman" w:hAnsi="Times New Roman"/>
          <w:sz w:val="28"/>
          <w:szCs w:val="28"/>
          <w:lang w:val="uk-UA"/>
        </w:rPr>
        <w:t>натурально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901A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1ADA">
        <w:rPr>
          <w:rFonts w:ascii="Times New Roman" w:hAnsi="Times New Roman"/>
          <w:position w:val="-6"/>
          <w:sz w:val="28"/>
          <w:szCs w:val="28"/>
          <w:lang w:val="uk-UA"/>
        </w:rPr>
        <w:object w:dxaOrig="580" w:dyaOrig="300">
          <v:shape id="_x0000_i1056" type="#_x0000_t75" style="width:29.25pt;height:15pt" o:ole="">
            <v:imagedata r:id="rId44" o:title=""/>
          </v:shape>
          <o:OLEObject Type="Embed" ProgID="Equation.3" ShapeID="_x0000_i1056" DrawAspect="Content" ObjectID="_1668762725" r:id="rId65"/>
        </w:objec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bookmarkEnd w:id="0"/>
    <w:p w:rsidR="006C135D" w:rsidRPr="009E1A73" w:rsidRDefault="006C135D" w:rsidP="006C135D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473E" w:rsidRDefault="00AD473E"/>
    <w:sectPr w:rsidR="00AD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07EF"/>
    <w:multiLevelType w:val="hybridMultilevel"/>
    <w:tmpl w:val="11C057E0"/>
    <w:lvl w:ilvl="0" w:tplc="C2A24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3D"/>
    <w:rsid w:val="00160404"/>
    <w:rsid w:val="006C135D"/>
    <w:rsid w:val="00775007"/>
    <w:rsid w:val="009E1A73"/>
    <w:rsid w:val="00AD473E"/>
    <w:rsid w:val="00D3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5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5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2020-12-06T10:07:00Z</dcterms:created>
  <dcterms:modified xsi:type="dcterms:W3CDTF">2020-12-06T10:24:00Z</dcterms:modified>
</cp:coreProperties>
</file>