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C6" w:rsidRPr="00DE33CC" w:rsidRDefault="000279DD" w:rsidP="00DB3F90">
      <w:pPr>
        <w:keepNext/>
        <w:tabs>
          <w:tab w:val="clear" w:pos="1134"/>
        </w:tabs>
        <w:spacing w:before="240" w:after="120" w:line="240" w:lineRule="auto"/>
        <w:ind w:firstLine="0"/>
        <w:jc w:val="center"/>
        <w:rPr>
          <w:rFonts w:eastAsia="Times New Roman"/>
          <w:b/>
          <w:i/>
          <w:szCs w:val="20"/>
          <w:lang w:val="uk-UA" w:eastAsia="ru-RU"/>
        </w:rPr>
      </w:pPr>
      <w:r w:rsidRPr="00DE33CC">
        <w:rPr>
          <w:rFonts w:eastAsia="Times New Roman"/>
          <w:b/>
          <w:caps/>
          <w:szCs w:val="20"/>
          <w:lang w:val="uk-UA" w:eastAsia="ru-RU"/>
        </w:rPr>
        <w:t xml:space="preserve">Семінар </w:t>
      </w:r>
      <w:r w:rsidR="005D512F">
        <w:rPr>
          <w:rFonts w:eastAsia="Times New Roman"/>
          <w:b/>
          <w:caps/>
          <w:szCs w:val="20"/>
          <w:lang w:val="uk-UA" w:eastAsia="ru-RU"/>
        </w:rPr>
        <w:t>1.</w:t>
      </w:r>
      <w:r w:rsidR="00DE33CC" w:rsidRPr="00DE33CC">
        <w:rPr>
          <w:rFonts w:eastAsia="Times New Roman"/>
          <w:b/>
          <w:caps/>
          <w:szCs w:val="20"/>
          <w:lang w:val="uk-UA" w:eastAsia="ru-RU"/>
        </w:rPr>
        <w:br/>
      </w:r>
      <w:r w:rsidR="006833E0" w:rsidRPr="00DE33CC">
        <w:rPr>
          <w:rFonts w:eastAsia="Times New Roman"/>
          <w:b/>
          <w:i/>
          <w:szCs w:val="20"/>
          <w:lang w:val="uk-UA" w:eastAsia="ru-RU"/>
        </w:rPr>
        <w:t xml:space="preserve">Управління часом як </w:t>
      </w:r>
      <w:r w:rsidR="005D512F">
        <w:rPr>
          <w:rFonts w:eastAsia="Times New Roman"/>
          <w:b/>
          <w:i/>
          <w:szCs w:val="20"/>
          <w:lang w:val="uk-UA" w:eastAsia="ru-RU"/>
        </w:rPr>
        <w:t>концепція дослідження та організації</w:t>
      </w:r>
      <w:r w:rsidR="005D512F">
        <w:rPr>
          <w:rFonts w:eastAsia="Times New Roman"/>
          <w:b/>
          <w:i/>
          <w:szCs w:val="20"/>
          <w:lang w:val="uk-UA" w:eastAsia="ru-RU"/>
        </w:rPr>
        <w:br/>
        <w:t>повсякденного буття</w:t>
      </w:r>
    </w:p>
    <w:p w:rsidR="000279DD" w:rsidRPr="00EE1BC2" w:rsidRDefault="000279DD" w:rsidP="00DB3F90">
      <w:pPr>
        <w:spacing w:line="240" w:lineRule="auto"/>
        <w:rPr>
          <w:szCs w:val="28"/>
          <w:u w:val="single"/>
          <w:lang w:val="uk-UA"/>
        </w:rPr>
      </w:pPr>
      <w:r w:rsidRPr="00DE33CC">
        <w:rPr>
          <w:szCs w:val="28"/>
          <w:lang w:val="uk-UA"/>
        </w:rPr>
        <w:t>1.</w:t>
      </w:r>
      <w:r w:rsidRPr="00DE33CC">
        <w:rPr>
          <w:szCs w:val="28"/>
          <w:lang w:val="uk-UA"/>
        </w:rPr>
        <w:tab/>
        <w:t xml:space="preserve">Сучасні </w:t>
      </w:r>
      <w:r w:rsidRPr="009E4249">
        <w:rPr>
          <w:szCs w:val="28"/>
          <w:lang w:val="uk-UA"/>
        </w:rPr>
        <w:t xml:space="preserve">концепції </w:t>
      </w:r>
      <w:r w:rsidR="00DB3F90" w:rsidRPr="009E4249">
        <w:rPr>
          <w:szCs w:val="28"/>
          <w:lang w:val="uk-UA"/>
        </w:rPr>
        <w:t>тайм-менеджменту</w:t>
      </w:r>
      <w:r w:rsidRPr="009E4249">
        <w:rPr>
          <w:szCs w:val="28"/>
          <w:lang w:val="uk-UA"/>
        </w:rPr>
        <w:t>:</w:t>
      </w:r>
    </w:p>
    <w:p w:rsidR="000279DD" w:rsidRPr="00DE33CC" w:rsidRDefault="000279DD" w:rsidP="00DB3F90">
      <w:pPr>
        <w:spacing w:line="240" w:lineRule="auto"/>
        <w:ind w:left="1548" w:hanging="414"/>
        <w:rPr>
          <w:szCs w:val="28"/>
          <w:lang w:val="uk-UA"/>
        </w:rPr>
      </w:pPr>
      <w:r w:rsidRPr="00DE33CC">
        <w:rPr>
          <w:szCs w:val="28"/>
          <w:lang w:val="uk-UA"/>
        </w:rPr>
        <w:t>а)</w:t>
      </w:r>
      <w:r w:rsidRPr="00DE33CC">
        <w:rPr>
          <w:szCs w:val="28"/>
          <w:lang w:val="uk-UA"/>
        </w:rPr>
        <w:tab/>
        <w:t>концепція Г. Архангельского;</w:t>
      </w:r>
    </w:p>
    <w:p w:rsidR="000279DD" w:rsidRPr="00DE33CC" w:rsidRDefault="000279DD" w:rsidP="00DB3F90">
      <w:pPr>
        <w:spacing w:line="240" w:lineRule="auto"/>
        <w:ind w:left="1548" w:hanging="414"/>
        <w:rPr>
          <w:szCs w:val="28"/>
          <w:lang w:val="uk-UA"/>
        </w:rPr>
      </w:pPr>
      <w:r w:rsidRPr="00DE33CC">
        <w:rPr>
          <w:szCs w:val="28"/>
          <w:lang w:val="uk-UA"/>
        </w:rPr>
        <w:t>б)</w:t>
      </w:r>
      <w:r w:rsidRPr="00DE33CC">
        <w:rPr>
          <w:szCs w:val="28"/>
          <w:lang w:val="uk-UA"/>
        </w:rPr>
        <w:tab/>
      </w:r>
      <w:r w:rsidR="00437A09" w:rsidRPr="00DE33CC">
        <w:rPr>
          <w:szCs w:val="28"/>
          <w:lang w:val="uk-UA"/>
        </w:rPr>
        <w:t xml:space="preserve">система </w:t>
      </w:r>
      <w:r w:rsidR="00437A09" w:rsidRPr="00DE33CC">
        <w:rPr>
          <w:szCs w:val="28"/>
          <w:lang w:val="en-US"/>
        </w:rPr>
        <w:t>GTD</w:t>
      </w:r>
      <w:r w:rsidR="00437A09" w:rsidRPr="00DE33CC">
        <w:rPr>
          <w:szCs w:val="28"/>
          <w:lang w:val="uk-UA"/>
        </w:rPr>
        <w:t>;</w:t>
      </w:r>
    </w:p>
    <w:p w:rsidR="005971A2" w:rsidRPr="00DE33CC" w:rsidRDefault="00943031" w:rsidP="00DB3F90">
      <w:pPr>
        <w:spacing w:line="240" w:lineRule="auto"/>
        <w:ind w:left="1548" w:hanging="414"/>
        <w:rPr>
          <w:szCs w:val="28"/>
          <w:lang w:val="uk-UA"/>
        </w:rPr>
      </w:pPr>
      <w:r>
        <w:rPr>
          <w:szCs w:val="28"/>
          <w:lang w:val="uk-UA"/>
        </w:rPr>
        <w:t>в</w:t>
      </w:r>
      <w:r w:rsidR="005971A2" w:rsidRPr="00DE33CC">
        <w:rPr>
          <w:szCs w:val="28"/>
          <w:lang w:val="uk-UA"/>
        </w:rPr>
        <w:t>)</w:t>
      </w:r>
      <w:r w:rsidR="005971A2" w:rsidRPr="00DE33CC">
        <w:rPr>
          <w:szCs w:val="28"/>
          <w:lang w:val="uk-UA"/>
        </w:rPr>
        <w:tab/>
        <w:t>стратегія життя як фактор розвитку особистості.</w:t>
      </w:r>
    </w:p>
    <w:p w:rsidR="005971A2" w:rsidRPr="00DE33CC" w:rsidRDefault="005971A2" w:rsidP="00DB3F90">
      <w:pPr>
        <w:spacing w:line="240" w:lineRule="auto"/>
        <w:rPr>
          <w:szCs w:val="28"/>
          <w:lang w:val="uk-UA"/>
        </w:rPr>
      </w:pPr>
      <w:r w:rsidRPr="00DE33CC">
        <w:rPr>
          <w:szCs w:val="28"/>
          <w:lang w:val="uk-UA"/>
        </w:rPr>
        <w:t>2.</w:t>
      </w:r>
      <w:r w:rsidRPr="00DE33CC">
        <w:rPr>
          <w:szCs w:val="28"/>
          <w:lang w:val="uk-UA"/>
        </w:rPr>
        <w:tab/>
        <w:t xml:space="preserve">Хронофаги та типові </w:t>
      </w:r>
      <w:r w:rsidRPr="009E4249">
        <w:rPr>
          <w:szCs w:val="28"/>
          <w:lang w:val="uk-UA"/>
        </w:rPr>
        <w:t>помилки використання часу</w:t>
      </w:r>
      <w:r w:rsidRPr="00DE33CC">
        <w:rPr>
          <w:szCs w:val="28"/>
          <w:lang w:val="uk-UA"/>
        </w:rPr>
        <w:t>.</w:t>
      </w:r>
    </w:p>
    <w:p w:rsidR="005971A2" w:rsidRPr="00DE33CC" w:rsidRDefault="005971A2" w:rsidP="00DB3F90">
      <w:pPr>
        <w:spacing w:line="240" w:lineRule="auto"/>
        <w:rPr>
          <w:szCs w:val="28"/>
          <w:lang w:val="uk-UA"/>
        </w:rPr>
      </w:pPr>
      <w:r w:rsidRPr="00DE33CC">
        <w:rPr>
          <w:szCs w:val="28"/>
          <w:lang w:val="uk-UA"/>
        </w:rPr>
        <w:t>3.</w:t>
      </w:r>
      <w:r w:rsidRPr="00DE33CC">
        <w:rPr>
          <w:szCs w:val="28"/>
          <w:lang w:val="uk-UA"/>
        </w:rPr>
        <w:tab/>
        <w:t>Принципи та правила ефективного використання часу.</w:t>
      </w:r>
    </w:p>
    <w:p w:rsidR="000279DD" w:rsidRPr="00DE33CC" w:rsidRDefault="005971A2" w:rsidP="00DB3F90">
      <w:pPr>
        <w:spacing w:line="240" w:lineRule="auto"/>
        <w:rPr>
          <w:szCs w:val="28"/>
          <w:lang w:val="uk-UA"/>
        </w:rPr>
      </w:pPr>
      <w:r w:rsidRPr="00DE33CC">
        <w:rPr>
          <w:szCs w:val="28"/>
          <w:lang w:val="uk-UA"/>
        </w:rPr>
        <w:t>4</w:t>
      </w:r>
      <w:r w:rsidR="000279DD" w:rsidRPr="00DE33CC">
        <w:rPr>
          <w:szCs w:val="28"/>
          <w:lang w:val="uk-UA"/>
        </w:rPr>
        <w:t>.</w:t>
      </w:r>
      <w:r w:rsidR="000279DD" w:rsidRPr="00DE33CC">
        <w:rPr>
          <w:szCs w:val="28"/>
          <w:lang w:val="uk-UA"/>
        </w:rPr>
        <w:tab/>
        <w:t>Інструменти та засоби реалізації вимірювання часу.</w:t>
      </w:r>
    </w:p>
    <w:p w:rsidR="005971A2" w:rsidRPr="00DE33CC" w:rsidRDefault="005971A2" w:rsidP="00DB3F90">
      <w:pPr>
        <w:spacing w:line="240" w:lineRule="auto"/>
        <w:rPr>
          <w:szCs w:val="28"/>
          <w:lang w:val="uk-UA"/>
        </w:rPr>
      </w:pPr>
      <w:r w:rsidRPr="00DE33CC">
        <w:rPr>
          <w:szCs w:val="28"/>
          <w:lang w:val="uk-UA"/>
        </w:rPr>
        <w:t>5.</w:t>
      </w:r>
      <w:r w:rsidRPr="00DE33CC">
        <w:rPr>
          <w:szCs w:val="28"/>
          <w:lang w:val="uk-UA"/>
        </w:rPr>
        <w:tab/>
        <w:t xml:space="preserve">Визначення </w:t>
      </w:r>
      <w:r w:rsidRPr="009E4249">
        <w:rPr>
          <w:szCs w:val="28"/>
          <w:lang w:val="uk-UA"/>
        </w:rPr>
        <w:t xml:space="preserve">пріоритетів </w:t>
      </w:r>
      <w:r w:rsidRPr="00DE33CC">
        <w:rPr>
          <w:szCs w:val="28"/>
          <w:lang w:val="uk-UA"/>
        </w:rPr>
        <w:t>як метод оптимізації використання часу:</w:t>
      </w:r>
    </w:p>
    <w:p w:rsidR="005971A2" w:rsidRPr="00DE33CC" w:rsidRDefault="005971A2" w:rsidP="00DB3F90">
      <w:pPr>
        <w:spacing w:line="240" w:lineRule="auto"/>
        <w:ind w:left="1548" w:hanging="414"/>
        <w:rPr>
          <w:szCs w:val="28"/>
          <w:lang w:val="uk-UA"/>
        </w:rPr>
      </w:pPr>
      <w:r w:rsidRPr="00DE33CC">
        <w:rPr>
          <w:szCs w:val="28"/>
          <w:lang w:val="uk-UA"/>
        </w:rPr>
        <w:t>а)</w:t>
      </w:r>
      <w:r w:rsidRPr="00DE33CC">
        <w:rPr>
          <w:szCs w:val="28"/>
          <w:lang w:val="uk-UA"/>
        </w:rPr>
        <w:tab/>
        <w:t>метод Паретто;</w:t>
      </w:r>
    </w:p>
    <w:p w:rsidR="002A051A" w:rsidRDefault="005971A2" w:rsidP="00DB3F90">
      <w:pPr>
        <w:spacing w:line="240" w:lineRule="auto"/>
        <w:ind w:left="1548" w:hanging="414"/>
        <w:rPr>
          <w:szCs w:val="28"/>
          <w:lang w:val="uk-UA"/>
        </w:rPr>
      </w:pPr>
      <w:r w:rsidRPr="00DE33CC">
        <w:rPr>
          <w:szCs w:val="28"/>
          <w:lang w:val="uk-UA"/>
        </w:rPr>
        <w:t>б)</w:t>
      </w:r>
      <w:r w:rsidRPr="00DE33CC">
        <w:rPr>
          <w:szCs w:val="28"/>
          <w:lang w:val="uk-UA"/>
        </w:rPr>
        <w:tab/>
        <w:t>метод АБВ</w:t>
      </w:r>
      <w:r w:rsidR="002A051A">
        <w:rPr>
          <w:szCs w:val="28"/>
          <w:lang w:val="uk-UA"/>
        </w:rPr>
        <w:t>;</w:t>
      </w:r>
    </w:p>
    <w:p w:rsidR="005971A2" w:rsidRPr="00DE33CC" w:rsidRDefault="002A051A" w:rsidP="00DB3F90">
      <w:pPr>
        <w:spacing w:line="240" w:lineRule="auto"/>
        <w:ind w:left="1548" w:hanging="414"/>
        <w:rPr>
          <w:szCs w:val="28"/>
          <w:lang w:val="uk-UA"/>
        </w:rPr>
      </w:pPr>
      <w:r>
        <w:rPr>
          <w:szCs w:val="28"/>
          <w:lang w:val="uk-UA"/>
        </w:rPr>
        <w:t>в)</w:t>
      </w:r>
      <w:r>
        <w:rPr>
          <w:szCs w:val="28"/>
          <w:lang w:val="uk-UA"/>
        </w:rPr>
        <w:tab/>
      </w:r>
      <w:r w:rsidR="0017418E" w:rsidRPr="00DE33CC">
        <w:rPr>
          <w:szCs w:val="28"/>
          <w:lang w:val="uk-UA"/>
        </w:rPr>
        <w:t>метод Б. Франкліна</w:t>
      </w:r>
      <w:r w:rsidR="005971A2" w:rsidRPr="00DE33CC">
        <w:rPr>
          <w:szCs w:val="28"/>
          <w:lang w:val="uk-UA"/>
        </w:rPr>
        <w:t>;</w:t>
      </w:r>
    </w:p>
    <w:p w:rsidR="005971A2" w:rsidRDefault="002A051A" w:rsidP="00DB3F90">
      <w:pPr>
        <w:spacing w:line="240" w:lineRule="auto"/>
        <w:ind w:left="1548" w:hanging="414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="008862D7" w:rsidRPr="00DE33CC">
        <w:rPr>
          <w:szCs w:val="28"/>
          <w:lang w:val="uk-UA"/>
        </w:rPr>
        <w:t>)</w:t>
      </w:r>
      <w:r w:rsidR="008862D7" w:rsidRPr="00DE33CC">
        <w:rPr>
          <w:szCs w:val="28"/>
          <w:lang w:val="uk-UA"/>
        </w:rPr>
        <w:tab/>
        <w:t>принцип Ейзенхау</w:t>
      </w:r>
      <w:r w:rsidR="00DB3F90">
        <w:rPr>
          <w:szCs w:val="28"/>
          <w:lang w:val="uk-UA"/>
        </w:rPr>
        <w:t>е</w:t>
      </w:r>
      <w:r w:rsidR="008862D7" w:rsidRPr="00DE33CC">
        <w:rPr>
          <w:szCs w:val="28"/>
          <w:lang w:val="uk-UA"/>
        </w:rPr>
        <w:t>ра.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2"/>
      </w:tblGrid>
      <w:tr w:rsidR="00C15FFB" w:rsidRPr="00C15FFB" w:rsidTr="00C15FFB">
        <w:trPr>
          <w:jc w:val="center"/>
        </w:trPr>
        <w:tc>
          <w:tcPr>
            <w:tcW w:w="1242" w:type="dxa"/>
            <w:vAlign w:val="center"/>
          </w:tcPr>
          <w:p w:rsidR="00C15FFB" w:rsidRPr="00C15FFB" w:rsidRDefault="00C15FFB" w:rsidP="00C15FFB">
            <w:pPr>
              <w:spacing w:before="120"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C15FFB">
              <w:rPr>
                <w:b/>
                <w:sz w:val="24"/>
                <w:szCs w:val="24"/>
                <w:lang w:val="uk-UA"/>
              </w:rPr>
              <w:t>Ключові поняття:</w:t>
            </w:r>
          </w:p>
        </w:tc>
        <w:tc>
          <w:tcPr>
            <w:tcW w:w="7972" w:type="dxa"/>
            <w:vAlign w:val="center"/>
          </w:tcPr>
          <w:p w:rsidR="00C15FFB" w:rsidRPr="00C15FFB" w:rsidRDefault="00C15FFB" w:rsidP="00C15FFB">
            <w:pPr>
              <w:tabs>
                <w:tab w:val="clear" w:pos="1134"/>
              </w:tabs>
              <w:spacing w:before="120" w:after="12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15FFB">
              <w:rPr>
                <w:rFonts w:eastAsia="Times New Roman"/>
                <w:sz w:val="24"/>
                <w:szCs w:val="24"/>
                <w:lang w:val="uk-UA" w:eastAsia="ru-RU"/>
              </w:rPr>
              <w:t>тайм</w:t>
            </w:r>
            <w:r w:rsidRPr="00C15FFB">
              <w:rPr>
                <w:rFonts w:eastAsia="Times New Roman"/>
                <w:sz w:val="24"/>
                <w:szCs w:val="24"/>
                <w:lang w:val="uk-UA" w:eastAsia="ru-RU"/>
              </w:rPr>
              <w:t>-менеджмент, час, хронометраж, хронофаг, GTD, метод Паретто, метод АБВ, метод Б. Франкліна, принцип Ейзенхауера, пріоритет, стратегія життя, життєва позиція, лінія життя, стиль життя, оптимізація, завдання</w:t>
            </w:r>
          </w:p>
        </w:tc>
      </w:tr>
    </w:tbl>
    <w:p w:rsidR="00C15FFB" w:rsidRPr="00C15FFB" w:rsidRDefault="00C15FFB" w:rsidP="00C15FFB">
      <w:pPr>
        <w:spacing w:line="240" w:lineRule="auto"/>
        <w:ind w:firstLine="0"/>
        <w:rPr>
          <w:lang w:val="uk-UA"/>
        </w:rPr>
      </w:pPr>
      <w:r w:rsidRPr="00C15FFB">
        <w:rPr>
          <w:lang w:val="uk-UA"/>
        </w:rPr>
        <w:t>Даний семінар передбачає вивчення</w:t>
      </w:r>
      <w:r w:rsidRPr="003A4573">
        <w:t xml:space="preserve"> </w:t>
      </w:r>
      <w:r w:rsidR="003A4573">
        <w:rPr>
          <w:lang w:val="uk-UA"/>
        </w:rPr>
        <w:t xml:space="preserve">концепцій управління часом в контексті дослідження та організації повсякденності. </w:t>
      </w:r>
      <w:r w:rsidRPr="00C15FFB">
        <w:rPr>
          <w:lang w:val="uk-UA"/>
        </w:rPr>
        <w:t xml:space="preserve">При розгляді </w:t>
      </w:r>
      <w:r w:rsidR="003A4573">
        <w:rPr>
          <w:lang w:val="uk-UA"/>
        </w:rPr>
        <w:t>першого</w:t>
      </w:r>
      <w:r w:rsidRPr="00C15FFB">
        <w:rPr>
          <w:lang w:val="uk-UA"/>
        </w:rPr>
        <w:t xml:space="preserve"> питання слід звернути увагу на</w:t>
      </w:r>
      <w:r w:rsidR="003A4573">
        <w:rPr>
          <w:lang w:val="uk-UA"/>
        </w:rPr>
        <w:t xml:space="preserve"> сучасні концепції управління часом. При аналізі концепцій Г. Архангельсього та Д. Алена слід звернути увагу </w:t>
      </w:r>
      <w:r w:rsidR="003D2812">
        <w:rPr>
          <w:lang w:val="uk-UA"/>
        </w:rPr>
        <w:t>на методи та інструменти дослідження часових витрат, особливості кожної моделі ідеального розподілу часу як між завданнями різних за важливістю та терміновістю. Аналіз концепції стратегії життя слід робити в урахуванням трирівневого розподілу людського буття: стратегічного, тактичного та оперативного.</w:t>
      </w:r>
    </w:p>
    <w:p w:rsidR="00C15FFB" w:rsidRDefault="00C15FFB" w:rsidP="00C15FFB">
      <w:pPr>
        <w:spacing w:line="240" w:lineRule="auto"/>
        <w:ind w:firstLine="0"/>
        <w:rPr>
          <w:lang w:val="uk-UA"/>
        </w:rPr>
      </w:pPr>
      <w:r w:rsidRPr="00C15FFB">
        <w:rPr>
          <w:lang w:val="uk-UA"/>
        </w:rPr>
        <w:t xml:space="preserve">При підготовці до </w:t>
      </w:r>
      <w:r w:rsidR="003D2812">
        <w:rPr>
          <w:lang w:val="uk-UA"/>
        </w:rPr>
        <w:t>другого</w:t>
      </w:r>
      <w:r w:rsidRPr="00C15FFB">
        <w:rPr>
          <w:lang w:val="uk-UA"/>
        </w:rPr>
        <w:t xml:space="preserve"> питання студенти повинні</w:t>
      </w:r>
      <w:r w:rsidR="003D2812">
        <w:rPr>
          <w:lang w:val="uk-UA"/>
        </w:rPr>
        <w:t xml:space="preserve"> проаналізувати причини прокрастинації та об’єкти, що відволікають від основної діяльності: </w:t>
      </w:r>
      <w:r w:rsidR="009B5C8B">
        <w:rPr>
          <w:lang w:val="uk-UA"/>
        </w:rPr>
        <w:t xml:space="preserve">відсутність пріоритетів в житті, особиста неорганізованість, слабке планування часу, недостатній контроль та невміння делегувати завдання, синдром «відкладання», </w:t>
      </w:r>
    </w:p>
    <w:p w:rsidR="009B5C8B" w:rsidRPr="003D2812" w:rsidRDefault="009B5C8B" w:rsidP="00C15FFB">
      <w:pPr>
        <w:spacing w:line="240" w:lineRule="auto"/>
        <w:ind w:firstLine="0"/>
        <w:rPr>
          <w:lang w:val="uk-UA"/>
        </w:rPr>
      </w:pPr>
      <w:bookmarkStart w:id="0" w:name="_GoBack"/>
      <w:bookmarkEnd w:id="0"/>
    </w:p>
    <w:p w:rsidR="00C15FFB" w:rsidRPr="00C15FFB" w:rsidRDefault="00C15FFB" w:rsidP="00C15FFB">
      <w:pPr>
        <w:spacing w:line="240" w:lineRule="auto"/>
        <w:ind w:firstLine="0"/>
        <w:rPr>
          <w:lang w:val="uk-UA"/>
        </w:rPr>
      </w:pPr>
      <w:r w:rsidRPr="00C15FFB">
        <w:rPr>
          <w:lang w:val="uk-UA"/>
        </w:rPr>
        <w:t>При підготовці до … питання студенти мають</w:t>
      </w:r>
    </w:p>
    <w:p w:rsidR="00C15FFB" w:rsidRPr="00C15FFB" w:rsidRDefault="00C15FFB" w:rsidP="00C15FFB">
      <w:pPr>
        <w:spacing w:line="240" w:lineRule="auto"/>
        <w:ind w:firstLine="0"/>
        <w:rPr>
          <w:lang w:val="uk-UA"/>
        </w:rPr>
      </w:pPr>
      <w:r w:rsidRPr="00C15FFB">
        <w:rPr>
          <w:lang w:val="uk-UA"/>
        </w:rPr>
        <w:t>При підготовці до … питання слід</w:t>
      </w:r>
    </w:p>
    <w:p w:rsidR="00C15FFB" w:rsidRPr="00C15FFB" w:rsidRDefault="00C15FFB" w:rsidP="00C15FFB">
      <w:pPr>
        <w:spacing w:line="240" w:lineRule="auto"/>
        <w:ind w:firstLine="0"/>
        <w:rPr>
          <w:lang w:val="uk-UA"/>
        </w:rPr>
      </w:pPr>
      <w:r w:rsidRPr="00C15FFB">
        <w:rPr>
          <w:lang w:val="uk-UA"/>
        </w:rPr>
        <w:t>Підготовка до … питання передбачає</w:t>
      </w:r>
    </w:p>
    <w:p w:rsidR="00C15FFB" w:rsidRPr="00C15FFB" w:rsidRDefault="00C15FFB" w:rsidP="00C15FFB">
      <w:pPr>
        <w:spacing w:line="240" w:lineRule="auto"/>
        <w:ind w:firstLine="0"/>
        <w:rPr>
          <w:lang w:val="uk-UA"/>
        </w:rPr>
      </w:pPr>
      <w:r w:rsidRPr="00C15FFB">
        <w:rPr>
          <w:lang w:val="uk-UA"/>
        </w:rPr>
        <w:t>В … питанні слід засвоїти, що</w:t>
      </w:r>
    </w:p>
    <w:p w:rsidR="00C15FFB" w:rsidRPr="00C15FFB" w:rsidRDefault="00C15FFB" w:rsidP="00C15FFB">
      <w:pPr>
        <w:spacing w:line="240" w:lineRule="auto"/>
        <w:ind w:firstLine="0"/>
        <w:rPr>
          <w:lang w:val="uk-UA"/>
        </w:rPr>
      </w:pPr>
      <w:r w:rsidRPr="00C15FFB">
        <w:rPr>
          <w:lang w:val="uk-UA"/>
        </w:rPr>
        <w:t>… питання направлене на визначення особливостей</w:t>
      </w:r>
    </w:p>
    <w:p w:rsidR="00C15FFB" w:rsidRPr="00457D06" w:rsidRDefault="00C15FFB" w:rsidP="00DB3F90">
      <w:pPr>
        <w:spacing w:line="240" w:lineRule="auto"/>
        <w:ind w:firstLine="0"/>
        <w:rPr>
          <w:lang w:val="uk-UA"/>
        </w:rPr>
      </w:pPr>
    </w:p>
    <w:p w:rsidR="00DB3F90" w:rsidRPr="00DB3F90" w:rsidRDefault="00DB3F90" w:rsidP="009E4249">
      <w:pPr>
        <w:keepNext/>
        <w:spacing w:before="360" w:after="120" w:line="240" w:lineRule="auto"/>
        <w:ind w:firstLine="0"/>
        <w:jc w:val="center"/>
        <w:rPr>
          <w:rFonts w:eastAsia="Times New Roman"/>
          <w:b/>
          <w:i/>
          <w:szCs w:val="20"/>
          <w:lang w:val="uk-UA" w:eastAsia="ru-RU"/>
        </w:rPr>
      </w:pPr>
      <w:r w:rsidRPr="00DB3F90">
        <w:rPr>
          <w:rFonts w:eastAsia="Times New Roman"/>
          <w:b/>
          <w:i/>
          <w:szCs w:val="20"/>
          <w:lang w:val="uk-UA" w:eastAsia="ru-RU"/>
        </w:rPr>
        <w:t>Література</w:t>
      </w:r>
    </w:p>
    <w:p w:rsidR="00DB3F90" w:rsidRPr="00153228" w:rsidRDefault="00DB3F90" w:rsidP="00DC2027">
      <w:pPr>
        <w:keepNext/>
        <w:spacing w:before="120" w:line="240" w:lineRule="auto"/>
        <w:ind w:firstLine="426"/>
        <w:rPr>
          <w:i/>
          <w:lang w:val="uk-UA"/>
        </w:rPr>
      </w:pPr>
      <w:r w:rsidRPr="00153228">
        <w:rPr>
          <w:i/>
          <w:lang w:val="uk-UA"/>
        </w:rPr>
        <w:t>Основна:</w:t>
      </w:r>
    </w:p>
    <w:p w:rsidR="008862D7" w:rsidRPr="00DE33CC" w:rsidRDefault="008862D7" w:rsidP="00DC2027">
      <w:pPr>
        <w:numPr>
          <w:ilvl w:val="0"/>
          <w:numId w:val="1"/>
        </w:numPr>
        <w:tabs>
          <w:tab w:val="clear" w:pos="360"/>
          <w:tab w:val="clear" w:pos="1134"/>
        </w:tabs>
        <w:spacing w:line="240" w:lineRule="auto"/>
        <w:ind w:left="426" w:hanging="426"/>
        <w:rPr>
          <w:szCs w:val="28"/>
        </w:rPr>
      </w:pPr>
      <w:r w:rsidRPr="00DE33CC">
        <w:rPr>
          <w:szCs w:val="28"/>
        </w:rPr>
        <w:t>Ал</w:t>
      </w:r>
      <w:r w:rsidR="00943031">
        <w:rPr>
          <w:szCs w:val="28"/>
          <w:lang w:val="uk-UA"/>
        </w:rPr>
        <w:t>л</w:t>
      </w:r>
      <w:r w:rsidRPr="00DE33CC">
        <w:rPr>
          <w:szCs w:val="28"/>
        </w:rPr>
        <w:t>эн</w:t>
      </w:r>
      <w:r w:rsidR="009E4249">
        <w:rPr>
          <w:szCs w:val="28"/>
          <w:lang w:val="uk-UA"/>
        </w:rPr>
        <w:t> </w:t>
      </w:r>
      <w:r w:rsidRPr="00DE33CC">
        <w:rPr>
          <w:szCs w:val="28"/>
        </w:rPr>
        <w:t>Д. Как привести дела в порядок</w:t>
      </w:r>
      <w:r w:rsidR="009E4249">
        <w:rPr>
          <w:szCs w:val="28"/>
          <w:lang w:val="uk-UA"/>
        </w:rPr>
        <w:t xml:space="preserve"> / Д. </w:t>
      </w:r>
      <w:r w:rsidR="009E4249" w:rsidRPr="00DE33CC">
        <w:rPr>
          <w:szCs w:val="28"/>
        </w:rPr>
        <w:t>Ал</w:t>
      </w:r>
      <w:r w:rsidR="009E4249">
        <w:rPr>
          <w:szCs w:val="28"/>
          <w:lang w:val="uk-UA"/>
        </w:rPr>
        <w:t>л</w:t>
      </w:r>
      <w:r w:rsidR="009E4249" w:rsidRPr="00DE33CC">
        <w:rPr>
          <w:szCs w:val="28"/>
        </w:rPr>
        <w:t>эн</w:t>
      </w:r>
      <w:r w:rsidRPr="00DE33CC">
        <w:rPr>
          <w:szCs w:val="28"/>
        </w:rPr>
        <w:t>.</w:t>
      </w:r>
      <w:r w:rsidR="009E4249">
        <w:rPr>
          <w:szCs w:val="28"/>
          <w:lang w:val="uk-UA"/>
        </w:rPr>
        <w:t> </w:t>
      </w:r>
      <w:r w:rsidRPr="00DE33CC">
        <w:rPr>
          <w:szCs w:val="28"/>
        </w:rPr>
        <w:t>– М.</w:t>
      </w:r>
      <w:r w:rsidR="009E4249">
        <w:rPr>
          <w:szCs w:val="28"/>
          <w:lang w:val="uk-UA"/>
        </w:rPr>
        <w:t>:</w:t>
      </w:r>
      <w:r w:rsidRPr="00DE33CC">
        <w:rPr>
          <w:szCs w:val="28"/>
        </w:rPr>
        <w:t xml:space="preserve"> СПб.</w:t>
      </w:r>
      <w:r w:rsidR="009E4249">
        <w:rPr>
          <w:szCs w:val="28"/>
          <w:lang w:val="uk-UA"/>
        </w:rPr>
        <w:t>;</w:t>
      </w:r>
      <w:r w:rsidRPr="00DE33CC">
        <w:rPr>
          <w:szCs w:val="28"/>
        </w:rPr>
        <w:t xml:space="preserve"> К.: Вильямс, 2007.</w:t>
      </w:r>
      <w:r w:rsidR="009E4249">
        <w:rPr>
          <w:szCs w:val="28"/>
          <w:lang w:val="uk-UA"/>
        </w:rPr>
        <w:t> </w:t>
      </w:r>
      <w:r w:rsidRPr="00DE33CC">
        <w:rPr>
          <w:szCs w:val="28"/>
        </w:rPr>
        <w:t>– 358 с.</w:t>
      </w:r>
    </w:p>
    <w:p w:rsidR="00DC2027" w:rsidRPr="00DC2027" w:rsidRDefault="00DC2027" w:rsidP="00DC2027">
      <w:pPr>
        <w:numPr>
          <w:ilvl w:val="0"/>
          <w:numId w:val="1"/>
        </w:numPr>
        <w:tabs>
          <w:tab w:val="clear" w:pos="360"/>
          <w:tab w:val="clear" w:pos="1134"/>
        </w:tabs>
        <w:spacing w:line="240" w:lineRule="auto"/>
        <w:ind w:left="426" w:hanging="426"/>
        <w:rPr>
          <w:szCs w:val="28"/>
        </w:rPr>
      </w:pPr>
      <w:r w:rsidRPr="00715955">
        <w:t>Архангельский</w:t>
      </w:r>
      <w:r w:rsidR="009E4249">
        <w:rPr>
          <w:lang w:val="uk-UA"/>
        </w:rPr>
        <w:t> </w:t>
      </w:r>
      <w:r w:rsidRPr="00715955">
        <w:t>Г.</w:t>
      </w:r>
      <w:r w:rsidR="009E4249">
        <w:rPr>
          <w:lang w:val="uk-UA"/>
        </w:rPr>
        <w:t> </w:t>
      </w:r>
      <w:r w:rsidRPr="00715955">
        <w:t>А. Тайм-драйв: Как успевать жить и работать</w:t>
      </w:r>
      <w:r>
        <w:t xml:space="preserve"> / Г</w:t>
      </w:r>
      <w:r w:rsidR="009E4249">
        <w:rPr>
          <w:lang w:val="uk-UA"/>
        </w:rPr>
        <w:t>. А. </w:t>
      </w:r>
      <w:r>
        <w:t>Архантельский. – 15-е изд. – М.: Манн, Иванов и Фербер, 2011.</w:t>
      </w:r>
      <w:r w:rsidR="009E4249">
        <w:rPr>
          <w:lang w:val="uk-UA"/>
        </w:rPr>
        <w:t> </w:t>
      </w:r>
      <w:r>
        <w:t>– 272 с.</w:t>
      </w:r>
    </w:p>
    <w:p w:rsidR="00B7735C" w:rsidRPr="00DE33CC" w:rsidRDefault="00B7735C" w:rsidP="00DC2027">
      <w:pPr>
        <w:numPr>
          <w:ilvl w:val="0"/>
          <w:numId w:val="1"/>
        </w:numPr>
        <w:tabs>
          <w:tab w:val="clear" w:pos="360"/>
          <w:tab w:val="clear" w:pos="1134"/>
        </w:tabs>
        <w:spacing w:line="240" w:lineRule="auto"/>
        <w:ind w:left="426" w:hanging="426"/>
        <w:rPr>
          <w:szCs w:val="28"/>
        </w:rPr>
      </w:pPr>
      <w:r w:rsidRPr="00DE33CC">
        <w:rPr>
          <w:szCs w:val="28"/>
        </w:rPr>
        <w:t>Зайверт</w:t>
      </w:r>
      <w:r w:rsidR="009E4249">
        <w:rPr>
          <w:szCs w:val="28"/>
          <w:lang w:val="uk-UA"/>
        </w:rPr>
        <w:t> </w:t>
      </w:r>
      <w:r w:rsidRPr="00DE33CC">
        <w:rPr>
          <w:szCs w:val="28"/>
        </w:rPr>
        <w:t>З. Ваше время – в ваших руках. – М.: Интерэксперт, Инфра-М, 1995. – 183 с.</w:t>
      </w:r>
    </w:p>
    <w:p w:rsidR="005D512F" w:rsidRDefault="005D512F" w:rsidP="00DC2027">
      <w:pPr>
        <w:numPr>
          <w:ilvl w:val="0"/>
          <w:numId w:val="1"/>
        </w:numPr>
        <w:tabs>
          <w:tab w:val="clear" w:pos="360"/>
          <w:tab w:val="clear" w:pos="1134"/>
        </w:tabs>
        <w:spacing w:line="240" w:lineRule="auto"/>
        <w:ind w:left="426" w:hanging="426"/>
        <w:rPr>
          <w:szCs w:val="28"/>
        </w:rPr>
      </w:pPr>
      <w:r>
        <w:rPr>
          <w:szCs w:val="28"/>
          <w:lang w:val="uk-UA"/>
        </w:rPr>
        <w:lastRenderedPageBreak/>
        <w:t>Кудінов І. О. Стратегія життя особистості як фактор розвитку суспільства / І. О. Кудінов. Дисер. на здобуття… кандидата філософських наук. – Запоріжжя: ЗНУ, 2004. – 154 с.</w:t>
      </w:r>
    </w:p>
    <w:p w:rsidR="008862D7" w:rsidRPr="00DE33CC" w:rsidRDefault="008862D7" w:rsidP="00DC2027">
      <w:pPr>
        <w:numPr>
          <w:ilvl w:val="0"/>
          <w:numId w:val="1"/>
        </w:numPr>
        <w:tabs>
          <w:tab w:val="clear" w:pos="360"/>
          <w:tab w:val="clear" w:pos="1134"/>
        </w:tabs>
        <w:spacing w:line="240" w:lineRule="auto"/>
        <w:ind w:left="426" w:hanging="426"/>
        <w:rPr>
          <w:szCs w:val="28"/>
        </w:rPr>
      </w:pPr>
      <w:r w:rsidRPr="00DE33CC">
        <w:rPr>
          <w:szCs w:val="28"/>
        </w:rPr>
        <w:t>Персональный менеджмент: Учебник / С.</w:t>
      </w:r>
      <w:r w:rsidR="009E4249">
        <w:rPr>
          <w:szCs w:val="28"/>
          <w:lang w:val="uk-UA"/>
        </w:rPr>
        <w:t> </w:t>
      </w:r>
      <w:r w:rsidRPr="00DE33CC">
        <w:rPr>
          <w:szCs w:val="28"/>
        </w:rPr>
        <w:t>Д.</w:t>
      </w:r>
      <w:r w:rsidR="009E4249">
        <w:rPr>
          <w:szCs w:val="28"/>
          <w:lang w:val="uk-UA"/>
        </w:rPr>
        <w:t> </w:t>
      </w:r>
      <w:r w:rsidRPr="00DE33CC">
        <w:rPr>
          <w:szCs w:val="28"/>
        </w:rPr>
        <w:t>Резник и др. – 2-е изд., перераб. и доп. – М.: ИНФРА-М, 2004. – 622</w:t>
      </w:r>
      <w:r w:rsidR="009E4249">
        <w:rPr>
          <w:szCs w:val="28"/>
          <w:lang w:val="uk-UA"/>
        </w:rPr>
        <w:t> </w:t>
      </w:r>
      <w:r w:rsidRPr="00DE33CC">
        <w:rPr>
          <w:szCs w:val="28"/>
        </w:rPr>
        <w:t>с.</w:t>
      </w:r>
    </w:p>
    <w:p w:rsidR="00DC2027" w:rsidRPr="00153228" w:rsidRDefault="00DC2027" w:rsidP="00DC2027">
      <w:pPr>
        <w:keepNext/>
        <w:spacing w:before="120" w:line="240" w:lineRule="auto"/>
        <w:ind w:firstLine="426"/>
        <w:rPr>
          <w:i/>
          <w:lang w:val="uk-UA"/>
        </w:rPr>
      </w:pPr>
      <w:r>
        <w:rPr>
          <w:i/>
          <w:lang w:val="uk-UA"/>
        </w:rPr>
        <w:t>Додаткова</w:t>
      </w:r>
      <w:r w:rsidRPr="00153228">
        <w:rPr>
          <w:i/>
          <w:lang w:val="uk-UA"/>
        </w:rPr>
        <w:t>:</w:t>
      </w:r>
    </w:p>
    <w:p w:rsidR="00186A2C" w:rsidRPr="00DC2027" w:rsidRDefault="00186A2C" w:rsidP="00DC2027">
      <w:pPr>
        <w:numPr>
          <w:ilvl w:val="0"/>
          <w:numId w:val="2"/>
        </w:numPr>
        <w:tabs>
          <w:tab w:val="clear" w:pos="360"/>
          <w:tab w:val="clear" w:pos="1134"/>
        </w:tabs>
        <w:spacing w:line="240" w:lineRule="auto"/>
        <w:ind w:left="426" w:hanging="426"/>
        <w:rPr>
          <w:szCs w:val="28"/>
        </w:rPr>
      </w:pPr>
      <w:r w:rsidRPr="00DE33CC">
        <w:rPr>
          <w:szCs w:val="28"/>
        </w:rPr>
        <w:t>Архангельский</w:t>
      </w:r>
      <w:r w:rsidR="009E4249">
        <w:rPr>
          <w:szCs w:val="28"/>
          <w:lang w:val="uk-UA"/>
        </w:rPr>
        <w:t> </w:t>
      </w:r>
      <w:r w:rsidRPr="00DE33CC">
        <w:rPr>
          <w:szCs w:val="28"/>
        </w:rPr>
        <w:t>Г.</w:t>
      </w:r>
      <w:r w:rsidR="009E4249">
        <w:rPr>
          <w:szCs w:val="28"/>
          <w:lang w:val="uk-UA"/>
        </w:rPr>
        <w:t> </w:t>
      </w:r>
      <w:r w:rsidRPr="00DE33CC">
        <w:rPr>
          <w:szCs w:val="28"/>
        </w:rPr>
        <w:t>А. Организация времени</w:t>
      </w:r>
      <w:r>
        <w:rPr>
          <w:szCs w:val="28"/>
          <w:lang w:val="uk-UA"/>
        </w:rPr>
        <w:t xml:space="preserve"> </w:t>
      </w:r>
      <w:r>
        <w:t>/ Г</w:t>
      </w:r>
      <w:r w:rsidR="009E4249">
        <w:rPr>
          <w:lang w:val="uk-UA"/>
        </w:rPr>
        <w:t>. А. </w:t>
      </w:r>
      <w:r>
        <w:t>Архантельский</w:t>
      </w:r>
      <w:r w:rsidRPr="00DE33CC">
        <w:rPr>
          <w:szCs w:val="28"/>
        </w:rPr>
        <w:t xml:space="preserve">. </w:t>
      </w:r>
      <w:r>
        <w:rPr>
          <w:szCs w:val="28"/>
          <w:lang w:val="uk-UA"/>
        </w:rPr>
        <w:t xml:space="preserve">– </w:t>
      </w:r>
      <w:r w:rsidRPr="00DE33CC">
        <w:rPr>
          <w:szCs w:val="28"/>
        </w:rPr>
        <w:t>2-е изд.</w:t>
      </w:r>
      <w:r>
        <w:rPr>
          <w:szCs w:val="28"/>
          <w:lang w:val="uk-UA"/>
        </w:rPr>
        <w:t> </w:t>
      </w:r>
      <w:r w:rsidRPr="00DE33CC">
        <w:rPr>
          <w:szCs w:val="28"/>
        </w:rPr>
        <w:t>– СПб.: Питер, 2006. – 448 с.</w:t>
      </w:r>
    </w:p>
    <w:p w:rsidR="00186A2C" w:rsidRPr="00DC2027" w:rsidRDefault="00186A2C" w:rsidP="00DC2027">
      <w:pPr>
        <w:numPr>
          <w:ilvl w:val="0"/>
          <w:numId w:val="2"/>
        </w:numPr>
        <w:tabs>
          <w:tab w:val="clear" w:pos="360"/>
          <w:tab w:val="clear" w:pos="1134"/>
        </w:tabs>
        <w:spacing w:line="240" w:lineRule="auto"/>
        <w:ind w:left="426" w:hanging="426"/>
        <w:rPr>
          <w:szCs w:val="28"/>
        </w:rPr>
      </w:pPr>
      <w:r w:rsidRPr="00DC2027">
        <w:rPr>
          <w:szCs w:val="28"/>
        </w:rPr>
        <w:t>Берд</w:t>
      </w:r>
      <w:r w:rsidR="009E4249">
        <w:rPr>
          <w:szCs w:val="28"/>
          <w:lang w:val="uk-UA"/>
        </w:rPr>
        <w:t> </w:t>
      </w:r>
      <w:r w:rsidRPr="00DC2027">
        <w:rPr>
          <w:szCs w:val="28"/>
        </w:rPr>
        <w:t>П. Тайм-менеджмент: Планирование и контроль времени / П</w:t>
      </w:r>
      <w:r w:rsidR="009E4249">
        <w:rPr>
          <w:szCs w:val="28"/>
          <w:lang w:val="uk-UA"/>
        </w:rPr>
        <w:t>. </w:t>
      </w:r>
      <w:r w:rsidRPr="00DC2027">
        <w:rPr>
          <w:szCs w:val="28"/>
        </w:rPr>
        <w:t>Берд. – Пер. с англ. К. Ткаченко.</w:t>
      </w:r>
      <w:r w:rsidR="009E4249">
        <w:rPr>
          <w:szCs w:val="28"/>
          <w:lang w:val="uk-UA"/>
        </w:rPr>
        <w:t> </w:t>
      </w:r>
      <w:r w:rsidRPr="00DC2027">
        <w:rPr>
          <w:szCs w:val="28"/>
        </w:rPr>
        <w:t>– М.: ФИАР-ПРЕСС, 2004. – 288 с.</w:t>
      </w:r>
    </w:p>
    <w:p w:rsidR="00186A2C" w:rsidRPr="00DC2027" w:rsidRDefault="00186A2C" w:rsidP="00DC2027">
      <w:pPr>
        <w:numPr>
          <w:ilvl w:val="0"/>
          <w:numId w:val="2"/>
        </w:numPr>
        <w:tabs>
          <w:tab w:val="clear" w:pos="360"/>
          <w:tab w:val="clear" w:pos="1134"/>
        </w:tabs>
        <w:spacing w:line="240" w:lineRule="auto"/>
        <w:ind w:left="426" w:hanging="426"/>
        <w:rPr>
          <w:szCs w:val="28"/>
        </w:rPr>
      </w:pPr>
      <w:r w:rsidRPr="00DC2027">
        <w:rPr>
          <w:szCs w:val="28"/>
        </w:rPr>
        <w:t>Горбачев</w:t>
      </w:r>
      <w:r w:rsidR="009E4249">
        <w:rPr>
          <w:szCs w:val="28"/>
          <w:lang w:val="uk-UA"/>
        </w:rPr>
        <w:t> </w:t>
      </w:r>
      <w:r w:rsidRPr="00DC2027">
        <w:rPr>
          <w:szCs w:val="28"/>
        </w:rPr>
        <w:t>А.</w:t>
      </w:r>
      <w:r w:rsidR="009E4249">
        <w:rPr>
          <w:szCs w:val="28"/>
          <w:lang w:val="uk-UA"/>
        </w:rPr>
        <w:t> </w:t>
      </w:r>
      <w:r w:rsidRPr="00DC2027">
        <w:rPr>
          <w:szCs w:val="28"/>
        </w:rPr>
        <w:t>Г. Тайм-менеджмент. Время руководителя: 24+2.</w:t>
      </w:r>
      <w:r w:rsidR="009E4249">
        <w:rPr>
          <w:szCs w:val="28"/>
          <w:lang w:val="uk-UA"/>
        </w:rPr>
        <w:t> </w:t>
      </w:r>
      <w:r w:rsidRPr="00DC2027">
        <w:rPr>
          <w:szCs w:val="28"/>
        </w:rPr>
        <w:t>– М.: Издательский дом «ДМК-пресс», 2007.</w:t>
      </w:r>
      <w:r w:rsidR="009E4249">
        <w:rPr>
          <w:szCs w:val="28"/>
          <w:lang w:val="uk-UA"/>
        </w:rPr>
        <w:t> </w:t>
      </w:r>
      <w:r w:rsidRPr="00DC2027">
        <w:rPr>
          <w:szCs w:val="28"/>
        </w:rPr>
        <w:t>– 128 с.</w:t>
      </w:r>
    </w:p>
    <w:p w:rsidR="00186A2C" w:rsidRDefault="00186A2C" w:rsidP="00DC2027">
      <w:pPr>
        <w:numPr>
          <w:ilvl w:val="0"/>
          <w:numId w:val="2"/>
        </w:numPr>
        <w:tabs>
          <w:tab w:val="clear" w:pos="360"/>
          <w:tab w:val="clear" w:pos="1134"/>
        </w:tabs>
        <w:spacing w:line="240" w:lineRule="auto"/>
        <w:ind w:left="426" w:hanging="426"/>
        <w:rPr>
          <w:szCs w:val="28"/>
        </w:rPr>
      </w:pPr>
      <w:r w:rsidRPr="00DC2027">
        <w:rPr>
          <w:szCs w:val="28"/>
        </w:rPr>
        <w:t>Новак</w:t>
      </w:r>
      <w:r w:rsidR="009E4249">
        <w:rPr>
          <w:szCs w:val="28"/>
          <w:lang w:val="uk-UA"/>
        </w:rPr>
        <w:t> </w:t>
      </w:r>
      <w:r w:rsidRPr="00DC2027">
        <w:rPr>
          <w:szCs w:val="28"/>
        </w:rPr>
        <w:t>Б.</w:t>
      </w:r>
      <w:r w:rsidR="009E4249">
        <w:rPr>
          <w:szCs w:val="28"/>
          <w:lang w:val="uk-UA"/>
        </w:rPr>
        <w:t> </w:t>
      </w:r>
      <w:r w:rsidRPr="00DC2027">
        <w:rPr>
          <w:szCs w:val="28"/>
        </w:rPr>
        <w:t xml:space="preserve">В. Тайм-менеджмент на компьютере. </w:t>
      </w:r>
      <w:r>
        <w:rPr>
          <w:szCs w:val="28"/>
        </w:rPr>
        <w:t>Как управлять своим временем эффективно</w:t>
      </w:r>
      <w:r w:rsidR="009E4249">
        <w:rPr>
          <w:szCs w:val="28"/>
          <w:lang w:val="uk-UA"/>
        </w:rPr>
        <w:t xml:space="preserve"> / Б. В. Новак</w:t>
      </w:r>
      <w:r>
        <w:rPr>
          <w:szCs w:val="28"/>
        </w:rPr>
        <w:t>.</w:t>
      </w:r>
      <w:r w:rsidR="009E4249">
        <w:rPr>
          <w:szCs w:val="28"/>
          <w:lang w:val="uk-UA"/>
        </w:rPr>
        <w:t> </w:t>
      </w:r>
      <w:r>
        <w:rPr>
          <w:szCs w:val="28"/>
        </w:rPr>
        <w:t>– СПб.: Питер, 2007.</w:t>
      </w:r>
      <w:r w:rsidR="009E4249">
        <w:rPr>
          <w:szCs w:val="28"/>
          <w:lang w:val="uk-UA"/>
        </w:rPr>
        <w:t> </w:t>
      </w:r>
      <w:r>
        <w:rPr>
          <w:szCs w:val="28"/>
        </w:rPr>
        <w:t>– 128 с.</w:t>
      </w:r>
    </w:p>
    <w:p w:rsidR="006348BD" w:rsidRPr="006348BD" w:rsidRDefault="00186A2C" w:rsidP="006348BD">
      <w:pPr>
        <w:numPr>
          <w:ilvl w:val="0"/>
          <w:numId w:val="2"/>
        </w:numPr>
        <w:tabs>
          <w:tab w:val="clear" w:pos="360"/>
          <w:tab w:val="clear" w:pos="1134"/>
        </w:tabs>
        <w:spacing w:line="240" w:lineRule="auto"/>
        <w:ind w:left="426" w:hanging="426"/>
        <w:rPr>
          <w:szCs w:val="28"/>
        </w:rPr>
      </w:pPr>
      <w:r w:rsidRPr="00186A2C">
        <w:rPr>
          <w:szCs w:val="28"/>
        </w:rPr>
        <w:t>Сидорова</w:t>
      </w:r>
      <w:r w:rsidR="009E4249">
        <w:rPr>
          <w:szCs w:val="28"/>
          <w:lang w:val="uk-UA"/>
        </w:rPr>
        <w:t> </w:t>
      </w:r>
      <w:r w:rsidRPr="00186A2C">
        <w:rPr>
          <w:szCs w:val="28"/>
        </w:rPr>
        <w:t>Н.</w:t>
      </w:r>
      <w:r w:rsidR="009E4249">
        <w:rPr>
          <w:szCs w:val="28"/>
          <w:lang w:val="uk-UA"/>
        </w:rPr>
        <w:t> </w:t>
      </w:r>
      <w:r w:rsidRPr="00186A2C">
        <w:rPr>
          <w:szCs w:val="28"/>
        </w:rPr>
        <w:t>А. Тайм-менеджмент</w:t>
      </w:r>
      <w:r w:rsidR="009E4249">
        <w:rPr>
          <w:szCs w:val="28"/>
          <w:lang w:val="uk-UA"/>
        </w:rPr>
        <w:t xml:space="preserve"> / </w:t>
      </w:r>
      <w:r w:rsidR="009E4249" w:rsidRPr="00186A2C">
        <w:rPr>
          <w:szCs w:val="28"/>
        </w:rPr>
        <w:t>Н.</w:t>
      </w:r>
      <w:r w:rsidR="009E4249">
        <w:rPr>
          <w:szCs w:val="28"/>
          <w:lang w:val="uk-UA"/>
        </w:rPr>
        <w:t> </w:t>
      </w:r>
      <w:r w:rsidR="009E4249" w:rsidRPr="00186A2C">
        <w:rPr>
          <w:szCs w:val="28"/>
        </w:rPr>
        <w:t>А.</w:t>
      </w:r>
      <w:r w:rsidR="009E4249">
        <w:rPr>
          <w:szCs w:val="28"/>
          <w:lang w:val="uk-UA"/>
        </w:rPr>
        <w:t> </w:t>
      </w:r>
      <w:r w:rsidR="009E4249" w:rsidRPr="00186A2C">
        <w:rPr>
          <w:szCs w:val="28"/>
        </w:rPr>
        <w:t>Сидорова, Е.</w:t>
      </w:r>
      <w:r w:rsidR="009E4249">
        <w:rPr>
          <w:szCs w:val="28"/>
          <w:lang w:val="uk-UA"/>
        </w:rPr>
        <w:t> </w:t>
      </w:r>
      <w:r w:rsidR="009E4249" w:rsidRPr="00186A2C">
        <w:rPr>
          <w:szCs w:val="28"/>
        </w:rPr>
        <w:t>Б.</w:t>
      </w:r>
      <w:r w:rsidR="009E4249">
        <w:rPr>
          <w:szCs w:val="28"/>
          <w:lang w:val="uk-UA"/>
        </w:rPr>
        <w:t> </w:t>
      </w:r>
      <w:r w:rsidR="009E4249" w:rsidRPr="00186A2C">
        <w:rPr>
          <w:szCs w:val="28"/>
        </w:rPr>
        <w:t>Анисимова</w:t>
      </w:r>
      <w:r w:rsidRPr="00186A2C">
        <w:rPr>
          <w:szCs w:val="28"/>
        </w:rPr>
        <w:t>.</w:t>
      </w:r>
      <w:r w:rsidR="009E4249">
        <w:rPr>
          <w:szCs w:val="28"/>
          <w:lang w:val="uk-UA"/>
        </w:rPr>
        <w:t> </w:t>
      </w:r>
      <w:r w:rsidRPr="00186A2C">
        <w:rPr>
          <w:szCs w:val="28"/>
        </w:rPr>
        <w:t xml:space="preserve">– М.: </w:t>
      </w:r>
      <w:r w:rsidRPr="00DE33CC">
        <w:rPr>
          <w:szCs w:val="28"/>
        </w:rPr>
        <w:t>Издательско-торговая корпорация «Дашков и Ко», 2008.</w:t>
      </w:r>
      <w:r w:rsidR="009E4249">
        <w:rPr>
          <w:szCs w:val="28"/>
          <w:lang w:val="uk-UA"/>
        </w:rPr>
        <w:t> </w:t>
      </w:r>
      <w:r w:rsidRPr="00DE33CC">
        <w:rPr>
          <w:szCs w:val="28"/>
        </w:rPr>
        <w:t>– 220</w:t>
      </w:r>
      <w:r w:rsidR="009E4249">
        <w:rPr>
          <w:szCs w:val="28"/>
          <w:lang w:val="uk-UA"/>
        </w:rPr>
        <w:t> </w:t>
      </w:r>
      <w:r w:rsidRPr="00DE33CC">
        <w:rPr>
          <w:szCs w:val="28"/>
        </w:rPr>
        <w:t>с.</w:t>
      </w:r>
    </w:p>
    <w:sectPr w:rsidR="006348BD" w:rsidRPr="006348BD" w:rsidSect="008C5362">
      <w:pgSz w:w="11906" w:h="16838"/>
      <w:pgMar w:top="539" w:right="850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023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1D400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22"/>
    <w:rsid w:val="0000496E"/>
    <w:rsid w:val="000132AB"/>
    <w:rsid w:val="000141AE"/>
    <w:rsid w:val="00022854"/>
    <w:rsid w:val="000279DD"/>
    <w:rsid w:val="00036C22"/>
    <w:rsid w:val="0004004F"/>
    <w:rsid w:val="0004172A"/>
    <w:rsid w:val="00045BA4"/>
    <w:rsid w:val="00051E97"/>
    <w:rsid w:val="0006060E"/>
    <w:rsid w:val="00063EA1"/>
    <w:rsid w:val="00064AE7"/>
    <w:rsid w:val="000761E2"/>
    <w:rsid w:val="000914BF"/>
    <w:rsid w:val="000B3390"/>
    <w:rsid w:val="000B5087"/>
    <w:rsid w:val="000C1804"/>
    <w:rsid w:val="000D480F"/>
    <w:rsid w:val="000D7211"/>
    <w:rsid w:val="000E5EF0"/>
    <w:rsid w:val="0010165D"/>
    <w:rsid w:val="00106203"/>
    <w:rsid w:val="0011566C"/>
    <w:rsid w:val="00120BBF"/>
    <w:rsid w:val="0012187F"/>
    <w:rsid w:val="00141BDA"/>
    <w:rsid w:val="00143605"/>
    <w:rsid w:val="00155967"/>
    <w:rsid w:val="00155DFF"/>
    <w:rsid w:val="0015759B"/>
    <w:rsid w:val="00160125"/>
    <w:rsid w:val="001646A6"/>
    <w:rsid w:val="001653F7"/>
    <w:rsid w:val="0017418E"/>
    <w:rsid w:val="00177474"/>
    <w:rsid w:val="001775CC"/>
    <w:rsid w:val="00186A2C"/>
    <w:rsid w:val="001B72C6"/>
    <w:rsid w:val="001C031C"/>
    <w:rsid w:val="001C5342"/>
    <w:rsid w:val="001E55DD"/>
    <w:rsid w:val="001F55A7"/>
    <w:rsid w:val="00206998"/>
    <w:rsid w:val="00211480"/>
    <w:rsid w:val="00225FE7"/>
    <w:rsid w:val="00245242"/>
    <w:rsid w:val="0024542B"/>
    <w:rsid w:val="002644E5"/>
    <w:rsid w:val="00271543"/>
    <w:rsid w:val="00272C4B"/>
    <w:rsid w:val="00292281"/>
    <w:rsid w:val="002A051A"/>
    <w:rsid w:val="002B60E2"/>
    <w:rsid w:val="002B7208"/>
    <w:rsid w:val="002C5D89"/>
    <w:rsid w:val="002D0751"/>
    <w:rsid w:val="002D7E90"/>
    <w:rsid w:val="002E4D49"/>
    <w:rsid w:val="002F28A6"/>
    <w:rsid w:val="002F601F"/>
    <w:rsid w:val="002F6473"/>
    <w:rsid w:val="003024B9"/>
    <w:rsid w:val="0030545F"/>
    <w:rsid w:val="003131EC"/>
    <w:rsid w:val="0031507B"/>
    <w:rsid w:val="003254AE"/>
    <w:rsid w:val="00333835"/>
    <w:rsid w:val="003430BB"/>
    <w:rsid w:val="00374847"/>
    <w:rsid w:val="0039160C"/>
    <w:rsid w:val="003961D0"/>
    <w:rsid w:val="003A4573"/>
    <w:rsid w:val="003B540B"/>
    <w:rsid w:val="003C602E"/>
    <w:rsid w:val="003D2812"/>
    <w:rsid w:val="003D2B5E"/>
    <w:rsid w:val="003E2E4B"/>
    <w:rsid w:val="003E4F2A"/>
    <w:rsid w:val="003F58CF"/>
    <w:rsid w:val="003F5B5C"/>
    <w:rsid w:val="00400E3D"/>
    <w:rsid w:val="0040174A"/>
    <w:rsid w:val="004240F2"/>
    <w:rsid w:val="0042738E"/>
    <w:rsid w:val="00437A09"/>
    <w:rsid w:val="00440909"/>
    <w:rsid w:val="00442A49"/>
    <w:rsid w:val="00442ABF"/>
    <w:rsid w:val="0045090B"/>
    <w:rsid w:val="00457D06"/>
    <w:rsid w:val="0046169D"/>
    <w:rsid w:val="00462933"/>
    <w:rsid w:val="00471D4E"/>
    <w:rsid w:val="00483032"/>
    <w:rsid w:val="004A15D4"/>
    <w:rsid w:val="004A4664"/>
    <w:rsid w:val="004D0B2D"/>
    <w:rsid w:val="004E4BC0"/>
    <w:rsid w:val="004F0887"/>
    <w:rsid w:val="004F1385"/>
    <w:rsid w:val="00501A5C"/>
    <w:rsid w:val="00504F5B"/>
    <w:rsid w:val="0051626B"/>
    <w:rsid w:val="00524E45"/>
    <w:rsid w:val="00531DAE"/>
    <w:rsid w:val="00546FC8"/>
    <w:rsid w:val="00563AFE"/>
    <w:rsid w:val="005679FF"/>
    <w:rsid w:val="0057286A"/>
    <w:rsid w:val="00574DB8"/>
    <w:rsid w:val="00575E1E"/>
    <w:rsid w:val="00576D4D"/>
    <w:rsid w:val="00580386"/>
    <w:rsid w:val="005821CB"/>
    <w:rsid w:val="00583032"/>
    <w:rsid w:val="00591D04"/>
    <w:rsid w:val="00596097"/>
    <w:rsid w:val="005963E2"/>
    <w:rsid w:val="005971A2"/>
    <w:rsid w:val="005B5A65"/>
    <w:rsid w:val="005B6156"/>
    <w:rsid w:val="005C411E"/>
    <w:rsid w:val="005C4139"/>
    <w:rsid w:val="005C52A8"/>
    <w:rsid w:val="005D512F"/>
    <w:rsid w:val="005E361B"/>
    <w:rsid w:val="005F4044"/>
    <w:rsid w:val="006123AA"/>
    <w:rsid w:val="006348BD"/>
    <w:rsid w:val="006360CD"/>
    <w:rsid w:val="0064005E"/>
    <w:rsid w:val="00652D2F"/>
    <w:rsid w:val="00654EAC"/>
    <w:rsid w:val="006724B7"/>
    <w:rsid w:val="006833E0"/>
    <w:rsid w:val="006916ED"/>
    <w:rsid w:val="006952ED"/>
    <w:rsid w:val="00696BA4"/>
    <w:rsid w:val="006A0237"/>
    <w:rsid w:val="006B07BA"/>
    <w:rsid w:val="006B1E23"/>
    <w:rsid w:val="006B4EBB"/>
    <w:rsid w:val="006B745F"/>
    <w:rsid w:val="006C1F4A"/>
    <w:rsid w:val="006C5FA3"/>
    <w:rsid w:val="006E3533"/>
    <w:rsid w:val="006E5BD8"/>
    <w:rsid w:val="006E638B"/>
    <w:rsid w:val="006F2F18"/>
    <w:rsid w:val="006F78BE"/>
    <w:rsid w:val="007000D8"/>
    <w:rsid w:val="00713C8C"/>
    <w:rsid w:val="00714298"/>
    <w:rsid w:val="007144EB"/>
    <w:rsid w:val="00725B2C"/>
    <w:rsid w:val="007306D2"/>
    <w:rsid w:val="00732EED"/>
    <w:rsid w:val="0074003B"/>
    <w:rsid w:val="00741A45"/>
    <w:rsid w:val="00742AFA"/>
    <w:rsid w:val="00752A01"/>
    <w:rsid w:val="00752BFD"/>
    <w:rsid w:val="0076540D"/>
    <w:rsid w:val="00772FE7"/>
    <w:rsid w:val="007862C0"/>
    <w:rsid w:val="00787192"/>
    <w:rsid w:val="007A07A8"/>
    <w:rsid w:val="007B7563"/>
    <w:rsid w:val="007C0B25"/>
    <w:rsid w:val="007C4B2F"/>
    <w:rsid w:val="007D0E60"/>
    <w:rsid w:val="007D197A"/>
    <w:rsid w:val="007D3638"/>
    <w:rsid w:val="007D7ECC"/>
    <w:rsid w:val="007F621B"/>
    <w:rsid w:val="00822904"/>
    <w:rsid w:val="00822A4C"/>
    <w:rsid w:val="0085435B"/>
    <w:rsid w:val="008601AD"/>
    <w:rsid w:val="00863396"/>
    <w:rsid w:val="008636E4"/>
    <w:rsid w:val="00871F69"/>
    <w:rsid w:val="008772C6"/>
    <w:rsid w:val="00880CD4"/>
    <w:rsid w:val="00883DAA"/>
    <w:rsid w:val="008849E4"/>
    <w:rsid w:val="008862D7"/>
    <w:rsid w:val="008975DA"/>
    <w:rsid w:val="008A1412"/>
    <w:rsid w:val="008A4713"/>
    <w:rsid w:val="008B1C1C"/>
    <w:rsid w:val="008C5362"/>
    <w:rsid w:val="008D050F"/>
    <w:rsid w:val="008E36C8"/>
    <w:rsid w:val="00900849"/>
    <w:rsid w:val="00903BEE"/>
    <w:rsid w:val="00906BEB"/>
    <w:rsid w:val="00914CEA"/>
    <w:rsid w:val="00915F11"/>
    <w:rsid w:val="009210BB"/>
    <w:rsid w:val="009233BD"/>
    <w:rsid w:val="009237DC"/>
    <w:rsid w:val="00923B64"/>
    <w:rsid w:val="00924D6F"/>
    <w:rsid w:val="00927712"/>
    <w:rsid w:val="009332BF"/>
    <w:rsid w:val="00941550"/>
    <w:rsid w:val="00943031"/>
    <w:rsid w:val="009500AB"/>
    <w:rsid w:val="00961ADF"/>
    <w:rsid w:val="00963801"/>
    <w:rsid w:val="009676F0"/>
    <w:rsid w:val="00982D11"/>
    <w:rsid w:val="00987C9D"/>
    <w:rsid w:val="009A016A"/>
    <w:rsid w:val="009A432F"/>
    <w:rsid w:val="009A66CB"/>
    <w:rsid w:val="009B5C8B"/>
    <w:rsid w:val="009B6812"/>
    <w:rsid w:val="009C5CCD"/>
    <w:rsid w:val="009D001C"/>
    <w:rsid w:val="009D38D3"/>
    <w:rsid w:val="009E0F92"/>
    <w:rsid w:val="009E4249"/>
    <w:rsid w:val="009F5FF9"/>
    <w:rsid w:val="00A042C5"/>
    <w:rsid w:val="00A042F0"/>
    <w:rsid w:val="00A1046A"/>
    <w:rsid w:val="00A30E4D"/>
    <w:rsid w:val="00A33ECE"/>
    <w:rsid w:val="00A37251"/>
    <w:rsid w:val="00A408DA"/>
    <w:rsid w:val="00A63193"/>
    <w:rsid w:val="00A9506B"/>
    <w:rsid w:val="00A96419"/>
    <w:rsid w:val="00AA0D30"/>
    <w:rsid w:val="00AB0245"/>
    <w:rsid w:val="00AB2DE5"/>
    <w:rsid w:val="00AB4B9B"/>
    <w:rsid w:val="00AB4E9B"/>
    <w:rsid w:val="00AC5C6B"/>
    <w:rsid w:val="00AD41FB"/>
    <w:rsid w:val="00AD6A4F"/>
    <w:rsid w:val="00AE3A52"/>
    <w:rsid w:val="00B00793"/>
    <w:rsid w:val="00B02E08"/>
    <w:rsid w:val="00B02E68"/>
    <w:rsid w:val="00B04025"/>
    <w:rsid w:val="00B0587B"/>
    <w:rsid w:val="00B15952"/>
    <w:rsid w:val="00B163C6"/>
    <w:rsid w:val="00B270F0"/>
    <w:rsid w:val="00B36031"/>
    <w:rsid w:val="00B45E74"/>
    <w:rsid w:val="00B638E6"/>
    <w:rsid w:val="00B77233"/>
    <w:rsid w:val="00B7735C"/>
    <w:rsid w:val="00B7775E"/>
    <w:rsid w:val="00B8556C"/>
    <w:rsid w:val="00B872BF"/>
    <w:rsid w:val="00B87DEC"/>
    <w:rsid w:val="00B94A57"/>
    <w:rsid w:val="00BA27D9"/>
    <w:rsid w:val="00BC02A6"/>
    <w:rsid w:val="00BD16F4"/>
    <w:rsid w:val="00BD17B9"/>
    <w:rsid w:val="00BD1C17"/>
    <w:rsid w:val="00BD29C4"/>
    <w:rsid w:val="00BD5C24"/>
    <w:rsid w:val="00BF0462"/>
    <w:rsid w:val="00BF4779"/>
    <w:rsid w:val="00BF47C8"/>
    <w:rsid w:val="00C03590"/>
    <w:rsid w:val="00C11BC2"/>
    <w:rsid w:val="00C1393E"/>
    <w:rsid w:val="00C15FFB"/>
    <w:rsid w:val="00C215AF"/>
    <w:rsid w:val="00C21631"/>
    <w:rsid w:val="00C418DC"/>
    <w:rsid w:val="00C44E87"/>
    <w:rsid w:val="00C47F19"/>
    <w:rsid w:val="00C524F9"/>
    <w:rsid w:val="00C94123"/>
    <w:rsid w:val="00CA183E"/>
    <w:rsid w:val="00CB5D1F"/>
    <w:rsid w:val="00CC7650"/>
    <w:rsid w:val="00CD0F20"/>
    <w:rsid w:val="00CE0EE4"/>
    <w:rsid w:val="00CE1EE8"/>
    <w:rsid w:val="00CE2666"/>
    <w:rsid w:val="00D008ED"/>
    <w:rsid w:val="00D111E3"/>
    <w:rsid w:val="00D321AC"/>
    <w:rsid w:val="00D32878"/>
    <w:rsid w:val="00D53151"/>
    <w:rsid w:val="00D55EE1"/>
    <w:rsid w:val="00D61E30"/>
    <w:rsid w:val="00D64664"/>
    <w:rsid w:val="00D65D0F"/>
    <w:rsid w:val="00D77157"/>
    <w:rsid w:val="00D8132F"/>
    <w:rsid w:val="00D94AC9"/>
    <w:rsid w:val="00DB1BFE"/>
    <w:rsid w:val="00DB3F90"/>
    <w:rsid w:val="00DB5D52"/>
    <w:rsid w:val="00DB64DC"/>
    <w:rsid w:val="00DC2027"/>
    <w:rsid w:val="00DC7D36"/>
    <w:rsid w:val="00DD164A"/>
    <w:rsid w:val="00DE33CC"/>
    <w:rsid w:val="00DE5EE3"/>
    <w:rsid w:val="00DE71B4"/>
    <w:rsid w:val="00E01029"/>
    <w:rsid w:val="00E0439B"/>
    <w:rsid w:val="00E14650"/>
    <w:rsid w:val="00E149A2"/>
    <w:rsid w:val="00E242AD"/>
    <w:rsid w:val="00E253C4"/>
    <w:rsid w:val="00E257BF"/>
    <w:rsid w:val="00E3212A"/>
    <w:rsid w:val="00E3669B"/>
    <w:rsid w:val="00E41BC6"/>
    <w:rsid w:val="00E45B01"/>
    <w:rsid w:val="00E65DCE"/>
    <w:rsid w:val="00E734E3"/>
    <w:rsid w:val="00E74264"/>
    <w:rsid w:val="00E7577F"/>
    <w:rsid w:val="00E83D9B"/>
    <w:rsid w:val="00E90FA7"/>
    <w:rsid w:val="00EA16A4"/>
    <w:rsid w:val="00EA388C"/>
    <w:rsid w:val="00EC3E66"/>
    <w:rsid w:val="00EC4E8B"/>
    <w:rsid w:val="00EC7D8C"/>
    <w:rsid w:val="00ED0C10"/>
    <w:rsid w:val="00ED3B89"/>
    <w:rsid w:val="00ED4D2B"/>
    <w:rsid w:val="00EE1BC2"/>
    <w:rsid w:val="00EE1E34"/>
    <w:rsid w:val="00EF11ED"/>
    <w:rsid w:val="00F0116F"/>
    <w:rsid w:val="00F03B53"/>
    <w:rsid w:val="00F14954"/>
    <w:rsid w:val="00F16AEE"/>
    <w:rsid w:val="00F23F6E"/>
    <w:rsid w:val="00F34746"/>
    <w:rsid w:val="00F3513E"/>
    <w:rsid w:val="00F4529A"/>
    <w:rsid w:val="00F466D6"/>
    <w:rsid w:val="00F50B3E"/>
    <w:rsid w:val="00F51550"/>
    <w:rsid w:val="00F539E6"/>
    <w:rsid w:val="00F579F5"/>
    <w:rsid w:val="00F611F1"/>
    <w:rsid w:val="00F63678"/>
    <w:rsid w:val="00F63CB4"/>
    <w:rsid w:val="00F63FEF"/>
    <w:rsid w:val="00FA3423"/>
    <w:rsid w:val="00FA5EF1"/>
    <w:rsid w:val="00FB7722"/>
    <w:rsid w:val="00FC2175"/>
    <w:rsid w:val="00FC2B21"/>
    <w:rsid w:val="00FC408B"/>
    <w:rsid w:val="00FD43DE"/>
    <w:rsid w:val="00FE0C1B"/>
    <w:rsid w:val="00FE4550"/>
    <w:rsid w:val="00FE5EFD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929C6-7E02-48C1-8E9B-009E9F7F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2C6"/>
    <w:pPr>
      <w:tabs>
        <w:tab w:val="left" w:pos="1134"/>
      </w:tabs>
      <w:spacing w:line="360" w:lineRule="auto"/>
      <w:ind w:firstLine="720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62D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AB4B9B"/>
    <w:pPr>
      <w:tabs>
        <w:tab w:val="clear" w:pos="1134"/>
      </w:tabs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B4B9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link w:val="1"/>
    <w:uiPriority w:val="9"/>
    <w:rsid w:val="008862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unhideWhenUsed/>
    <w:rsid w:val="008862D7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96BA4"/>
    <w:rPr>
      <w:color w:val="800080"/>
      <w:u w:val="single"/>
    </w:rPr>
  </w:style>
  <w:style w:type="table" w:styleId="a5">
    <w:name w:val="Table Grid"/>
    <w:basedOn w:val="a1"/>
    <w:uiPriority w:val="59"/>
    <w:rsid w:val="00C15FF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Iitiro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cp:lastModifiedBy>KIA</cp:lastModifiedBy>
  <cp:revision>5</cp:revision>
  <cp:lastPrinted>2011-04-15T21:22:00Z</cp:lastPrinted>
  <dcterms:created xsi:type="dcterms:W3CDTF">2013-02-20T22:45:00Z</dcterms:created>
  <dcterms:modified xsi:type="dcterms:W3CDTF">2013-02-26T19:56:00Z</dcterms:modified>
</cp:coreProperties>
</file>