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1551" w14:textId="0389D547" w:rsidR="0062728B" w:rsidRPr="00F3576B" w:rsidRDefault="00F3576B" w:rsidP="00F3576B">
      <w:pPr>
        <w:ind w:left="851" w:hanging="851"/>
        <w:rPr>
          <w:b/>
          <w:lang w:val="uk-UA"/>
        </w:rPr>
      </w:pPr>
      <w:r w:rsidRPr="00F3576B">
        <w:rPr>
          <w:b/>
          <w:lang w:val="uk-UA"/>
        </w:rPr>
        <w:t>ВИДІННЯ В СТРУКТУРІ КИЄВО-ПЕЧЕРСЬКОГО ПАТЕРИКА</w:t>
      </w:r>
    </w:p>
    <w:p w14:paraId="675B6E3C" w14:textId="59C7A4F0" w:rsidR="0062728B" w:rsidRDefault="0062728B" w:rsidP="0062728B">
      <w:pPr>
        <w:ind w:left="851"/>
        <w:rPr>
          <w:lang w:val="uk-UA"/>
        </w:rPr>
      </w:pPr>
    </w:p>
    <w:p w14:paraId="68FFE8A2" w14:textId="419FF70D" w:rsidR="00F3576B" w:rsidRDefault="00B43D4D" w:rsidP="00D65EBF">
      <w:pPr>
        <w:pStyle w:val="a3"/>
        <w:numPr>
          <w:ilvl w:val="0"/>
          <w:numId w:val="7"/>
        </w:numPr>
        <w:ind w:left="426" w:hanging="426"/>
        <w:rPr>
          <w:lang w:val="uk-UA"/>
        </w:rPr>
      </w:pPr>
      <w:r w:rsidRPr="00D65EBF">
        <w:rPr>
          <w:lang w:val="uk-UA"/>
        </w:rPr>
        <w:t>Видіння як метод пізнання світу в християнському місти</w:t>
      </w:r>
      <w:r w:rsidR="00D65EBF" w:rsidRPr="00D65EBF">
        <w:rPr>
          <w:lang w:val="uk-UA"/>
        </w:rPr>
        <w:t xml:space="preserve">цизмі </w:t>
      </w:r>
      <w:r w:rsidRPr="00D65EBF">
        <w:rPr>
          <w:lang w:val="uk-UA"/>
        </w:rPr>
        <w:t xml:space="preserve">(аскетизм, </w:t>
      </w:r>
      <w:proofErr w:type="spellStart"/>
      <w:r w:rsidRPr="00D65EBF">
        <w:rPr>
          <w:lang w:val="uk-UA"/>
        </w:rPr>
        <w:t>ісихазм</w:t>
      </w:r>
      <w:proofErr w:type="spellEnd"/>
      <w:r w:rsidRPr="00D65EBF">
        <w:rPr>
          <w:lang w:val="uk-UA"/>
        </w:rPr>
        <w:t>).</w:t>
      </w:r>
    </w:p>
    <w:p w14:paraId="30D58803" w14:textId="55DBD68D" w:rsidR="002A40E1" w:rsidRPr="002A40E1" w:rsidRDefault="002A40E1" w:rsidP="00D65EBF">
      <w:pPr>
        <w:pStyle w:val="a3"/>
        <w:numPr>
          <w:ilvl w:val="0"/>
          <w:numId w:val="7"/>
        </w:numPr>
        <w:ind w:left="426" w:hanging="426"/>
        <w:rPr>
          <w:lang w:val="uk-UA"/>
        </w:rPr>
      </w:pPr>
      <w:r w:rsidRPr="0010309E">
        <w:rPr>
          <w:szCs w:val="28"/>
          <w:lang w:val="uk-UA"/>
        </w:rPr>
        <w:t>Чудо в структурі Києво-Печерського патерика</w:t>
      </w:r>
      <w:r w:rsidRPr="002A40E1">
        <w:rPr>
          <w:szCs w:val="28"/>
        </w:rPr>
        <w:t>.</w:t>
      </w:r>
    </w:p>
    <w:p w14:paraId="6DC2B730" w14:textId="62D38663" w:rsidR="002A40E1" w:rsidRDefault="00136E1D" w:rsidP="00D65EBF">
      <w:pPr>
        <w:pStyle w:val="a3"/>
        <w:numPr>
          <w:ilvl w:val="0"/>
          <w:numId w:val="7"/>
        </w:numPr>
        <w:ind w:left="426" w:hanging="426"/>
        <w:rPr>
          <w:lang w:val="uk-UA"/>
        </w:rPr>
      </w:pPr>
      <w:r>
        <w:rPr>
          <w:lang w:val="uk-UA"/>
        </w:rPr>
        <w:t>Видіння про освячення культових територій (</w:t>
      </w:r>
      <w:r w:rsidR="00D266AC">
        <w:rPr>
          <w:lang w:val="uk-UA"/>
        </w:rPr>
        <w:t xml:space="preserve">«Слово 8. </w:t>
      </w:r>
      <w:r>
        <w:rPr>
          <w:lang w:val="uk-UA"/>
        </w:rPr>
        <w:t xml:space="preserve">Житіє </w:t>
      </w:r>
      <w:r w:rsidR="00D266AC">
        <w:rPr>
          <w:lang w:val="uk-UA"/>
        </w:rPr>
        <w:t xml:space="preserve">преподобного отця нашого </w:t>
      </w:r>
      <w:r>
        <w:rPr>
          <w:lang w:val="uk-UA"/>
        </w:rPr>
        <w:t>Феодосія</w:t>
      </w:r>
      <w:r w:rsidR="00D266AC">
        <w:rPr>
          <w:lang w:val="uk-UA"/>
        </w:rPr>
        <w:t>, ігумена Печерського монастиря</w:t>
      </w:r>
      <w:r>
        <w:rPr>
          <w:lang w:val="uk-UA"/>
        </w:rPr>
        <w:t xml:space="preserve"> Печерського</w:t>
      </w:r>
      <w:r w:rsidR="00D266AC">
        <w:rPr>
          <w:lang w:val="uk-UA"/>
        </w:rPr>
        <w:t>»</w:t>
      </w:r>
      <w:r>
        <w:rPr>
          <w:lang w:val="uk-UA"/>
        </w:rPr>
        <w:t>)</w:t>
      </w:r>
    </w:p>
    <w:p w14:paraId="2029065B" w14:textId="44D46D0A" w:rsidR="006C262F" w:rsidRDefault="006C262F" w:rsidP="00D65EBF">
      <w:pPr>
        <w:pStyle w:val="a3"/>
        <w:numPr>
          <w:ilvl w:val="0"/>
          <w:numId w:val="7"/>
        </w:numPr>
        <w:ind w:left="426" w:hanging="426"/>
        <w:rPr>
          <w:lang w:val="uk-UA"/>
        </w:rPr>
      </w:pPr>
      <w:r>
        <w:rPr>
          <w:lang w:val="uk-UA"/>
        </w:rPr>
        <w:t>Видіння як сакральна оцінка святості подвижника (Видіння Пафнутія, «</w:t>
      </w:r>
      <w:r w:rsidR="00D266AC">
        <w:rPr>
          <w:lang w:val="uk-UA"/>
        </w:rPr>
        <w:t xml:space="preserve">Слово 9. </w:t>
      </w:r>
      <w:r>
        <w:rPr>
          <w:lang w:val="uk-UA"/>
        </w:rPr>
        <w:t>Слово</w:t>
      </w:r>
      <w:r w:rsidR="00D266AC">
        <w:rPr>
          <w:lang w:val="uk-UA"/>
        </w:rPr>
        <w:t xml:space="preserve"> …</w:t>
      </w:r>
      <w:r>
        <w:rPr>
          <w:lang w:val="uk-UA"/>
        </w:rPr>
        <w:t xml:space="preserve"> про перенесення </w:t>
      </w:r>
      <w:proofErr w:type="spellStart"/>
      <w:r>
        <w:rPr>
          <w:lang w:val="uk-UA"/>
        </w:rPr>
        <w:t>мощ</w:t>
      </w:r>
      <w:r w:rsidR="00D266AC">
        <w:rPr>
          <w:lang w:val="uk-UA"/>
        </w:rPr>
        <w:t>ей</w:t>
      </w:r>
      <w:proofErr w:type="spellEnd"/>
      <w:r>
        <w:rPr>
          <w:lang w:val="uk-UA"/>
        </w:rPr>
        <w:t xml:space="preserve"> </w:t>
      </w:r>
      <w:r w:rsidR="00D266AC">
        <w:rPr>
          <w:lang w:val="uk-UA"/>
        </w:rPr>
        <w:t xml:space="preserve"> святого </w:t>
      </w:r>
      <w:proofErr w:type="spellStart"/>
      <w:r>
        <w:rPr>
          <w:lang w:val="uk-UA"/>
        </w:rPr>
        <w:t>преп</w:t>
      </w:r>
      <w:proofErr w:type="spellEnd"/>
      <w:r>
        <w:rPr>
          <w:lang w:val="uk-UA"/>
        </w:rPr>
        <w:t>.</w:t>
      </w:r>
      <w:r w:rsidR="00D266AC">
        <w:rPr>
          <w:lang w:val="uk-UA"/>
        </w:rPr>
        <w:t xml:space="preserve"> Отця нашого</w:t>
      </w:r>
      <w:r>
        <w:rPr>
          <w:lang w:val="uk-UA"/>
        </w:rPr>
        <w:t xml:space="preserve"> Феодосія»).</w:t>
      </w:r>
    </w:p>
    <w:p w14:paraId="7C0BC874" w14:textId="45E848D4" w:rsidR="006C262F" w:rsidRDefault="006C262F" w:rsidP="00D65EBF">
      <w:pPr>
        <w:pStyle w:val="a3"/>
        <w:numPr>
          <w:ilvl w:val="0"/>
          <w:numId w:val="7"/>
        </w:numPr>
        <w:ind w:left="426" w:hanging="426"/>
        <w:rPr>
          <w:lang w:val="uk-UA"/>
        </w:rPr>
      </w:pPr>
      <w:r>
        <w:rPr>
          <w:lang w:val="uk-UA"/>
        </w:rPr>
        <w:t>Видіння як стимул подвижництва (</w:t>
      </w:r>
      <w:r w:rsidR="00D266AC">
        <w:rPr>
          <w:lang w:val="uk-UA"/>
        </w:rPr>
        <w:t xml:space="preserve">«Слово 21. Про </w:t>
      </w:r>
      <w:r>
        <w:rPr>
          <w:lang w:val="uk-UA"/>
        </w:rPr>
        <w:t>Еразм</w:t>
      </w:r>
      <w:r w:rsidR="00D266AC">
        <w:rPr>
          <w:lang w:val="uk-UA"/>
        </w:rPr>
        <w:t>а чорноризця…», «Слово 22. Про</w:t>
      </w:r>
      <w:r>
        <w:rPr>
          <w:lang w:val="uk-UA"/>
        </w:rPr>
        <w:t xml:space="preserve"> Ареф</w:t>
      </w:r>
      <w:r w:rsidR="00D266AC">
        <w:rPr>
          <w:lang w:val="uk-UA"/>
        </w:rPr>
        <w:t>у чорноризця…»</w:t>
      </w:r>
      <w:r>
        <w:rPr>
          <w:lang w:val="uk-UA"/>
        </w:rPr>
        <w:t>)</w:t>
      </w:r>
    </w:p>
    <w:p w14:paraId="0A6736B7" w14:textId="539D45EB" w:rsidR="00D266AC" w:rsidRPr="00D65EBF" w:rsidRDefault="00D266AC" w:rsidP="00D65EBF">
      <w:pPr>
        <w:pStyle w:val="a3"/>
        <w:numPr>
          <w:ilvl w:val="0"/>
          <w:numId w:val="7"/>
        </w:numPr>
        <w:ind w:left="426" w:hanging="426"/>
        <w:rPr>
          <w:lang w:val="uk-UA"/>
        </w:rPr>
      </w:pPr>
      <w:r>
        <w:rPr>
          <w:lang w:val="uk-UA"/>
        </w:rPr>
        <w:t>Видіння як свідчення співучасті святих у житті людей (явлення Феодосія).</w:t>
      </w:r>
    </w:p>
    <w:p w14:paraId="170117B1" w14:textId="4805FDCC" w:rsidR="00F3576B" w:rsidRDefault="00B43D4D" w:rsidP="00F3576B">
      <w:pPr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Л</w:t>
      </w:r>
      <w:r w:rsidR="00F3576B" w:rsidRPr="002E5AAB">
        <w:rPr>
          <w:b/>
          <w:szCs w:val="28"/>
          <w:lang w:val="uk-UA"/>
        </w:rPr>
        <w:t>ітература</w:t>
      </w:r>
    </w:p>
    <w:p w14:paraId="6E41AA2C" w14:textId="77BA16D3" w:rsidR="00D545F0" w:rsidRPr="00E81577" w:rsidRDefault="00E81577" w:rsidP="00E81577">
      <w:pPr>
        <w:rPr>
          <w:b/>
          <w:lang w:val="uk-UA"/>
        </w:rPr>
      </w:pPr>
      <w:r w:rsidRPr="00E81577">
        <w:rPr>
          <w:b/>
          <w:lang w:val="uk-UA"/>
        </w:rPr>
        <w:t>Основна:</w:t>
      </w:r>
    </w:p>
    <w:p w14:paraId="375D889A" w14:textId="77777777" w:rsidR="00D545F0" w:rsidRPr="00E81577" w:rsidRDefault="00D545F0" w:rsidP="00E81577">
      <w:pPr>
        <w:pStyle w:val="a3"/>
        <w:numPr>
          <w:ilvl w:val="0"/>
          <w:numId w:val="8"/>
        </w:numPr>
        <w:ind w:left="284" w:hanging="284"/>
        <w:jc w:val="both"/>
        <w:rPr>
          <w:szCs w:val="28"/>
          <w:lang w:val="uk-UA"/>
        </w:rPr>
      </w:pPr>
      <w:r w:rsidRPr="00E81577">
        <w:rPr>
          <w:szCs w:val="28"/>
          <w:lang w:val="uk-UA"/>
        </w:rPr>
        <w:t xml:space="preserve">Білоус П. „Золота книга” української літератури („Києво-Печерський патерик” у школі). </w:t>
      </w:r>
      <w:r w:rsidRPr="00E81577">
        <w:rPr>
          <w:i/>
          <w:szCs w:val="28"/>
          <w:lang w:val="uk-UA"/>
        </w:rPr>
        <w:t>Українська мова й література в середніх школах, гімназіях, ліцеях та колегіумах</w:t>
      </w:r>
      <w:r w:rsidRPr="00E81577">
        <w:rPr>
          <w:szCs w:val="28"/>
          <w:lang w:val="uk-UA"/>
        </w:rPr>
        <w:t>. 2003. № 3. С. 28–29.</w:t>
      </w:r>
    </w:p>
    <w:p w14:paraId="1A4E55B6" w14:textId="08712F9B" w:rsidR="00D545F0" w:rsidRPr="00E81577" w:rsidRDefault="00D545F0" w:rsidP="00E81577">
      <w:pPr>
        <w:pStyle w:val="a3"/>
        <w:numPr>
          <w:ilvl w:val="0"/>
          <w:numId w:val="8"/>
        </w:numPr>
        <w:ind w:left="284" w:hanging="284"/>
        <w:jc w:val="both"/>
        <w:rPr>
          <w:szCs w:val="28"/>
          <w:lang w:val="uk-UA"/>
        </w:rPr>
      </w:pPr>
      <w:r w:rsidRPr="00E81577">
        <w:rPr>
          <w:szCs w:val="28"/>
          <w:lang w:val="uk-UA"/>
        </w:rPr>
        <w:t xml:space="preserve">Білоус П. </w:t>
      </w:r>
      <w:bookmarkStart w:id="0" w:name="_Hlk33630999"/>
      <w:r w:rsidRPr="00E81577">
        <w:rPr>
          <w:szCs w:val="28"/>
          <w:lang w:val="uk-UA"/>
        </w:rPr>
        <w:t>Чудо в художній структурі легенд Києво-Печерського патерика</w:t>
      </w:r>
      <w:bookmarkEnd w:id="0"/>
      <w:r w:rsidRPr="00E81577">
        <w:rPr>
          <w:szCs w:val="28"/>
          <w:lang w:val="uk-UA"/>
        </w:rPr>
        <w:t xml:space="preserve">.  </w:t>
      </w:r>
      <w:r w:rsidRPr="00E81577">
        <w:rPr>
          <w:i/>
          <w:szCs w:val="28"/>
          <w:lang w:val="uk-UA"/>
        </w:rPr>
        <w:t>Білоус П. Світло зниклих світів (художність літератури Київської Русі).</w:t>
      </w:r>
      <w:r w:rsidRPr="00E81577">
        <w:rPr>
          <w:szCs w:val="28"/>
          <w:lang w:val="uk-UA"/>
        </w:rPr>
        <w:t xml:space="preserve"> Житомир : ЖДПУ ім. І. Франка, 2003. С. 53–58.</w:t>
      </w:r>
    </w:p>
    <w:p w14:paraId="525BE2CC" w14:textId="77777777" w:rsidR="00D545F0" w:rsidRPr="00E81577" w:rsidRDefault="00D545F0" w:rsidP="00E81577">
      <w:pPr>
        <w:pStyle w:val="a3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Cs w:val="28"/>
          <w:lang w:val="uk-UA"/>
        </w:rPr>
      </w:pPr>
      <w:r w:rsidRPr="00E81577">
        <w:rPr>
          <w:szCs w:val="28"/>
          <w:lang w:val="uk-UA"/>
        </w:rPr>
        <w:t>Гудзенко-</w:t>
      </w:r>
      <w:proofErr w:type="spellStart"/>
      <w:r w:rsidRPr="00E81577">
        <w:rPr>
          <w:szCs w:val="28"/>
          <w:lang w:val="uk-UA"/>
        </w:rPr>
        <w:t>Александрук</w:t>
      </w:r>
      <w:proofErr w:type="spellEnd"/>
      <w:r w:rsidRPr="00E81577">
        <w:rPr>
          <w:szCs w:val="28"/>
          <w:lang w:val="uk-UA"/>
        </w:rPr>
        <w:t xml:space="preserve"> О. Аскетизм як засіб </w:t>
      </w:r>
      <w:proofErr w:type="spellStart"/>
      <w:r w:rsidRPr="00E81577">
        <w:rPr>
          <w:szCs w:val="28"/>
          <w:lang w:val="uk-UA"/>
        </w:rPr>
        <w:t>самоздійснення</w:t>
      </w:r>
      <w:proofErr w:type="spellEnd"/>
      <w:r w:rsidRPr="00E81577">
        <w:rPr>
          <w:szCs w:val="28"/>
          <w:lang w:val="uk-UA"/>
        </w:rPr>
        <w:t xml:space="preserve"> в українській національній традиції. </w:t>
      </w:r>
      <w:r w:rsidRPr="00E81577">
        <w:rPr>
          <w:i/>
          <w:lang w:val="uk-UA"/>
        </w:rPr>
        <w:t>Університетська кафедра</w:t>
      </w:r>
      <w:r w:rsidRPr="00EF6869">
        <w:t xml:space="preserve">. </w:t>
      </w:r>
      <w:r w:rsidRPr="00E81577">
        <w:rPr>
          <w:lang w:val="uk-UA"/>
        </w:rPr>
        <w:t>2017. № 6. С. 65</w:t>
      </w:r>
      <w:r w:rsidRPr="00EF6869">
        <w:t>–</w:t>
      </w:r>
      <w:r w:rsidRPr="00E81577">
        <w:rPr>
          <w:lang w:val="uk-UA"/>
        </w:rPr>
        <w:t>74.</w:t>
      </w:r>
    </w:p>
    <w:p w14:paraId="2A18A053" w14:textId="77777777" w:rsidR="00D545F0" w:rsidRPr="00E81577" w:rsidRDefault="00D545F0" w:rsidP="00E81577">
      <w:pPr>
        <w:pStyle w:val="a3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Cs w:val="28"/>
          <w:lang w:val="uk-UA"/>
        </w:rPr>
      </w:pPr>
      <w:proofErr w:type="spellStart"/>
      <w:r>
        <w:t>Жадан</w:t>
      </w:r>
      <w:proofErr w:type="spellEnd"/>
      <w:r>
        <w:t xml:space="preserve"> В. </w:t>
      </w:r>
      <w:proofErr w:type="spellStart"/>
      <w:r>
        <w:t>Гедонізм</w:t>
      </w:r>
      <w:proofErr w:type="spellEnd"/>
      <w:r>
        <w:t xml:space="preserve"> та аскетизм у </w:t>
      </w:r>
      <w:proofErr w:type="spellStart"/>
      <w:r>
        <w:t>динаміці</w:t>
      </w:r>
      <w:proofErr w:type="spellEnd"/>
      <w:r>
        <w:t xml:space="preserve"> </w:t>
      </w:r>
      <w:proofErr w:type="spellStart"/>
      <w:proofErr w:type="gramStart"/>
      <w:r>
        <w:t>культури</w:t>
      </w:r>
      <w:proofErr w:type="spellEnd"/>
      <w:r w:rsidRPr="00E81577">
        <w:rPr>
          <w:lang w:val="uk-UA"/>
        </w:rPr>
        <w:t xml:space="preserve"> </w:t>
      </w:r>
      <w:r>
        <w:t>:</w:t>
      </w:r>
      <w:proofErr w:type="gramEnd"/>
      <w:r>
        <w:t xml:space="preserve"> </w:t>
      </w:r>
      <w:r w:rsidRPr="00E81577">
        <w:rPr>
          <w:lang w:val="uk-UA"/>
        </w:rPr>
        <w:t>а</w:t>
      </w:r>
      <w:proofErr w:type="spellStart"/>
      <w:r>
        <w:t>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</w:t>
      </w:r>
      <w:r w:rsidRPr="00E81577">
        <w:rPr>
          <w:lang w:val="uk-UA"/>
        </w:rPr>
        <w:t xml:space="preserve">… </w:t>
      </w:r>
      <w:r>
        <w:t xml:space="preserve">канд. </w:t>
      </w:r>
      <w:proofErr w:type="spellStart"/>
      <w:r>
        <w:t>філос</w:t>
      </w:r>
      <w:proofErr w:type="spellEnd"/>
      <w:r>
        <w:t xml:space="preserve">. </w:t>
      </w:r>
      <w:proofErr w:type="gramStart"/>
      <w:r>
        <w:t>Наук</w:t>
      </w:r>
      <w:r w:rsidRPr="00E81577">
        <w:rPr>
          <w:lang w:val="uk-UA"/>
        </w:rPr>
        <w:t xml:space="preserve"> </w:t>
      </w:r>
      <w:r>
        <w:t>:</w:t>
      </w:r>
      <w:proofErr w:type="gramEnd"/>
      <w:r>
        <w:t xml:space="preserve"> 17.00.01. Х</w:t>
      </w:r>
      <w:proofErr w:type="spellStart"/>
      <w:r w:rsidRPr="00E81577">
        <w:rPr>
          <w:lang w:val="uk-UA"/>
        </w:rPr>
        <w:t>арків</w:t>
      </w:r>
      <w:proofErr w:type="spellEnd"/>
      <w:r>
        <w:t>, 2006.</w:t>
      </w:r>
      <w:r w:rsidRPr="00E81577">
        <w:rPr>
          <w:lang w:val="uk-UA"/>
        </w:rPr>
        <w:t xml:space="preserve"> 20 с.</w:t>
      </w:r>
    </w:p>
    <w:p w14:paraId="0DCB5F6E" w14:textId="77777777" w:rsidR="00D545F0" w:rsidRPr="00E81577" w:rsidRDefault="00D545F0" w:rsidP="00E81577">
      <w:pPr>
        <w:pStyle w:val="a3"/>
        <w:numPr>
          <w:ilvl w:val="0"/>
          <w:numId w:val="8"/>
        </w:numPr>
        <w:ind w:left="284" w:hanging="284"/>
        <w:jc w:val="both"/>
        <w:rPr>
          <w:szCs w:val="28"/>
          <w:lang w:val="uk-UA"/>
        </w:rPr>
      </w:pPr>
      <w:bookmarkStart w:id="1" w:name="_Toc484330338"/>
      <w:r w:rsidRPr="00E81577">
        <w:rPr>
          <w:szCs w:val="28"/>
          <w:lang w:val="uk-UA"/>
        </w:rPr>
        <w:t xml:space="preserve">Жиленко І. Світоч руського благочестя. </w:t>
      </w:r>
      <w:r w:rsidRPr="00E81577">
        <w:rPr>
          <w:i/>
          <w:szCs w:val="28"/>
          <w:lang w:val="uk-UA"/>
        </w:rPr>
        <w:t>Хроніка-2000.</w:t>
      </w:r>
      <w:r w:rsidRPr="00E81577">
        <w:rPr>
          <w:szCs w:val="28"/>
          <w:lang w:val="uk-UA"/>
        </w:rPr>
        <w:t xml:space="preserve"> 1994. № 3–4. С. 41–48.</w:t>
      </w:r>
    </w:p>
    <w:p w14:paraId="4E18B92E" w14:textId="77777777" w:rsidR="00D545F0" w:rsidRPr="00E81577" w:rsidRDefault="00D545F0" w:rsidP="00E81577">
      <w:pPr>
        <w:pStyle w:val="a3"/>
        <w:numPr>
          <w:ilvl w:val="0"/>
          <w:numId w:val="8"/>
        </w:numPr>
        <w:ind w:left="284" w:hanging="284"/>
        <w:jc w:val="both"/>
        <w:rPr>
          <w:szCs w:val="28"/>
          <w:lang w:val="uk-UA"/>
        </w:rPr>
      </w:pPr>
      <w:r w:rsidRPr="00E81577">
        <w:rPr>
          <w:szCs w:val="28"/>
          <w:lang w:val="uk-UA"/>
        </w:rPr>
        <w:t xml:space="preserve">Жиленко І. Слово до читача. Джерела та історія тесту Печерського патерика.  </w:t>
      </w:r>
      <w:r w:rsidRPr="00E81577">
        <w:rPr>
          <w:i/>
          <w:szCs w:val="28"/>
          <w:lang w:val="uk-UA"/>
        </w:rPr>
        <w:t>Патерик Києво-Печерський.</w:t>
      </w:r>
      <w:r w:rsidRPr="00E81577">
        <w:rPr>
          <w:szCs w:val="28"/>
          <w:lang w:val="uk-UA"/>
        </w:rPr>
        <w:t xml:space="preserve"> Київ : Аконіт, 2001. С. 3–27.</w:t>
      </w:r>
    </w:p>
    <w:bookmarkEnd w:id="1"/>
    <w:p w14:paraId="2CD4C37F" w14:textId="77777777" w:rsidR="00D545F0" w:rsidRPr="00D545F0" w:rsidRDefault="00D545F0" w:rsidP="00E81577">
      <w:pPr>
        <w:pStyle w:val="a20"/>
        <w:numPr>
          <w:ilvl w:val="0"/>
          <w:numId w:val="8"/>
        </w:numPr>
        <w:spacing w:before="0" w:beforeAutospacing="0" w:after="0" w:afterAutospacing="0" w:line="360" w:lineRule="atLeast"/>
        <w:ind w:left="284" w:right="55" w:hanging="284"/>
        <w:jc w:val="both"/>
        <w:rPr>
          <w:bCs/>
          <w:caps/>
          <w:color w:val="000000"/>
          <w:sz w:val="28"/>
          <w:szCs w:val="28"/>
        </w:rPr>
      </w:pPr>
      <w:r w:rsidRPr="00D545F0">
        <w:rPr>
          <w:sz w:val="28"/>
          <w:szCs w:val="28"/>
        </w:rPr>
        <w:t xml:space="preserve">Ковальчук Н. Феномен святості в контексті Києво–Печерського патерика. </w:t>
      </w:r>
      <w:r w:rsidRPr="00D545F0">
        <w:rPr>
          <w:i/>
          <w:sz w:val="28"/>
          <w:szCs w:val="28"/>
        </w:rPr>
        <w:t>Збірник наукових праць «Гілея: науковий вісник»</w:t>
      </w:r>
      <w:r w:rsidRPr="00D545F0">
        <w:rPr>
          <w:sz w:val="28"/>
          <w:szCs w:val="28"/>
        </w:rPr>
        <w:t xml:space="preserve">. </w:t>
      </w:r>
      <w:proofErr w:type="spellStart"/>
      <w:r w:rsidRPr="00D545F0">
        <w:rPr>
          <w:sz w:val="28"/>
          <w:szCs w:val="28"/>
        </w:rPr>
        <w:t>Вип</w:t>
      </w:r>
      <w:proofErr w:type="spellEnd"/>
      <w:r w:rsidRPr="00D545F0">
        <w:rPr>
          <w:sz w:val="28"/>
          <w:szCs w:val="28"/>
        </w:rPr>
        <w:t xml:space="preserve">. 85. С. 235–239. </w:t>
      </w:r>
    </w:p>
    <w:p w14:paraId="795CAC03" w14:textId="77777777" w:rsidR="00D545F0" w:rsidRDefault="00D545F0" w:rsidP="00E81577">
      <w:pPr>
        <w:pStyle w:val="a20"/>
        <w:numPr>
          <w:ilvl w:val="0"/>
          <w:numId w:val="8"/>
        </w:numPr>
        <w:spacing w:before="0" w:beforeAutospacing="0" w:after="0" w:afterAutospacing="0" w:line="360" w:lineRule="atLeast"/>
        <w:ind w:left="284" w:right="55" w:hanging="284"/>
        <w:jc w:val="both"/>
        <w:rPr>
          <w:b/>
          <w:bCs/>
          <w:color w:val="000000"/>
          <w:sz w:val="28"/>
          <w:szCs w:val="28"/>
        </w:rPr>
      </w:pPr>
      <w:r w:rsidRPr="00136E1D">
        <w:rPr>
          <w:color w:val="000000"/>
          <w:sz w:val="28"/>
          <w:szCs w:val="28"/>
        </w:rPr>
        <w:t xml:space="preserve">Неня Г. </w:t>
      </w:r>
      <w:proofErr w:type="spellStart"/>
      <w:r w:rsidRPr="00136E1D">
        <w:rPr>
          <w:color w:val="000000"/>
          <w:sz w:val="28"/>
          <w:szCs w:val="28"/>
        </w:rPr>
        <w:t>Ісихазм</w:t>
      </w:r>
      <w:proofErr w:type="spellEnd"/>
      <w:r w:rsidRPr="00136E1D">
        <w:rPr>
          <w:color w:val="000000"/>
          <w:sz w:val="28"/>
          <w:szCs w:val="28"/>
        </w:rPr>
        <w:t xml:space="preserve"> як специфічна православна світоглядно-богословська концепція містичної філософії християнства. </w:t>
      </w:r>
      <w:proofErr w:type="spellStart"/>
      <w:r w:rsidRPr="00136E1D">
        <w:rPr>
          <w:i/>
          <w:color w:val="000000"/>
          <w:sz w:val="28"/>
          <w:szCs w:val="28"/>
        </w:rPr>
        <w:t>Мультиверсум</w:t>
      </w:r>
      <w:proofErr w:type="spellEnd"/>
      <w:r w:rsidRPr="00136E1D">
        <w:rPr>
          <w:i/>
          <w:color w:val="000000"/>
          <w:sz w:val="28"/>
          <w:szCs w:val="28"/>
        </w:rPr>
        <w:t>. Філософський альманах.</w:t>
      </w:r>
      <w:r w:rsidRPr="00136E1D">
        <w:rPr>
          <w:color w:val="000000"/>
          <w:sz w:val="28"/>
          <w:szCs w:val="28"/>
        </w:rPr>
        <w:t xml:space="preserve"> </w:t>
      </w:r>
      <w:proofErr w:type="spellStart"/>
      <w:r w:rsidRPr="00136E1D">
        <w:rPr>
          <w:color w:val="000000"/>
          <w:sz w:val="28"/>
          <w:szCs w:val="28"/>
        </w:rPr>
        <w:t>Вип</w:t>
      </w:r>
      <w:proofErr w:type="spellEnd"/>
      <w:r w:rsidRPr="00136E1D">
        <w:rPr>
          <w:color w:val="000000"/>
          <w:sz w:val="28"/>
          <w:szCs w:val="28"/>
        </w:rPr>
        <w:t>. 53. Київ : Український центр духовної культури, 2006. С. 88–97.</w:t>
      </w:r>
    </w:p>
    <w:p w14:paraId="733FD6DD" w14:textId="77777777" w:rsidR="00D545F0" w:rsidRPr="00E81577" w:rsidRDefault="00D545F0" w:rsidP="00E81577">
      <w:pPr>
        <w:pStyle w:val="a3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Cs w:val="28"/>
          <w:lang w:val="uk-UA"/>
        </w:rPr>
      </w:pPr>
      <w:r>
        <w:t>Панков Г.</w:t>
      </w:r>
      <w:r w:rsidRPr="002A40E1">
        <w:t xml:space="preserve"> </w:t>
      </w:r>
      <w:r>
        <w:t xml:space="preserve">Чудо в объективе </w:t>
      </w:r>
      <w:proofErr w:type="spellStart"/>
      <w:r>
        <w:t>мифопоэтики</w:t>
      </w:r>
      <w:proofErr w:type="spellEnd"/>
      <w:r>
        <w:t xml:space="preserve"> «показывания». </w:t>
      </w:r>
      <w:proofErr w:type="spellStart"/>
      <w:r w:rsidRPr="00E81577">
        <w:rPr>
          <w:i/>
        </w:rPr>
        <w:t>Проблеми</w:t>
      </w:r>
      <w:proofErr w:type="spellEnd"/>
      <w:r w:rsidRPr="00E81577">
        <w:rPr>
          <w:i/>
        </w:rPr>
        <w:t xml:space="preserve"> </w:t>
      </w:r>
      <w:proofErr w:type="spellStart"/>
      <w:r w:rsidRPr="00E81577">
        <w:rPr>
          <w:i/>
        </w:rPr>
        <w:t>гуманітарних</w:t>
      </w:r>
      <w:proofErr w:type="spellEnd"/>
      <w:r w:rsidRPr="00E81577">
        <w:rPr>
          <w:i/>
        </w:rPr>
        <w:t xml:space="preserve"> наук. </w:t>
      </w:r>
      <w:proofErr w:type="spellStart"/>
      <w:r w:rsidRPr="00E81577">
        <w:rPr>
          <w:i/>
        </w:rPr>
        <w:t>Серія</w:t>
      </w:r>
      <w:proofErr w:type="spellEnd"/>
      <w:r w:rsidRPr="00E81577">
        <w:rPr>
          <w:i/>
        </w:rPr>
        <w:t xml:space="preserve"> «</w:t>
      </w:r>
      <w:proofErr w:type="spellStart"/>
      <w:r w:rsidRPr="00E81577">
        <w:rPr>
          <w:i/>
        </w:rPr>
        <w:t>Філософія</w:t>
      </w:r>
      <w:proofErr w:type="spellEnd"/>
      <w:r w:rsidRPr="00E81577">
        <w:rPr>
          <w:i/>
        </w:rPr>
        <w:t>»</w:t>
      </w:r>
      <w:r>
        <w:t xml:space="preserve">. 2019. </w:t>
      </w:r>
      <w:proofErr w:type="spellStart"/>
      <w:r>
        <w:t>Вип</w:t>
      </w:r>
      <w:proofErr w:type="spellEnd"/>
      <w:r>
        <w:t>. 41. С. 98–110.</w:t>
      </w:r>
    </w:p>
    <w:p w14:paraId="7322CC26" w14:textId="77777777" w:rsidR="00D545F0" w:rsidRPr="00E81577" w:rsidRDefault="00D545F0" w:rsidP="00E81577">
      <w:pPr>
        <w:pStyle w:val="a3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Cs w:val="28"/>
          <w:lang w:val="uk-UA"/>
        </w:rPr>
      </w:pPr>
      <w:proofErr w:type="spellStart"/>
      <w:r w:rsidRPr="00E81577">
        <w:rPr>
          <w:lang w:val="uk-UA"/>
        </w:rPr>
        <w:t>Сідак</w:t>
      </w:r>
      <w:proofErr w:type="spellEnd"/>
      <w:r w:rsidRPr="00E81577">
        <w:rPr>
          <w:lang w:val="uk-UA"/>
        </w:rPr>
        <w:t xml:space="preserve"> Л. Природа і сутність аскетизму. </w:t>
      </w:r>
      <w:r w:rsidRPr="00E81577">
        <w:rPr>
          <w:i/>
          <w:lang w:val="uk-UA"/>
        </w:rPr>
        <w:t>Вісник Національного технічного університету «ХПІ»</w:t>
      </w:r>
      <w:r w:rsidRPr="00E81577">
        <w:rPr>
          <w:lang w:val="uk-UA"/>
        </w:rPr>
        <w:t xml:space="preserve">. </w:t>
      </w:r>
      <w:r w:rsidRPr="00E81577">
        <w:rPr>
          <w:i/>
          <w:lang w:val="uk-UA"/>
        </w:rPr>
        <w:t>Збірник наукових праць</w:t>
      </w:r>
      <w:r w:rsidRPr="00E81577">
        <w:rPr>
          <w:lang w:val="uk-UA"/>
        </w:rPr>
        <w:t xml:space="preserve">. </w:t>
      </w:r>
      <w:r w:rsidRPr="00E81577">
        <w:rPr>
          <w:i/>
          <w:lang w:val="uk-UA"/>
        </w:rPr>
        <w:t>Філософія.</w:t>
      </w:r>
      <w:r w:rsidRPr="00E81577">
        <w:rPr>
          <w:lang w:val="uk-UA"/>
        </w:rPr>
        <w:t xml:space="preserve"> Харків : НТУ «ХПІ». 2003. № 2. </w:t>
      </w:r>
      <w:r>
        <w:t>С. 154</w:t>
      </w:r>
      <w:r w:rsidRPr="00E81577">
        <w:rPr>
          <w:lang w:val="uk-UA"/>
        </w:rPr>
        <w:t>–</w:t>
      </w:r>
      <w:r>
        <w:t>160.</w:t>
      </w:r>
    </w:p>
    <w:p w14:paraId="395185D0" w14:textId="691EB56A" w:rsidR="00D545F0" w:rsidRPr="00E81577" w:rsidRDefault="00D545F0" w:rsidP="00E81577">
      <w:pPr>
        <w:pStyle w:val="a3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Cs w:val="28"/>
          <w:lang w:val="uk-UA"/>
        </w:rPr>
      </w:pPr>
      <w:r w:rsidRPr="00E81577">
        <w:rPr>
          <w:szCs w:val="28"/>
          <w:lang w:val="uk-UA"/>
        </w:rPr>
        <w:lastRenderedPageBreak/>
        <w:t xml:space="preserve">Чайка </w:t>
      </w:r>
      <w:r w:rsidRPr="00E81577">
        <w:rPr>
          <w:szCs w:val="28"/>
        </w:rPr>
        <w:t>T</w:t>
      </w:r>
      <w:r w:rsidRPr="00E81577">
        <w:rPr>
          <w:szCs w:val="28"/>
          <w:lang w:val="uk-UA"/>
        </w:rPr>
        <w:t xml:space="preserve">. Моральні домінанти </w:t>
      </w:r>
      <w:proofErr w:type="spellStart"/>
      <w:r w:rsidRPr="00E81577">
        <w:rPr>
          <w:szCs w:val="28"/>
          <w:lang w:val="uk-UA"/>
        </w:rPr>
        <w:t>давньокиївської</w:t>
      </w:r>
      <w:proofErr w:type="spellEnd"/>
      <w:r w:rsidRPr="00E81577">
        <w:rPr>
          <w:szCs w:val="28"/>
          <w:lang w:val="uk-UA"/>
        </w:rPr>
        <w:t xml:space="preserve"> агіографії (до реконструкції моральної свідомості Київської Русі</w:t>
      </w:r>
      <w:r w:rsidRPr="00E81577">
        <w:rPr>
          <w:i/>
          <w:szCs w:val="28"/>
          <w:lang w:val="uk-UA"/>
        </w:rPr>
        <w:t xml:space="preserve">).  </w:t>
      </w:r>
      <w:proofErr w:type="spellStart"/>
      <w:r w:rsidRPr="00E81577">
        <w:rPr>
          <w:i/>
          <w:szCs w:val="28"/>
          <w:lang w:val="uk-UA"/>
        </w:rPr>
        <w:t>Магістеріум</w:t>
      </w:r>
      <w:proofErr w:type="spellEnd"/>
      <w:r w:rsidRPr="00E81577">
        <w:rPr>
          <w:i/>
          <w:szCs w:val="28"/>
          <w:lang w:val="uk-UA"/>
        </w:rPr>
        <w:t>.</w:t>
      </w:r>
      <w:r w:rsidRPr="00E81577">
        <w:rPr>
          <w:szCs w:val="28"/>
          <w:lang w:val="uk-UA"/>
        </w:rPr>
        <w:t xml:space="preserve"> 2008. </w:t>
      </w:r>
      <w:proofErr w:type="spellStart"/>
      <w:r w:rsidRPr="00E81577">
        <w:rPr>
          <w:szCs w:val="28"/>
          <w:lang w:val="uk-UA"/>
        </w:rPr>
        <w:t>Вип</w:t>
      </w:r>
      <w:proofErr w:type="spellEnd"/>
      <w:r w:rsidRPr="00E81577">
        <w:rPr>
          <w:szCs w:val="28"/>
          <w:lang w:val="uk-UA"/>
        </w:rPr>
        <w:t>. 30. С. 36–52.</w:t>
      </w:r>
    </w:p>
    <w:p w14:paraId="5A229399" w14:textId="014D8A87" w:rsidR="00D545F0" w:rsidRPr="00E81577" w:rsidRDefault="00D545F0" w:rsidP="00D545F0">
      <w:pPr>
        <w:autoSpaceDE w:val="0"/>
        <w:autoSpaceDN w:val="0"/>
        <w:adjustRightInd w:val="0"/>
        <w:jc w:val="both"/>
        <w:rPr>
          <w:b/>
          <w:color w:val="000000" w:themeColor="text1"/>
          <w:szCs w:val="28"/>
          <w:lang w:val="uk-UA"/>
        </w:rPr>
      </w:pPr>
      <w:r w:rsidRPr="00E81577">
        <w:rPr>
          <w:b/>
          <w:color w:val="000000" w:themeColor="text1"/>
          <w:szCs w:val="28"/>
          <w:lang w:val="uk-UA"/>
        </w:rPr>
        <w:t>Додаткова</w:t>
      </w:r>
      <w:r w:rsidR="00E81577" w:rsidRPr="00E81577">
        <w:rPr>
          <w:b/>
          <w:color w:val="000000" w:themeColor="text1"/>
          <w:szCs w:val="28"/>
          <w:lang w:val="uk-UA"/>
        </w:rPr>
        <w:t>:</w:t>
      </w:r>
    </w:p>
    <w:p w14:paraId="1425F061" w14:textId="77777777" w:rsidR="00E81577" w:rsidRPr="00E81577" w:rsidRDefault="00E81577" w:rsidP="00E81577">
      <w:pPr>
        <w:pStyle w:val="a3"/>
        <w:numPr>
          <w:ilvl w:val="0"/>
          <w:numId w:val="9"/>
        </w:numPr>
        <w:ind w:left="284" w:hanging="284"/>
        <w:jc w:val="both"/>
        <w:rPr>
          <w:szCs w:val="28"/>
          <w:lang w:val="uk-UA"/>
        </w:rPr>
      </w:pPr>
      <w:r w:rsidRPr="00E81577">
        <w:rPr>
          <w:szCs w:val="28"/>
        </w:rPr>
        <w:t xml:space="preserve">Александров О. </w:t>
      </w:r>
      <w:proofErr w:type="spellStart"/>
      <w:r w:rsidRPr="00E81577">
        <w:rPr>
          <w:szCs w:val="28"/>
        </w:rPr>
        <w:t>Старокиївська</w:t>
      </w:r>
      <w:proofErr w:type="spellEnd"/>
      <w:r w:rsidRPr="00E81577">
        <w:rPr>
          <w:szCs w:val="28"/>
        </w:rPr>
        <w:t xml:space="preserve"> </w:t>
      </w:r>
      <w:proofErr w:type="spellStart"/>
      <w:r w:rsidRPr="00E81577">
        <w:rPr>
          <w:szCs w:val="28"/>
        </w:rPr>
        <w:t>агіографічна</w:t>
      </w:r>
      <w:proofErr w:type="spellEnd"/>
      <w:r w:rsidRPr="00E81577">
        <w:rPr>
          <w:szCs w:val="28"/>
        </w:rPr>
        <w:t xml:space="preserve"> проза ХІ – </w:t>
      </w:r>
      <w:proofErr w:type="spellStart"/>
      <w:r w:rsidRPr="00E81577">
        <w:rPr>
          <w:szCs w:val="28"/>
        </w:rPr>
        <w:t>першої</w:t>
      </w:r>
      <w:proofErr w:type="spellEnd"/>
      <w:r w:rsidRPr="00E81577">
        <w:rPr>
          <w:szCs w:val="28"/>
        </w:rPr>
        <w:t xml:space="preserve"> </w:t>
      </w:r>
      <w:proofErr w:type="spellStart"/>
      <w:r w:rsidRPr="00E81577">
        <w:rPr>
          <w:szCs w:val="28"/>
        </w:rPr>
        <w:t>третини</w:t>
      </w:r>
      <w:proofErr w:type="spellEnd"/>
      <w:r w:rsidRPr="00E81577">
        <w:rPr>
          <w:szCs w:val="28"/>
        </w:rPr>
        <w:t xml:space="preserve"> ХІІІ </w:t>
      </w:r>
      <w:proofErr w:type="gramStart"/>
      <w:r w:rsidRPr="00E81577">
        <w:rPr>
          <w:szCs w:val="28"/>
        </w:rPr>
        <w:t>ст.</w:t>
      </w:r>
      <w:r w:rsidRPr="00E81577">
        <w:rPr>
          <w:szCs w:val="28"/>
          <w:lang w:val="uk-UA"/>
        </w:rPr>
        <w:t> </w:t>
      </w:r>
      <w:r w:rsidRPr="00E81577">
        <w:rPr>
          <w:szCs w:val="28"/>
        </w:rPr>
        <w:t>:</w:t>
      </w:r>
      <w:proofErr w:type="gramEnd"/>
      <w:r w:rsidRPr="00E81577">
        <w:rPr>
          <w:szCs w:val="28"/>
        </w:rPr>
        <w:t xml:space="preserve"> </w:t>
      </w:r>
      <w:r w:rsidRPr="00E81577">
        <w:rPr>
          <w:szCs w:val="28"/>
          <w:lang w:val="uk-UA"/>
        </w:rPr>
        <w:t>м</w:t>
      </w:r>
      <w:proofErr w:type="spellStart"/>
      <w:r w:rsidRPr="00E81577">
        <w:rPr>
          <w:szCs w:val="28"/>
        </w:rPr>
        <w:t>онографія</w:t>
      </w:r>
      <w:proofErr w:type="spellEnd"/>
      <w:r w:rsidRPr="00E81577">
        <w:rPr>
          <w:szCs w:val="28"/>
        </w:rPr>
        <w:t xml:space="preserve">. </w:t>
      </w:r>
      <w:proofErr w:type="gramStart"/>
      <w:r w:rsidRPr="00E81577">
        <w:rPr>
          <w:szCs w:val="28"/>
        </w:rPr>
        <w:t>Одеса :</w:t>
      </w:r>
      <w:proofErr w:type="gramEnd"/>
      <w:r w:rsidRPr="00E81577">
        <w:rPr>
          <w:szCs w:val="28"/>
        </w:rPr>
        <w:t xml:space="preserve"> </w:t>
      </w:r>
      <w:r w:rsidRPr="00E81577">
        <w:rPr>
          <w:szCs w:val="28"/>
          <w:lang w:val="uk-UA"/>
        </w:rPr>
        <w:t>«</w:t>
      </w:r>
      <w:proofErr w:type="spellStart"/>
      <w:r w:rsidRPr="00E81577">
        <w:rPr>
          <w:szCs w:val="28"/>
        </w:rPr>
        <w:t>АстроПринт</w:t>
      </w:r>
      <w:proofErr w:type="spellEnd"/>
      <w:r w:rsidRPr="00E81577">
        <w:rPr>
          <w:szCs w:val="28"/>
          <w:lang w:val="uk-UA"/>
        </w:rPr>
        <w:t>»</w:t>
      </w:r>
      <w:r w:rsidRPr="00E81577">
        <w:rPr>
          <w:szCs w:val="28"/>
        </w:rPr>
        <w:t>, 1999. 272 с.</w:t>
      </w:r>
    </w:p>
    <w:p w14:paraId="170318F0" w14:textId="3E38A402" w:rsidR="00E81577" w:rsidRPr="00E81577" w:rsidRDefault="00E81577" w:rsidP="00E81577">
      <w:pPr>
        <w:pStyle w:val="a3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28"/>
          <w:lang w:val="uk-UA" w:eastAsia="en-US"/>
        </w:rPr>
      </w:pPr>
      <w:proofErr w:type="spellStart"/>
      <w:r w:rsidRPr="00E81577">
        <w:rPr>
          <w:rFonts w:ascii="Times New Roman,BoldItalic" w:eastAsiaTheme="minorHAnsi" w:hAnsi="Times New Roman,BoldItalic" w:cs="Times New Roman,BoldItalic"/>
          <w:bCs/>
          <w:iCs/>
          <w:szCs w:val="28"/>
          <w:lang w:val="uk-UA" w:eastAsia="en-US"/>
        </w:rPr>
        <w:t>Гоголіна</w:t>
      </w:r>
      <w:proofErr w:type="spellEnd"/>
      <w:r w:rsidRPr="00E81577">
        <w:rPr>
          <w:rFonts w:ascii="Times New Roman,BoldItalic" w:eastAsiaTheme="minorHAnsi" w:hAnsi="Times New Roman,BoldItalic" w:cs="Times New Roman,BoldItalic"/>
          <w:bCs/>
          <w:iCs/>
          <w:szCs w:val="28"/>
          <w:lang w:val="uk-UA" w:eastAsia="en-US"/>
        </w:rPr>
        <w:t xml:space="preserve"> В.</w:t>
      </w:r>
      <w:r w:rsidRPr="00E81577">
        <w:rPr>
          <w:rFonts w:ascii="Times New Roman,BoldItalic" w:eastAsiaTheme="minorHAnsi" w:hAnsi="Times New Roman,BoldItalic" w:cs="Times New Roman,BoldItalic"/>
          <w:b/>
          <w:bCs/>
          <w:i/>
          <w:iCs/>
          <w:szCs w:val="28"/>
          <w:lang w:val="uk-UA" w:eastAsia="en-US"/>
        </w:rPr>
        <w:t xml:space="preserve"> </w:t>
      </w:r>
      <w:r w:rsidRPr="00E81577">
        <w:rPr>
          <w:rFonts w:eastAsia="Times New Roman,Bold"/>
          <w:bCs/>
          <w:szCs w:val="28"/>
          <w:lang w:val="uk-UA" w:eastAsia="en-US"/>
        </w:rPr>
        <w:t xml:space="preserve">Поетика біблійного </w:t>
      </w:r>
      <w:proofErr w:type="spellStart"/>
      <w:r w:rsidRPr="00E81577">
        <w:rPr>
          <w:rFonts w:eastAsia="Times New Roman,Bold"/>
          <w:bCs/>
          <w:szCs w:val="28"/>
          <w:lang w:val="uk-UA" w:eastAsia="en-US"/>
        </w:rPr>
        <w:t>інтертексту</w:t>
      </w:r>
      <w:proofErr w:type="spellEnd"/>
      <w:r w:rsidRPr="00E81577">
        <w:rPr>
          <w:rFonts w:eastAsia="Times New Roman,Bold"/>
          <w:bCs/>
          <w:szCs w:val="28"/>
          <w:lang w:val="uk-UA" w:eastAsia="en-US"/>
        </w:rPr>
        <w:t xml:space="preserve"> в «Києво</w:t>
      </w:r>
      <w:r w:rsidRPr="00E81577">
        <w:rPr>
          <w:rFonts w:eastAsiaTheme="minorHAnsi"/>
          <w:bCs/>
          <w:szCs w:val="28"/>
          <w:lang w:val="uk-UA" w:eastAsia="en-US"/>
        </w:rPr>
        <w:t>-</w:t>
      </w:r>
      <w:r w:rsidRPr="00E81577">
        <w:rPr>
          <w:rFonts w:eastAsia="Times New Roman,Bold"/>
          <w:bCs/>
          <w:szCs w:val="28"/>
          <w:lang w:val="uk-UA" w:eastAsia="en-US"/>
        </w:rPr>
        <w:t>Печерському патерику»</w:t>
      </w:r>
      <w:r w:rsidRPr="00E81577">
        <w:rPr>
          <w:rFonts w:eastAsia="Times New Roman,Bold"/>
          <w:bCs/>
          <w:szCs w:val="28"/>
          <w:lang w:val="en-US" w:eastAsia="en-US"/>
        </w:rPr>
        <w:t> </w:t>
      </w:r>
      <w:r w:rsidRPr="00E81577">
        <w:rPr>
          <w:rFonts w:eastAsia="Times New Roman,Bold"/>
          <w:bCs/>
          <w:szCs w:val="28"/>
          <w:lang w:val="uk-UA" w:eastAsia="en-US"/>
        </w:rPr>
        <w:t xml:space="preserve">: </w:t>
      </w:r>
      <w:proofErr w:type="spellStart"/>
      <w:r w:rsidRPr="00E81577">
        <w:rPr>
          <w:rFonts w:eastAsia="Times New Roman,Bold"/>
          <w:bCs/>
          <w:szCs w:val="28"/>
          <w:lang w:val="uk-UA" w:eastAsia="en-US"/>
        </w:rPr>
        <w:t>д</w:t>
      </w:r>
      <w:r w:rsidRPr="00E81577">
        <w:rPr>
          <w:rFonts w:eastAsiaTheme="minorHAnsi"/>
          <w:szCs w:val="28"/>
          <w:lang w:val="uk-UA" w:eastAsia="en-US"/>
        </w:rPr>
        <w:t>ис</w:t>
      </w:r>
      <w:proofErr w:type="spellEnd"/>
      <w:r w:rsidRPr="00E81577">
        <w:rPr>
          <w:rFonts w:eastAsiaTheme="minorHAnsi"/>
          <w:szCs w:val="28"/>
          <w:lang w:val="uk-UA" w:eastAsia="en-US"/>
        </w:rPr>
        <w:t xml:space="preserve">. </w:t>
      </w:r>
      <w:proofErr w:type="spellStart"/>
      <w:r w:rsidRPr="00E81577">
        <w:rPr>
          <w:rFonts w:eastAsiaTheme="minorHAnsi"/>
          <w:szCs w:val="28"/>
          <w:lang w:val="uk-UA" w:eastAsia="en-US"/>
        </w:rPr>
        <w:t>канд</w:t>
      </w:r>
      <w:proofErr w:type="spellEnd"/>
      <w:r w:rsidRPr="00E81577">
        <w:rPr>
          <w:rFonts w:eastAsiaTheme="minorHAnsi"/>
          <w:szCs w:val="28"/>
          <w:lang w:val="uk-UA" w:eastAsia="en-US"/>
        </w:rPr>
        <w:t xml:space="preserve">. </w:t>
      </w:r>
      <w:proofErr w:type="spellStart"/>
      <w:r w:rsidRPr="00E81577">
        <w:rPr>
          <w:rFonts w:eastAsiaTheme="minorHAnsi"/>
          <w:szCs w:val="28"/>
          <w:lang w:val="uk-UA" w:eastAsia="en-US"/>
        </w:rPr>
        <w:t>філол</w:t>
      </w:r>
      <w:proofErr w:type="spellEnd"/>
      <w:r w:rsidRPr="00E81577">
        <w:rPr>
          <w:rFonts w:eastAsiaTheme="minorHAnsi"/>
          <w:szCs w:val="28"/>
          <w:lang w:val="uk-UA" w:eastAsia="en-US"/>
        </w:rPr>
        <w:t>. наук : 10.01.01 – українська література.</w:t>
      </w:r>
      <w:r w:rsidRPr="00E81577">
        <w:rPr>
          <w:rFonts w:eastAsia="Times New Roman,Bold"/>
          <w:bCs/>
          <w:szCs w:val="28"/>
          <w:lang w:val="uk-UA" w:eastAsia="en-US"/>
        </w:rPr>
        <w:t xml:space="preserve"> </w:t>
      </w:r>
      <w:r w:rsidRPr="00E81577">
        <w:rPr>
          <w:rFonts w:eastAsiaTheme="minorHAnsi"/>
          <w:szCs w:val="28"/>
          <w:lang w:val="uk-UA" w:eastAsia="en-US"/>
        </w:rPr>
        <w:t>Львів, 2019. 245 с.</w:t>
      </w:r>
    </w:p>
    <w:p w14:paraId="0C1327FB" w14:textId="639645DD" w:rsidR="00E81577" w:rsidRDefault="00E81577" w:rsidP="00E81577">
      <w:pPr>
        <w:pStyle w:val="a20"/>
        <w:numPr>
          <w:ilvl w:val="0"/>
          <w:numId w:val="9"/>
        </w:numPr>
        <w:spacing w:before="0" w:beforeAutospacing="0" w:after="0" w:afterAutospacing="0" w:line="360" w:lineRule="atLeast"/>
        <w:ind w:left="284" w:right="55" w:hanging="284"/>
        <w:jc w:val="both"/>
        <w:rPr>
          <w:bCs/>
          <w:color w:val="000000"/>
          <w:sz w:val="28"/>
          <w:szCs w:val="28"/>
        </w:rPr>
      </w:pPr>
      <w:proofErr w:type="spellStart"/>
      <w:r w:rsidRPr="00136E1D">
        <w:rPr>
          <w:bCs/>
          <w:iCs/>
          <w:color w:val="000000"/>
          <w:sz w:val="28"/>
          <w:szCs w:val="28"/>
        </w:rPr>
        <w:t>Зубань</w:t>
      </w:r>
      <w:proofErr w:type="spellEnd"/>
      <w:r w:rsidRPr="00136E1D">
        <w:rPr>
          <w:bCs/>
          <w:iCs/>
          <w:color w:val="000000"/>
          <w:sz w:val="28"/>
          <w:szCs w:val="28"/>
        </w:rPr>
        <w:t xml:space="preserve"> Г.</w:t>
      </w:r>
      <w:bookmarkStart w:id="2" w:name="_Toc208734937"/>
      <w:r w:rsidRPr="00136E1D">
        <w:rPr>
          <w:bCs/>
          <w:iCs/>
          <w:color w:val="000000"/>
          <w:sz w:val="28"/>
          <w:szCs w:val="28"/>
        </w:rPr>
        <w:t xml:space="preserve"> </w:t>
      </w:r>
      <w:r w:rsidRPr="00136E1D">
        <w:rPr>
          <w:bCs/>
          <w:color w:val="000000"/>
          <w:sz w:val="28"/>
          <w:szCs w:val="28"/>
        </w:rPr>
        <w:t xml:space="preserve">Антропологічна цілісність: проблема подолання розірваності людського буття у містично-духовній практиці </w:t>
      </w:r>
      <w:proofErr w:type="spellStart"/>
      <w:r w:rsidRPr="00136E1D">
        <w:rPr>
          <w:bCs/>
          <w:color w:val="000000"/>
          <w:sz w:val="28"/>
          <w:szCs w:val="28"/>
        </w:rPr>
        <w:t>ісихазму</w:t>
      </w:r>
      <w:bookmarkEnd w:id="2"/>
      <w:proofErr w:type="spellEnd"/>
      <w:r>
        <w:rPr>
          <w:bCs/>
          <w:color w:val="000000"/>
          <w:sz w:val="28"/>
          <w:szCs w:val="28"/>
        </w:rPr>
        <w:t xml:space="preserve">. </w:t>
      </w:r>
      <w:r w:rsidRPr="00136E1D">
        <w:rPr>
          <w:i/>
          <w:sz w:val="28"/>
          <w:szCs w:val="28"/>
        </w:rPr>
        <w:t>Ноосфера і цивілізація</w:t>
      </w:r>
      <w:r w:rsidRPr="00136E1D">
        <w:rPr>
          <w:sz w:val="28"/>
          <w:szCs w:val="28"/>
        </w:rPr>
        <w:t xml:space="preserve">. 2008. </w:t>
      </w:r>
      <w:proofErr w:type="spellStart"/>
      <w:r w:rsidRPr="00136E1D">
        <w:rPr>
          <w:sz w:val="28"/>
          <w:szCs w:val="28"/>
        </w:rPr>
        <w:t>Вип</w:t>
      </w:r>
      <w:proofErr w:type="spellEnd"/>
      <w:r w:rsidRPr="00136E1D">
        <w:rPr>
          <w:sz w:val="28"/>
          <w:szCs w:val="28"/>
        </w:rPr>
        <w:t>. 6 (9). С. 230−242.</w:t>
      </w:r>
      <w:r w:rsidRPr="00136E1D">
        <w:rPr>
          <w:bCs/>
          <w:color w:val="000000"/>
          <w:sz w:val="28"/>
          <w:szCs w:val="28"/>
        </w:rPr>
        <w:t xml:space="preserve"> </w:t>
      </w:r>
    </w:p>
    <w:p w14:paraId="55F175BD" w14:textId="77777777" w:rsidR="00E81577" w:rsidRPr="00E81577" w:rsidRDefault="00E81577" w:rsidP="00E81577">
      <w:pPr>
        <w:pStyle w:val="a3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Cs w:val="28"/>
          <w:lang w:val="uk-UA"/>
        </w:rPr>
      </w:pPr>
      <w:proofErr w:type="spellStart"/>
      <w:r w:rsidRPr="00E81577">
        <w:rPr>
          <w:color w:val="000000" w:themeColor="text1"/>
          <w:szCs w:val="28"/>
          <w:lang w:val="uk-UA"/>
        </w:rPr>
        <w:t>Зубань</w:t>
      </w:r>
      <w:proofErr w:type="spellEnd"/>
      <w:r w:rsidRPr="00E81577">
        <w:rPr>
          <w:color w:val="000000" w:themeColor="text1"/>
          <w:szCs w:val="28"/>
          <w:lang w:val="uk-UA"/>
        </w:rPr>
        <w:t xml:space="preserve"> Г. </w:t>
      </w:r>
      <w:proofErr w:type="spellStart"/>
      <w:r w:rsidRPr="00E81577">
        <w:rPr>
          <w:color w:val="000000" w:themeColor="text1"/>
          <w:szCs w:val="28"/>
          <w:lang w:val="uk-UA"/>
        </w:rPr>
        <w:t>Кордоцентричні</w:t>
      </w:r>
      <w:proofErr w:type="spellEnd"/>
      <w:r w:rsidRPr="00E81577">
        <w:rPr>
          <w:color w:val="000000" w:themeColor="text1"/>
          <w:szCs w:val="28"/>
          <w:lang w:val="uk-UA"/>
        </w:rPr>
        <w:t xml:space="preserve"> інтенції та роль </w:t>
      </w:r>
      <w:proofErr w:type="spellStart"/>
      <w:r w:rsidRPr="00E81577">
        <w:rPr>
          <w:color w:val="000000" w:themeColor="text1"/>
          <w:szCs w:val="28"/>
          <w:lang w:val="uk-UA"/>
        </w:rPr>
        <w:t>обоження</w:t>
      </w:r>
      <w:proofErr w:type="spellEnd"/>
      <w:r w:rsidRPr="00E81577">
        <w:rPr>
          <w:color w:val="000000" w:themeColor="text1"/>
          <w:szCs w:val="28"/>
          <w:lang w:val="uk-UA"/>
        </w:rPr>
        <w:t xml:space="preserve"> у філософії </w:t>
      </w:r>
      <w:proofErr w:type="spellStart"/>
      <w:r w:rsidRPr="00E81577">
        <w:rPr>
          <w:color w:val="000000" w:themeColor="text1"/>
          <w:szCs w:val="28"/>
          <w:lang w:val="uk-UA"/>
        </w:rPr>
        <w:t>ісихазму</w:t>
      </w:r>
      <w:proofErr w:type="spellEnd"/>
      <w:r w:rsidRPr="00E81577">
        <w:rPr>
          <w:color w:val="000000" w:themeColor="text1"/>
          <w:szCs w:val="28"/>
          <w:lang w:val="uk-UA"/>
        </w:rPr>
        <w:t xml:space="preserve">. </w:t>
      </w:r>
      <w:proofErr w:type="spellStart"/>
      <w:r w:rsidRPr="00E81577">
        <w:rPr>
          <w:color w:val="000000" w:themeColor="text1"/>
          <w:szCs w:val="28"/>
          <w:lang w:val="uk-UA"/>
        </w:rPr>
        <w:t>Мультиверсум</w:t>
      </w:r>
      <w:proofErr w:type="spellEnd"/>
      <w:r w:rsidRPr="00E81577">
        <w:rPr>
          <w:color w:val="000000" w:themeColor="text1"/>
          <w:szCs w:val="28"/>
          <w:lang w:val="uk-UA"/>
        </w:rPr>
        <w:t xml:space="preserve">. Філософський альманах : </w:t>
      </w:r>
      <w:proofErr w:type="spellStart"/>
      <w:r w:rsidRPr="00E81577">
        <w:rPr>
          <w:color w:val="000000" w:themeColor="text1"/>
          <w:szCs w:val="28"/>
          <w:lang w:val="uk-UA"/>
        </w:rPr>
        <w:t>зб</w:t>
      </w:r>
      <w:proofErr w:type="spellEnd"/>
      <w:r w:rsidRPr="00E81577">
        <w:rPr>
          <w:color w:val="000000" w:themeColor="text1"/>
          <w:szCs w:val="28"/>
          <w:lang w:val="uk-UA"/>
        </w:rPr>
        <w:t xml:space="preserve">. наук. пр. Київ, 2008. </w:t>
      </w:r>
      <w:proofErr w:type="spellStart"/>
      <w:r w:rsidRPr="00E81577">
        <w:rPr>
          <w:color w:val="000000" w:themeColor="text1"/>
          <w:szCs w:val="28"/>
          <w:lang w:val="uk-UA"/>
        </w:rPr>
        <w:t>Вип</w:t>
      </w:r>
      <w:proofErr w:type="spellEnd"/>
      <w:r w:rsidRPr="00E81577">
        <w:rPr>
          <w:color w:val="000000" w:themeColor="text1"/>
          <w:szCs w:val="28"/>
          <w:lang w:val="uk-UA"/>
        </w:rPr>
        <w:t>. 69. С. 177–187.</w:t>
      </w:r>
    </w:p>
    <w:p w14:paraId="4D0C24C1" w14:textId="77777777" w:rsidR="00E81577" w:rsidRPr="00E81577" w:rsidRDefault="00E81577" w:rsidP="00E81577">
      <w:pPr>
        <w:pStyle w:val="a3"/>
        <w:numPr>
          <w:ilvl w:val="0"/>
          <w:numId w:val="9"/>
        </w:numPr>
        <w:ind w:left="284" w:hanging="284"/>
        <w:jc w:val="both"/>
        <w:rPr>
          <w:szCs w:val="28"/>
          <w:lang w:val="uk-UA"/>
        </w:rPr>
      </w:pPr>
      <w:proofErr w:type="spellStart"/>
      <w:r w:rsidRPr="00E81577">
        <w:rPr>
          <w:szCs w:val="28"/>
          <w:lang w:val="uk-UA"/>
        </w:rPr>
        <w:t>Ісіченко</w:t>
      </w:r>
      <w:proofErr w:type="spellEnd"/>
      <w:r w:rsidRPr="00E81577">
        <w:rPr>
          <w:szCs w:val="28"/>
          <w:lang w:val="uk-UA"/>
        </w:rPr>
        <w:t xml:space="preserve"> Ю. Києво-Печерський патерик у літературному процесі кінця ХVІ – початку ХVІІІ ст. на Україні. Київ : Наукова думка, 1990. 180 с.</w:t>
      </w:r>
    </w:p>
    <w:p w14:paraId="5E83F768" w14:textId="77777777" w:rsidR="00644EAE" w:rsidRPr="00644EAE" w:rsidRDefault="00E81577" w:rsidP="00644EAE">
      <w:pPr>
        <w:pStyle w:val="a3"/>
        <w:numPr>
          <w:ilvl w:val="0"/>
          <w:numId w:val="9"/>
        </w:numPr>
        <w:ind w:left="284" w:hanging="284"/>
        <w:jc w:val="both"/>
        <w:outlineLvl w:val="0"/>
        <w:rPr>
          <w:b/>
          <w:szCs w:val="28"/>
          <w:lang w:val="uk-UA"/>
        </w:rPr>
      </w:pPr>
      <w:proofErr w:type="spellStart"/>
      <w:r w:rsidRPr="00E81577">
        <w:rPr>
          <w:lang w:val="uk-UA"/>
        </w:rPr>
        <w:t>Усікова</w:t>
      </w:r>
      <w:proofErr w:type="spellEnd"/>
      <w:r w:rsidRPr="00E81577">
        <w:rPr>
          <w:lang w:val="uk-UA"/>
        </w:rPr>
        <w:t xml:space="preserve"> Л. Світло, сяяння, блиск як естетичні форми Еманації. </w:t>
      </w:r>
      <w:r w:rsidRPr="00E81577">
        <w:rPr>
          <w:i/>
          <w:lang w:val="uk-UA"/>
        </w:rPr>
        <w:t xml:space="preserve">Естетичні транспозиції </w:t>
      </w:r>
      <w:proofErr w:type="spellStart"/>
      <w:r w:rsidRPr="00E81577">
        <w:rPr>
          <w:i/>
          <w:lang w:val="uk-UA"/>
        </w:rPr>
        <w:t>ісихазму</w:t>
      </w:r>
      <w:proofErr w:type="spellEnd"/>
      <w:r w:rsidRPr="00E81577">
        <w:rPr>
          <w:i/>
          <w:lang w:val="uk-UA"/>
        </w:rPr>
        <w:t xml:space="preserve"> в мистецтві Київської Русі </w:t>
      </w:r>
      <w:r w:rsidRPr="00E81577">
        <w:rPr>
          <w:lang w:val="uk-UA"/>
        </w:rPr>
        <w:t xml:space="preserve">: </w:t>
      </w:r>
      <w:proofErr w:type="spellStart"/>
      <w:r w:rsidRPr="00E81577">
        <w:rPr>
          <w:lang w:val="uk-UA"/>
        </w:rPr>
        <w:t>дис</w:t>
      </w:r>
      <w:proofErr w:type="spellEnd"/>
      <w:r w:rsidRPr="00E81577">
        <w:rPr>
          <w:lang w:val="uk-UA"/>
        </w:rPr>
        <w:t xml:space="preserve">. </w:t>
      </w:r>
      <w:proofErr w:type="spellStart"/>
      <w:r w:rsidRPr="00E81577">
        <w:rPr>
          <w:lang w:val="uk-UA"/>
        </w:rPr>
        <w:t>канд</w:t>
      </w:r>
      <w:proofErr w:type="spellEnd"/>
      <w:r w:rsidRPr="00E81577">
        <w:rPr>
          <w:lang w:val="uk-UA"/>
        </w:rPr>
        <w:t xml:space="preserve">. </w:t>
      </w:r>
      <w:proofErr w:type="spellStart"/>
      <w:r w:rsidRPr="00E81577">
        <w:rPr>
          <w:lang w:val="uk-UA"/>
        </w:rPr>
        <w:t>філос</w:t>
      </w:r>
      <w:proofErr w:type="spellEnd"/>
      <w:r w:rsidRPr="00E81577">
        <w:rPr>
          <w:lang w:val="uk-UA"/>
        </w:rPr>
        <w:t>. наук : 09. 00. 08 – естетика. Київ, 2016. С. 66–77.</w:t>
      </w:r>
    </w:p>
    <w:p w14:paraId="16C8104C" w14:textId="29904E40" w:rsidR="00E81577" w:rsidRPr="00644EAE" w:rsidRDefault="00644EAE" w:rsidP="00644EAE">
      <w:pPr>
        <w:pStyle w:val="a3"/>
        <w:numPr>
          <w:ilvl w:val="0"/>
          <w:numId w:val="9"/>
        </w:numPr>
        <w:ind w:left="284" w:hanging="284"/>
        <w:jc w:val="both"/>
        <w:outlineLvl w:val="0"/>
        <w:rPr>
          <w:b/>
          <w:szCs w:val="28"/>
          <w:lang w:val="uk-UA"/>
        </w:rPr>
      </w:pPr>
      <w:proofErr w:type="spellStart"/>
      <w:r>
        <w:rPr>
          <w:lang w:val="uk-UA"/>
        </w:rPr>
        <w:t>Ричка</w:t>
      </w:r>
      <w:proofErr w:type="spellEnd"/>
      <w:r>
        <w:rPr>
          <w:lang w:val="uk-UA"/>
        </w:rPr>
        <w:t xml:space="preserve"> В. </w:t>
      </w:r>
      <w:proofErr w:type="spellStart"/>
      <w:r>
        <w:t>Чи</w:t>
      </w:r>
      <w:proofErr w:type="spellEnd"/>
      <w:r>
        <w:t xml:space="preserve"> «в руку» сон?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сновидінь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у </w:t>
      </w:r>
      <w:proofErr w:type="spellStart"/>
      <w:r>
        <w:t>Давній</w:t>
      </w:r>
      <w:proofErr w:type="spellEnd"/>
      <w:r>
        <w:t xml:space="preserve"> </w:t>
      </w:r>
      <w:proofErr w:type="spellStart"/>
      <w:r>
        <w:t>Русі</w:t>
      </w:r>
      <w:proofErr w:type="spellEnd"/>
      <w:r>
        <w:rPr>
          <w:lang w:val="uk-UA"/>
        </w:rPr>
        <w:t>. С. 142– 153.</w:t>
      </w:r>
      <w:bookmarkStart w:id="3" w:name="_GoBack"/>
      <w:bookmarkEnd w:id="3"/>
    </w:p>
    <w:sectPr w:rsidR="00E81577" w:rsidRPr="0064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Time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3EB6"/>
    <w:multiLevelType w:val="hybridMultilevel"/>
    <w:tmpl w:val="31062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6444"/>
    <w:multiLevelType w:val="hybridMultilevel"/>
    <w:tmpl w:val="1F56A934"/>
    <w:lvl w:ilvl="0" w:tplc="9A46F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0089"/>
    <w:multiLevelType w:val="hybridMultilevel"/>
    <w:tmpl w:val="310623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53AF9"/>
    <w:multiLevelType w:val="hybridMultilevel"/>
    <w:tmpl w:val="38EABD2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D6D2CEF"/>
    <w:multiLevelType w:val="hybridMultilevel"/>
    <w:tmpl w:val="F530F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E547CC"/>
    <w:multiLevelType w:val="hybridMultilevel"/>
    <w:tmpl w:val="52563B28"/>
    <w:lvl w:ilvl="0" w:tplc="F52E8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546"/>
    <w:multiLevelType w:val="hybridMultilevel"/>
    <w:tmpl w:val="2C5421C0"/>
    <w:lvl w:ilvl="0" w:tplc="9A46F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F32DF"/>
    <w:multiLevelType w:val="hybridMultilevel"/>
    <w:tmpl w:val="B4B2C632"/>
    <w:lvl w:ilvl="0" w:tplc="6C64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0A"/>
    <w:rsid w:val="000C1115"/>
    <w:rsid w:val="00136E1D"/>
    <w:rsid w:val="00153A59"/>
    <w:rsid w:val="00266B75"/>
    <w:rsid w:val="0029635E"/>
    <w:rsid w:val="002A1D3B"/>
    <w:rsid w:val="002A40E1"/>
    <w:rsid w:val="00342136"/>
    <w:rsid w:val="0036637A"/>
    <w:rsid w:val="004C26B7"/>
    <w:rsid w:val="00521EBD"/>
    <w:rsid w:val="0059670A"/>
    <w:rsid w:val="0062728B"/>
    <w:rsid w:val="00644EAE"/>
    <w:rsid w:val="00670107"/>
    <w:rsid w:val="006C262F"/>
    <w:rsid w:val="00910F8A"/>
    <w:rsid w:val="00B43D4D"/>
    <w:rsid w:val="00D266AC"/>
    <w:rsid w:val="00D545F0"/>
    <w:rsid w:val="00D65EBF"/>
    <w:rsid w:val="00E81577"/>
    <w:rsid w:val="00EF6869"/>
    <w:rsid w:val="00F3576B"/>
    <w:rsid w:val="00F9679A"/>
    <w:rsid w:val="00F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1940"/>
  <w15:chartTrackingRefBased/>
  <w15:docId w15:val="{AF157401-FE07-4C0B-A426-A6F7597E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2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28B"/>
    <w:rPr>
      <w:color w:val="0000FF"/>
      <w:u w:val="single"/>
    </w:rPr>
  </w:style>
  <w:style w:type="paragraph" w:styleId="a5">
    <w:name w:val="No Spacing"/>
    <w:uiPriority w:val="1"/>
    <w:qFormat/>
    <w:rsid w:val="00266B75"/>
    <w:pPr>
      <w:spacing w:after="0" w:line="240" w:lineRule="auto"/>
    </w:pPr>
    <w:rPr>
      <w:rFonts w:eastAsia="Times New Roman" w:cs="Times New Roman"/>
      <w:lang w:val="ru-RU"/>
    </w:rPr>
  </w:style>
  <w:style w:type="paragraph" w:styleId="a6">
    <w:name w:val="Normal (Web)"/>
    <w:basedOn w:val="a"/>
    <w:uiPriority w:val="99"/>
    <w:unhideWhenUsed/>
    <w:rsid w:val="00F9679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20">
    <w:name w:val="a2"/>
    <w:basedOn w:val="a"/>
    <w:rsid w:val="00F9679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30">
    <w:name w:val="a3"/>
    <w:basedOn w:val="a"/>
    <w:rsid w:val="00F9679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Default">
    <w:name w:val="Default"/>
    <w:rsid w:val="00FC0AAF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9D12-F923-4E62-AED3-14652CDC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7</cp:revision>
  <dcterms:created xsi:type="dcterms:W3CDTF">2020-02-24T06:45:00Z</dcterms:created>
  <dcterms:modified xsi:type="dcterms:W3CDTF">2020-02-26T22:28:00Z</dcterms:modified>
</cp:coreProperties>
</file>