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4326E" w14:textId="1E75C711" w:rsidR="00325CB8" w:rsidRDefault="00325CB8" w:rsidP="00325CB8">
      <w:pPr>
        <w:jc w:val="center"/>
        <w:rPr>
          <w:b/>
          <w:lang w:val="uk-UA"/>
        </w:rPr>
      </w:pPr>
      <w:r w:rsidRPr="000422DC">
        <w:rPr>
          <w:b/>
          <w:lang w:val="uk-UA"/>
        </w:rPr>
        <w:t>ВІЗІОНЕРСЬКА КОНЦЕПЦІЯ ДІЙСНОСТІ В ТВОРЧОСТІ Г.</w:t>
      </w:r>
      <w:r>
        <w:rPr>
          <w:b/>
          <w:lang w:val="uk-UA"/>
        </w:rPr>
        <w:t> </w:t>
      </w:r>
      <w:r w:rsidRPr="000422DC">
        <w:rPr>
          <w:b/>
          <w:lang w:val="uk-UA"/>
        </w:rPr>
        <w:t>ПАГУТЯК.</w:t>
      </w:r>
    </w:p>
    <w:p w14:paraId="2762A973" w14:textId="77777777" w:rsidR="00325CB8" w:rsidRDefault="00325CB8" w:rsidP="00325CB8">
      <w:pPr>
        <w:jc w:val="center"/>
        <w:rPr>
          <w:lang w:val="uk-UA"/>
        </w:rPr>
      </w:pPr>
    </w:p>
    <w:p w14:paraId="75DFB433" w14:textId="4617400D" w:rsidR="00325CB8" w:rsidRPr="00325CB8" w:rsidRDefault="006F2A13" w:rsidP="00325CB8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bookmarkStart w:id="0" w:name="_GoBack"/>
      <w:bookmarkEnd w:id="0"/>
      <w:r>
        <w:rPr>
          <w:lang w:val="uk-UA"/>
        </w:rPr>
        <w:t xml:space="preserve"> </w:t>
      </w:r>
      <w:r w:rsidR="001F1108">
        <w:rPr>
          <w:lang w:val="uk-UA"/>
        </w:rPr>
        <w:t>«</w:t>
      </w:r>
      <w:proofErr w:type="spellStart"/>
      <w:r w:rsidR="00325CB8" w:rsidRPr="00325CB8">
        <w:rPr>
          <w:lang w:val="uk-UA"/>
        </w:rPr>
        <w:t>Кенігзберзький</w:t>
      </w:r>
      <w:proofErr w:type="spellEnd"/>
      <w:r w:rsidR="00325CB8" w:rsidRPr="00325CB8">
        <w:rPr>
          <w:lang w:val="uk-UA"/>
        </w:rPr>
        <w:t xml:space="preserve"> щоденник</w:t>
      </w:r>
      <w:r w:rsidR="001F1108">
        <w:rPr>
          <w:lang w:val="uk-UA"/>
        </w:rPr>
        <w:t>»</w:t>
      </w:r>
      <w:r w:rsidR="00325CB8" w:rsidRPr="00325CB8">
        <w:rPr>
          <w:lang w:val="uk-UA"/>
        </w:rPr>
        <w:t xml:space="preserve"> Г. </w:t>
      </w:r>
      <w:proofErr w:type="spellStart"/>
      <w:r w:rsidR="00325CB8" w:rsidRPr="00325CB8">
        <w:rPr>
          <w:lang w:val="uk-UA"/>
        </w:rPr>
        <w:t>Пагутяк</w:t>
      </w:r>
      <w:proofErr w:type="spellEnd"/>
      <w:r w:rsidR="00325CB8" w:rsidRPr="00325CB8">
        <w:rPr>
          <w:lang w:val="uk-UA"/>
        </w:rPr>
        <w:t xml:space="preserve"> в контексті </w:t>
      </w:r>
      <w:proofErr w:type="spellStart"/>
      <w:r w:rsidR="00325CB8" w:rsidRPr="00325CB8">
        <w:rPr>
          <w:lang w:val="uk-UA"/>
        </w:rPr>
        <w:t>візіонерської</w:t>
      </w:r>
      <w:proofErr w:type="spellEnd"/>
      <w:r w:rsidR="00325CB8" w:rsidRPr="00325CB8">
        <w:rPr>
          <w:lang w:val="uk-UA"/>
        </w:rPr>
        <w:t xml:space="preserve"> топіки роману “Сни Юлії і Германа”.</w:t>
      </w:r>
    </w:p>
    <w:p w14:paraId="03B0D270" w14:textId="19F35008" w:rsidR="00325CB8" w:rsidRPr="001F1108" w:rsidRDefault="001F1108" w:rsidP="001F1108">
      <w:pPr>
        <w:jc w:val="center"/>
        <w:rPr>
          <w:b/>
          <w:szCs w:val="28"/>
          <w:lang w:val="uk-UA"/>
        </w:rPr>
      </w:pPr>
      <w:r w:rsidRPr="001F1108">
        <w:rPr>
          <w:b/>
          <w:szCs w:val="28"/>
          <w:lang w:val="uk-UA"/>
        </w:rPr>
        <w:t>Література</w:t>
      </w:r>
    </w:p>
    <w:p w14:paraId="26520F43" w14:textId="4E056CF0" w:rsidR="001F1108" w:rsidRPr="001F1108" w:rsidRDefault="001F1108" w:rsidP="00325CB8">
      <w:pPr>
        <w:jc w:val="both"/>
        <w:rPr>
          <w:b/>
          <w:szCs w:val="28"/>
          <w:lang w:val="uk-UA"/>
        </w:rPr>
      </w:pPr>
      <w:r w:rsidRPr="001F1108">
        <w:rPr>
          <w:b/>
          <w:szCs w:val="28"/>
          <w:lang w:val="uk-UA"/>
        </w:rPr>
        <w:t>Основна:</w:t>
      </w:r>
    </w:p>
    <w:p w14:paraId="4BF9B547" w14:textId="77777777" w:rsidR="001F1108" w:rsidRPr="00F463A2" w:rsidRDefault="001F1108" w:rsidP="001F1108">
      <w:pPr>
        <w:pStyle w:val="a3"/>
        <w:numPr>
          <w:ilvl w:val="0"/>
          <w:numId w:val="4"/>
        </w:numPr>
        <w:ind w:left="567" w:hanging="567"/>
        <w:jc w:val="both"/>
        <w:rPr>
          <w:color w:val="000000" w:themeColor="text1"/>
          <w:szCs w:val="28"/>
        </w:rPr>
      </w:pPr>
      <w:r>
        <w:t xml:space="preserve">Артюх А. </w:t>
      </w:r>
      <w:proofErr w:type="spellStart"/>
      <w:r>
        <w:t>Поетика</w:t>
      </w:r>
      <w:proofErr w:type="spellEnd"/>
      <w:r>
        <w:t xml:space="preserve"> </w:t>
      </w:r>
      <w:proofErr w:type="spellStart"/>
      <w:r>
        <w:t>самопізнання</w:t>
      </w:r>
      <w:proofErr w:type="spellEnd"/>
      <w:r>
        <w:t xml:space="preserve"> (за романом </w:t>
      </w:r>
      <w:proofErr w:type="spellStart"/>
      <w:r>
        <w:t>Галини</w:t>
      </w:r>
      <w:proofErr w:type="spellEnd"/>
      <w:r>
        <w:t xml:space="preserve"> </w:t>
      </w:r>
      <w:proofErr w:type="spellStart"/>
      <w:r>
        <w:t>Пагутяк</w:t>
      </w:r>
      <w:proofErr w:type="spellEnd"/>
      <w:r>
        <w:t xml:space="preserve"> «Слуга з </w:t>
      </w:r>
      <w:proofErr w:type="spellStart"/>
      <w:r>
        <w:t>Добромиля</w:t>
      </w:r>
      <w:proofErr w:type="spellEnd"/>
      <w:r>
        <w:t>»)</w:t>
      </w:r>
      <w:r>
        <w:rPr>
          <w:lang w:val="uk-UA"/>
        </w:rPr>
        <w:t xml:space="preserve">. </w:t>
      </w:r>
      <w:proofErr w:type="spellStart"/>
      <w:proofErr w:type="gramStart"/>
      <w:r w:rsidRPr="00F463A2">
        <w:rPr>
          <w:i/>
        </w:rPr>
        <w:t>Антипролог</w:t>
      </w:r>
      <w:proofErr w:type="spellEnd"/>
      <w:r w:rsidRPr="00F463A2">
        <w:rPr>
          <w:i/>
        </w:rPr>
        <w:t xml:space="preserve"> :</w:t>
      </w:r>
      <w:proofErr w:type="gramEnd"/>
      <w:r w:rsidRPr="00F463A2">
        <w:rPr>
          <w:i/>
        </w:rPr>
        <w:t xml:space="preserve"> </w:t>
      </w:r>
      <w:proofErr w:type="spellStart"/>
      <w:r w:rsidRPr="00F463A2">
        <w:rPr>
          <w:i/>
        </w:rPr>
        <w:t>зб</w:t>
      </w:r>
      <w:proofErr w:type="spellEnd"/>
      <w:r w:rsidRPr="00F463A2">
        <w:rPr>
          <w:i/>
        </w:rPr>
        <w:t xml:space="preserve">. наук. </w:t>
      </w:r>
      <w:proofErr w:type="spellStart"/>
      <w:r w:rsidRPr="00F463A2">
        <w:rPr>
          <w:i/>
        </w:rPr>
        <w:t>праць</w:t>
      </w:r>
      <w:proofErr w:type="spellEnd"/>
      <w:r w:rsidRPr="00F463A2">
        <w:rPr>
          <w:i/>
        </w:rPr>
        <w:t xml:space="preserve">, </w:t>
      </w:r>
      <w:proofErr w:type="spellStart"/>
      <w:r w:rsidRPr="00F463A2">
        <w:rPr>
          <w:i/>
        </w:rPr>
        <w:t>присвячених</w:t>
      </w:r>
      <w:proofErr w:type="spellEnd"/>
      <w:r w:rsidRPr="00F463A2">
        <w:rPr>
          <w:i/>
        </w:rPr>
        <w:t xml:space="preserve"> 60-річчю члена-</w:t>
      </w:r>
      <w:proofErr w:type="spellStart"/>
      <w:r w:rsidRPr="00F463A2">
        <w:rPr>
          <w:i/>
        </w:rPr>
        <w:t>кореспондента</w:t>
      </w:r>
      <w:proofErr w:type="spellEnd"/>
      <w:r w:rsidRPr="00F463A2">
        <w:rPr>
          <w:i/>
        </w:rPr>
        <w:t xml:space="preserve"> НАН </w:t>
      </w:r>
      <w:proofErr w:type="spellStart"/>
      <w:r w:rsidRPr="00F463A2">
        <w:rPr>
          <w:i/>
        </w:rPr>
        <w:t>України</w:t>
      </w:r>
      <w:proofErr w:type="spellEnd"/>
      <w:r w:rsidRPr="00F463A2">
        <w:rPr>
          <w:i/>
        </w:rPr>
        <w:t xml:space="preserve"> </w:t>
      </w:r>
      <w:proofErr w:type="spellStart"/>
      <w:r w:rsidRPr="00F463A2">
        <w:rPr>
          <w:i/>
        </w:rPr>
        <w:t>Миколи</w:t>
      </w:r>
      <w:proofErr w:type="spellEnd"/>
      <w:r w:rsidRPr="00F463A2">
        <w:rPr>
          <w:i/>
        </w:rPr>
        <w:t xml:space="preserve"> </w:t>
      </w:r>
      <w:proofErr w:type="spellStart"/>
      <w:r w:rsidRPr="00F463A2">
        <w:rPr>
          <w:i/>
        </w:rPr>
        <w:t>Сулими</w:t>
      </w:r>
      <w:proofErr w:type="spellEnd"/>
      <w:r>
        <w:t xml:space="preserve">. </w:t>
      </w:r>
      <w:proofErr w:type="gramStart"/>
      <w:r>
        <w:t>К</w:t>
      </w:r>
      <w:proofErr w:type="spellStart"/>
      <w:r>
        <w:rPr>
          <w:lang w:val="uk-UA"/>
        </w:rPr>
        <w:t>иїв</w:t>
      </w:r>
      <w:proofErr w:type="spellEnd"/>
      <w:r>
        <w:t xml:space="preserve"> :</w:t>
      </w:r>
      <w:proofErr w:type="gramEnd"/>
      <w:r>
        <w:t xml:space="preserve"> ВД «</w:t>
      </w:r>
      <w:proofErr w:type="spellStart"/>
      <w:r>
        <w:t>Стилос</w:t>
      </w:r>
      <w:proofErr w:type="spellEnd"/>
      <w:r>
        <w:t>», 2007. С. 469–478.</w:t>
      </w:r>
    </w:p>
    <w:p w14:paraId="3EA68176" w14:textId="2C81E24A" w:rsidR="001F1108" w:rsidRPr="00661743" w:rsidRDefault="001F1108" w:rsidP="001F1108">
      <w:pPr>
        <w:pStyle w:val="a3"/>
        <w:numPr>
          <w:ilvl w:val="0"/>
          <w:numId w:val="4"/>
        </w:numPr>
        <w:ind w:left="567" w:hanging="578"/>
        <w:jc w:val="both"/>
        <w:rPr>
          <w:lang w:val="uk-UA"/>
        </w:rPr>
      </w:pPr>
      <w:proofErr w:type="spellStart"/>
      <w:r w:rsidRPr="00661743">
        <w:t>Букіна</w:t>
      </w:r>
      <w:proofErr w:type="spellEnd"/>
      <w:r w:rsidRPr="00661743">
        <w:t> Н.</w:t>
      </w:r>
      <w:r>
        <w:rPr>
          <w:lang w:val="uk-UA"/>
        </w:rPr>
        <w:t xml:space="preserve"> </w:t>
      </w:r>
      <w:proofErr w:type="spellStart"/>
      <w:r w:rsidRPr="00661743">
        <w:t>Готична</w:t>
      </w:r>
      <w:proofErr w:type="spellEnd"/>
      <w:r w:rsidRPr="00661743">
        <w:t xml:space="preserve"> </w:t>
      </w:r>
      <w:proofErr w:type="spellStart"/>
      <w:r w:rsidRPr="00661743">
        <w:t>інакшість</w:t>
      </w:r>
      <w:proofErr w:type="spellEnd"/>
      <w:r w:rsidRPr="00661743">
        <w:t xml:space="preserve"> у </w:t>
      </w:r>
      <w:proofErr w:type="spellStart"/>
      <w:r w:rsidRPr="00661743">
        <w:t>романі</w:t>
      </w:r>
      <w:proofErr w:type="spellEnd"/>
      <w:r w:rsidRPr="00661743">
        <w:t xml:space="preserve"> </w:t>
      </w:r>
      <w:proofErr w:type="spellStart"/>
      <w:r w:rsidRPr="00661743">
        <w:t>Галини</w:t>
      </w:r>
      <w:proofErr w:type="spellEnd"/>
      <w:r w:rsidRPr="00661743">
        <w:t> </w:t>
      </w:r>
      <w:proofErr w:type="spellStart"/>
      <w:r w:rsidRPr="00661743">
        <w:t>Пагутяк</w:t>
      </w:r>
      <w:proofErr w:type="spellEnd"/>
      <w:r w:rsidRPr="00661743">
        <w:t> </w:t>
      </w:r>
      <w:r w:rsidRPr="00661743">
        <w:rPr>
          <w:lang w:val="uk-UA"/>
        </w:rPr>
        <w:t>«</w:t>
      </w:r>
      <w:proofErr w:type="spellStart"/>
      <w:r w:rsidRPr="00661743">
        <w:t>Сни</w:t>
      </w:r>
      <w:proofErr w:type="spellEnd"/>
      <w:r w:rsidRPr="00661743">
        <w:t xml:space="preserve"> </w:t>
      </w:r>
      <w:proofErr w:type="spellStart"/>
      <w:r w:rsidRPr="00661743">
        <w:t>Юлії</w:t>
      </w:r>
      <w:proofErr w:type="spellEnd"/>
      <w:r w:rsidRPr="00661743">
        <w:t xml:space="preserve"> і </w:t>
      </w:r>
      <w:r w:rsidRPr="00661743">
        <w:rPr>
          <w:lang w:val="uk-UA"/>
        </w:rPr>
        <w:t>Г</w:t>
      </w:r>
      <w:proofErr w:type="spellStart"/>
      <w:r w:rsidRPr="00661743">
        <w:t>ермана</w:t>
      </w:r>
      <w:proofErr w:type="spellEnd"/>
      <w:r w:rsidRPr="00661743">
        <w:rPr>
          <w:lang w:val="uk-UA"/>
        </w:rPr>
        <w:t xml:space="preserve">». </w:t>
      </w:r>
      <w:r w:rsidRPr="001F1108">
        <w:rPr>
          <w:i/>
          <w:lang w:val="uk-UA"/>
        </w:rPr>
        <w:t xml:space="preserve">Наукові записки Тернопільського національного педагогічного </w:t>
      </w:r>
      <w:proofErr w:type="spellStart"/>
      <w:r w:rsidRPr="001F1108">
        <w:rPr>
          <w:i/>
          <w:lang w:val="uk-UA"/>
        </w:rPr>
        <w:t>ніверситету</w:t>
      </w:r>
      <w:proofErr w:type="spellEnd"/>
      <w:r w:rsidRPr="001F1108">
        <w:rPr>
          <w:i/>
          <w:lang w:val="uk-UA"/>
        </w:rPr>
        <w:t xml:space="preserve"> імені Володимира Гнатюка</w:t>
      </w:r>
      <w:r w:rsidRPr="00661743">
        <w:rPr>
          <w:lang w:val="uk-UA"/>
        </w:rPr>
        <w:t>.</w:t>
      </w:r>
      <w:r w:rsidRPr="00661743">
        <w:t> </w:t>
      </w:r>
      <w:r w:rsidRPr="00661743">
        <w:rPr>
          <w:lang w:val="uk-UA"/>
        </w:rPr>
        <w:t>Тернопіль, 2014. С. 33–39.</w:t>
      </w:r>
    </w:p>
    <w:p w14:paraId="14C14EA2" w14:textId="77777777" w:rsidR="001F1108" w:rsidRPr="001F1108" w:rsidRDefault="001F1108" w:rsidP="001F1108">
      <w:pPr>
        <w:pStyle w:val="a3"/>
        <w:numPr>
          <w:ilvl w:val="0"/>
          <w:numId w:val="4"/>
        </w:numPr>
        <w:ind w:left="567" w:hanging="578"/>
        <w:jc w:val="both"/>
        <w:rPr>
          <w:lang w:val="uk-UA"/>
        </w:rPr>
      </w:pPr>
      <w:proofErr w:type="spellStart"/>
      <w:r w:rsidRPr="001F1108">
        <w:rPr>
          <w:lang w:val="uk-UA"/>
        </w:rPr>
        <w:t>Вещикова</w:t>
      </w:r>
      <w:proofErr w:type="spellEnd"/>
      <w:r w:rsidRPr="001F1108">
        <w:rPr>
          <w:lang w:val="uk-UA"/>
        </w:rPr>
        <w:t xml:space="preserve"> О</w:t>
      </w:r>
      <w:r>
        <w:rPr>
          <w:lang w:val="uk-UA"/>
        </w:rPr>
        <w:t xml:space="preserve">. </w:t>
      </w:r>
      <w:r w:rsidRPr="001F1108">
        <w:rPr>
          <w:lang w:val="uk-UA"/>
        </w:rPr>
        <w:t>Містика театру в сучасній українській літературі: шекспірівський код</w:t>
      </w:r>
      <w:r>
        <w:rPr>
          <w:lang w:val="uk-UA"/>
        </w:rPr>
        <w:t>.</w:t>
      </w:r>
      <w:r w:rsidRPr="001F1108">
        <w:rPr>
          <w:rFonts w:ascii="Helvetica" w:hAnsi="Helvetica"/>
          <w:color w:val="444444"/>
          <w:sz w:val="20"/>
          <w:szCs w:val="20"/>
          <w:shd w:val="clear" w:color="auto" w:fill="F9F9F9"/>
          <w:lang w:val="uk-UA"/>
        </w:rPr>
        <w:t xml:space="preserve"> </w:t>
      </w:r>
      <w:r w:rsidRPr="001F1108">
        <w:rPr>
          <w:i/>
          <w:lang w:val="uk-UA"/>
        </w:rPr>
        <w:t>Ренесансні студії</w:t>
      </w:r>
      <w:r w:rsidRPr="001F1108">
        <w:rPr>
          <w:lang w:val="uk-UA"/>
        </w:rPr>
        <w:t xml:space="preserve">. 2014. </w:t>
      </w:r>
      <w:proofErr w:type="spellStart"/>
      <w:r w:rsidRPr="001F1108">
        <w:rPr>
          <w:lang w:val="uk-UA"/>
        </w:rPr>
        <w:t>Вип</w:t>
      </w:r>
      <w:proofErr w:type="spellEnd"/>
      <w:r w:rsidRPr="001F1108">
        <w:rPr>
          <w:lang w:val="uk-UA"/>
        </w:rPr>
        <w:t>. 22. С. 116</w:t>
      </w:r>
      <w:r>
        <w:rPr>
          <w:lang w:val="uk-UA"/>
        </w:rPr>
        <w:t>–</w:t>
      </w:r>
      <w:r w:rsidRPr="001F1108">
        <w:rPr>
          <w:lang w:val="uk-UA"/>
        </w:rPr>
        <w:t>134.</w:t>
      </w:r>
    </w:p>
    <w:p w14:paraId="56F24A42" w14:textId="740D0FDA" w:rsidR="001F1108" w:rsidRPr="001F1108" w:rsidRDefault="001F1108" w:rsidP="001F1108">
      <w:pPr>
        <w:pStyle w:val="a3"/>
        <w:numPr>
          <w:ilvl w:val="0"/>
          <w:numId w:val="4"/>
        </w:numPr>
        <w:ind w:left="567" w:hanging="578"/>
        <w:jc w:val="both"/>
        <w:rPr>
          <w:color w:val="000000" w:themeColor="text1"/>
          <w:szCs w:val="28"/>
          <w:lang w:val="uk-UA"/>
        </w:rPr>
      </w:pPr>
      <w:proofErr w:type="spellStart"/>
      <w:r w:rsidRPr="001F1108">
        <w:rPr>
          <w:lang w:val="uk-UA"/>
        </w:rPr>
        <w:t>Вещикова</w:t>
      </w:r>
      <w:proofErr w:type="spellEnd"/>
      <w:r w:rsidRPr="001F1108">
        <w:rPr>
          <w:lang w:val="uk-UA"/>
        </w:rPr>
        <w:t xml:space="preserve"> О</w:t>
      </w:r>
      <w:r>
        <w:rPr>
          <w:lang w:val="uk-UA"/>
        </w:rPr>
        <w:t>. М</w:t>
      </w:r>
      <w:r w:rsidRPr="00F463A2">
        <w:rPr>
          <w:rFonts w:eastAsiaTheme="minorHAnsi"/>
          <w:bCs/>
          <w:szCs w:val="28"/>
          <w:lang w:val="uk-UA" w:eastAsia="en-US"/>
        </w:rPr>
        <w:t>ножинність читацьких інтерпретацій художньої</w:t>
      </w:r>
      <w:r>
        <w:rPr>
          <w:rFonts w:eastAsiaTheme="minorHAnsi"/>
          <w:bCs/>
          <w:szCs w:val="28"/>
          <w:lang w:val="uk-UA" w:eastAsia="en-US"/>
        </w:rPr>
        <w:t xml:space="preserve"> у</w:t>
      </w:r>
      <w:r w:rsidRPr="00F463A2">
        <w:rPr>
          <w:rFonts w:eastAsiaTheme="minorHAnsi"/>
          <w:bCs/>
          <w:szCs w:val="28"/>
          <w:lang w:val="uk-UA" w:eastAsia="en-US"/>
        </w:rPr>
        <w:t xml:space="preserve">мовності як </w:t>
      </w:r>
      <w:proofErr w:type="spellStart"/>
      <w:r w:rsidRPr="00F463A2">
        <w:rPr>
          <w:rFonts w:eastAsiaTheme="minorHAnsi"/>
          <w:bCs/>
          <w:szCs w:val="28"/>
          <w:lang w:val="uk-UA" w:eastAsia="en-US"/>
        </w:rPr>
        <w:t>наративна</w:t>
      </w:r>
      <w:proofErr w:type="spellEnd"/>
      <w:r w:rsidRPr="00F463A2">
        <w:rPr>
          <w:rFonts w:eastAsiaTheme="minorHAnsi"/>
          <w:bCs/>
          <w:szCs w:val="28"/>
          <w:lang w:val="uk-UA" w:eastAsia="en-US"/>
        </w:rPr>
        <w:t xml:space="preserve"> стратегія тексту</w:t>
      </w:r>
      <w:r>
        <w:rPr>
          <w:rFonts w:eastAsiaTheme="minorHAnsi"/>
          <w:bCs/>
          <w:szCs w:val="28"/>
          <w:lang w:val="uk-UA" w:eastAsia="en-US"/>
        </w:rPr>
        <w:t xml:space="preserve">. </w:t>
      </w:r>
      <w:proofErr w:type="spellStart"/>
      <w:r w:rsidRPr="001F1108">
        <w:rPr>
          <w:i/>
        </w:rPr>
        <w:t>Studia</w:t>
      </w:r>
      <w:proofErr w:type="spellEnd"/>
      <w:r w:rsidRPr="001F1108">
        <w:rPr>
          <w:i/>
          <w:lang w:val="uk-UA"/>
        </w:rPr>
        <w:t xml:space="preserve"> </w:t>
      </w:r>
      <w:proofErr w:type="spellStart"/>
      <w:r w:rsidRPr="001F1108">
        <w:rPr>
          <w:i/>
        </w:rPr>
        <w:t>methodologica</w:t>
      </w:r>
      <w:proofErr w:type="spellEnd"/>
      <w:r>
        <w:rPr>
          <w:lang w:val="uk-UA"/>
        </w:rPr>
        <w:t>.</w:t>
      </w:r>
      <w:r w:rsidRPr="001F1108">
        <w:rPr>
          <w:lang w:val="uk-UA"/>
        </w:rPr>
        <w:t xml:space="preserve"> </w:t>
      </w:r>
      <w:r>
        <w:rPr>
          <w:lang w:val="uk-UA"/>
        </w:rPr>
        <w:t>2014. №</w:t>
      </w:r>
      <w:r w:rsidRPr="001F1108">
        <w:rPr>
          <w:lang w:val="uk-UA"/>
        </w:rPr>
        <w:t xml:space="preserve"> 37</w:t>
      </w:r>
      <w:r>
        <w:rPr>
          <w:lang w:val="uk-UA"/>
        </w:rPr>
        <w:t>.</w:t>
      </w:r>
      <w:r w:rsidRPr="001F1108">
        <w:rPr>
          <w:lang w:val="uk-UA"/>
        </w:rPr>
        <w:t xml:space="preserve"> </w:t>
      </w:r>
      <w:r>
        <w:rPr>
          <w:lang w:val="uk-UA"/>
        </w:rPr>
        <w:t xml:space="preserve">С. 197–203. </w:t>
      </w:r>
    </w:p>
    <w:p w14:paraId="2DC821AF" w14:textId="77777777" w:rsidR="001F1108" w:rsidRPr="00661743" w:rsidRDefault="001F1108" w:rsidP="001F1108">
      <w:pPr>
        <w:pStyle w:val="a3"/>
        <w:numPr>
          <w:ilvl w:val="0"/>
          <w:numId w:val="4"/>
        </w:numPr>
        <w:ind w:left="567" w:hanging="578"/>
        <w:jc w:val="both"/>
        <w:rPr>
          <w:color w:val="000000" w:themeColor="text1"/>
        </w:rPr>
      </w:pPr>
      <w:proofErr w:type="spellStart"/>
      <w:r w:rsidRPr="001F1108">
        <w:rPr>
          <w:color w:val="000000" w:themeColor="text1"/>
          <w:lang w:val="uk-UA"/>
        </w:rPr>
        <w:t>Галаєв</w:t>
      </w:r>
      <w:proofErr w:type="spellEnd"/>
      <w:r w:rsidRPr="001F1108">
        <w:rPr>
          <w:color w:val="000000" w:themeColor="text1"/>
          <w:lang w:val="uk-UA"/>
        </w:rPr>
        <w:t xml:space="preserve"> </w:t>
      </w:r>
      <w:proofErr w:type="spellStart"/>
      <w:r w:rsidRPr="001F1108">
        <w:rPr>
          <w:color w:val="000000" w:themeColor="text1"/>
          <w:lang w:val="uk-UA"/>
        </w:rPr>
        <w:t>О.Сновидіння</w:t>
      </w:r>
      <w:proofErr w:type="spellEnd"/>
      <w:r w:rsidRPr="001F1108">
        <w:rPr>
          <w:color w:val="000000" w:themeColor="text1"/>
          <w:lang w:val="uk-UA"/>
        </w:rPr>
        <w:t xml:space="preserve"> як модифікація світобудови і особистості у романі Галини </w:t>
      </w:r>
      <w:proofErr w:type="spellStart"/>
      <w:r w:rsidRPr="001F1108">
        <w:rPr>
          <w:color w:val="000000" w:themeColor="text1"/>
          <w:lang w:val="uk-UA"/>
        </w:rPr>
        <w:t>Пагутяк</w:t>
      </w:r>
      <w:proofErr w:type="spellEnd"/>
      <w:r w:rsidRPr="001F1108">
        <w:rPr>
          <w:color w:val="000000" w:themeColor="text1"/>
          <w:lang w:val="uk-UA"/>
        </w:rPr>
        <w:t xml:space="preserve"> </w:t>
      </w:r>
      <w:r w:rsidRPr="00661743">
        <w:rPr>
          <w:color w:val="000000" w:themeColor="text1"/>
          <w:lang w:val="uk-UA"/>
        </w:rPr>
        <w:t>«</w:t>
      </w:r>
      <w:r w:rsidRPr="001F1108">
        <w:rPr>
          <w:color w:val="000000" w:themeColor="text1"/>
          <w:lang w:val="uk-UA"/>
        </w:rPr>
        <w:t>Писар східних воріт притулку</w:t>
      </w:r>
      <w:r w:rsidRPr="00661743">
        <w:rPr>
          <w:color w:val="000000" w:themeColor="text1"/>
          <w:lang w:val="uk-UA"/>
        </w:rPr>
        <w:t>».</w:t>
      </w:r>
      <w:r w:rsidRPr="001F1108">
        <w:rPr>
          <w:color w:val="000000" w:themeColor="text1"/>
          <w:lang w:val="uk-UA"/>
        </w:rPr>
        <w:t xml:space="preserve"> </w:t>
      </w:r>
      <w:r w:rsidR="006F2A13">
        <w:rPr>
          <w:rStyle w:val="a4"/>
          <w:i/>
          <w:color w:val="000000" w:themeColor="text1"/>
          <w:u w:val="none"/>
        </w:rPr>
        <w:fldChar w:fldCharType="begin"/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 xml:space="preserve"> </w:instrText>
      </w:r>
      <w:r w:rsidR="006F2A13">
        <w:rPr>
          <w:rStyle w:val="a4"/>
          <w:i/>
          <w:color w:val="000000" w:themeColor="text1"/>
          <w:u w:val="none"/>
        </w:rPr>
        <w:instrText>HYPERLINK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 xml:space="preserve"> "</w:instrText>
      </w:r>
      <w:r w:rsidR="006F2A13">
        <w:rPr>
          <w:rStyle w:val="a4"/>
          <w:i/>
          <w:color w:val="000000" w:themeColor="text1"/>
          <w:u w:val="none"/>
        </w:rPr>
        <w:instrText>http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://</w:instrText>
      </w:r>
      <w:r w:rsidR="006F2A13">
        <w:rPr>
          <w:rStyle w:val="a4"/>
          <w:i/>
          <w:color w:val="000000" w:themeColor="text1"/>
          <w:u w:val="none"/>
        </w:rPr>
        <w:instrText>www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.</w:instrText>
      </w:r>
      <w:r w:rsidR="006F2A13">
        <w:rPr>
          <w:rStyle w:val="a4"/>
          <w:i/>
          <w:color w:val="000000" w:themeColor="text1"/>
          <w:u w:val="none"/>
        </w:rPr>
        <w:instrText>library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.</w:instrText>
      </w:r>
      <w:r w:rsidR="006F2A13">
        <w:rPr>
          <w:rStyle w:val="a4"/>
          <w:i/>
          <w:color w:val="000000" w:themeColor="text1"/>
          <w:u w:val="none"/>
        </w:rPr>
        <w:instrText>univ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.</w:instrText>
      </w:r>
      <w:r w:rsidR="006F2A13">
        <w:rPr>
          <w:rStyle w:val="a4"/>
          <w:i/>
          <w:color w:val="000000" w:themeColor="text1"/>
          <w:u w:val="none"/>
        </w:rPr>
        <w:instrText>kiev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.</w:instrText>
      </w:r>
      <w:r w:rsidR="006F2A13">
        <w:rPr>
          <w:rStyle w:val="a4"/>
          <w:i/>
          <w:color w:val="000000" w:themeColor="text1"/>
          <w:u w:val="none"/>
        </w:rPr>
        <w:instrText>ua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/</w:instrText>
      </w:r>
      <w:r w:rsidR="006F2A13">
        <w:rPr>
          <w:rStyle w:val="a4"/>
          <w:i/>
          <w:color w:val="000000" w:themeColor="text1"/>
          <w:u w:val="none"/>
        </w:rPr>
        <w:instrText>ukr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/</w:instrText>
      </w:r>
      <w:r w:rsidR="006F2A13">
        <w:rPr>
          <w:rStyle w:val="a4"/>
          <w:i/>
          <w:color w:val="000000" w:themeColor="text1"/>
          <w:u w:val="none"/>
        </w:rPr>
        <w:instrText>elcat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/</w:instrText>
      </w:r>
      <w:r w:rsidR="006F2A13">
        <w:rPr>
          <w:rStyle w:val="a4"/>
          <w:i/>
          <w:color w:val="000000" w:themeColor="text1"/>
          <w:u w:val="none"/>
        </w:rPr>
        <w:instrText>new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/</w:instrText>
      </w:r>
      <w:r w:rsidR="006F2A13">
        <w:rPr>
          <w:rStyle w:val="a4"/>
          <w:i/>
          <w:color w:val="000000" w:themeColor="text1"/>
          <w:u w:val="none"/>
        </w:rPr>
        <w:instrText>detail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.</w:instrText>
      </w:r>
      <w:r w:rsidR="006F2A13">
        <w:rPr>
          <w:rStyle w:val="a4"/>
          <w:i/>
          <w:color w:val="000000" w:themeColor="text1"/>
          <w:u w:val="none"/>
        </w:rPr>
        <w:instrText>php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3?</w:instrText>
      </w:r>
      <w:r w:rsidR="006F2A13">
        <w:rPr>
          <w:rStyle w:val="a4"/>
          <w:i/>
          <w:color w:val="000000" w:themeColor="text1"/>
          <w:u w:val="none"/>
        </w:rPr>
        <w:instrText>doc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_</w:instrText>
      </w:r>
      <w:r w:rsidR="006F2A13">
        <w:rPr>
          <w:rStyle w:val="a4"/>
          <w:i/>
          <w:color w:val="000000" w:themeColor="text1"/>
          <w:u w:val="none"/>
        </w:rPr>
        <w:instrText>id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=1310451&amp;</w:instrText>
      </w:r>
      <w:r w:rsidR="006F2A13">
        <w:rPr>
          <w:rStyle w:val="a4"/>
          <w:i/>
          <w:color w:val="000000" w:themeColor="text1"/>
          <w:u w:val="none"/>
        </w:rPr>
        <w:instrText>prev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=0&amp;</w:instrText>
      </w:r>
      <w:r w:rsidR="006F2A13">
        <w:rPr>
          <w:rStyle w:val="a4"/>
          <w:i/>
          <w:color w:val="000000" w:themeColor="text1"/>
          <w:u w:val="none"/>
        </w:rPr>
        <w:instrText>page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=0&amp;</w:instrText>
      </w:r>
      <w:r w:rsidR="006F2A13">
        <w:rPr>
          <w:rStyle w:val="a4"/>
          <w:i/>
          <w:color w:val="000000" w:themeColor="text1"/>
          <w:u w:val="none"/>
        </w:rPr>
        <w:instrText>parentId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=1310451&amp;</w:instrText>
      </w:r>
      <w:r w:rsidR="006F2A13">
        <w:rPr>
          <w:rStyle w:val="a4"/>
          <w:i/>
          <w:color w:val="000000" w:themeColor="text1"/>
          <w:u w:val="none"/>
        </w:rPr>
        <w:instrText>parentName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=%</w:instrText>
      </w:r>
      <w:r w:rsidR="006F2A13">
        <w:rPr>
          <w:rStyle w:val="a4"/>
          <w:i/>
          <w:color w:val="000000" w:themeColor="text1"/>
          <w:u w:val="none"/>
        </w:rPr>
        <w:instrText>D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4%</w:instrText>
      </w:r>
      <w:r w:rsidR="006F2A13">
        <w:rPr>
          <w:rStyle w:val="a4"/>
          <w:i/>
          <w:color w:val="000000" w:themeColor="text1"/>
          <w:u w:val="none"/>
        </w:rPr>
        <w:instrText>B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3%</w:instrText>
      </w:r>
      <w:r w:rsidR="006F2A13">
        <w:rPr>
          <w:rStyle w:val="a4"/>
          <w:i/>
          <w:color w:val="000000" w:themeColor="text1"/>
          <w:u w:val="none"/>
        </w:rPr>
        <w:instrText>EB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%</w:instrText>
      </w:r>
      <w:r w:rsidR="006F2A13">
        <w:rPr>
          <w:rStyle w:val="a4"/>
          <w:i/>
          <w:color w:val="000000" w:themeColor="text1"/>
          <w:u w:val="none"/>
        </w:rPr>
        <w:instrText>EE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%</w:instrText>
      </w:r>
      <w:r w:rsidR="006F2A13">
        <w:rPr>
          <w:rStyle w:val="a4"/>
          <w:i/>
          <w:color w:val="000000" w:themeColor="text1"/>
          <w:u w:val="none"/>
        </w:rPr>
        <w:instrText>EB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%</w:instrText>
      </w:r>
      <w:r w:rsidR="006F2A13">
        <w:rPr>
          <w:rStyle w:val="a4"/>
          <w:i/>
          <w:color w:val="000000" w:themeColor="text1"/>
          <w:u w:val="none"/>
        </w:rPr>
        <w:instrText>EE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%</w:instrText>
      </w:r>
      <w:r w:rsidR="006F2A13">
        <w:rPr>
          <w:rStyle w:val="a4"/>
          <w:i/>
          <w:color w:val="000000" w:themeColor="text1"/>
          <w:u w:val="none"/>
        </w:rPr>
        <w:instrText>E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3%</w:instrText>
      </w:r>
      <w:r w:rsidR="006F2A13">
        <w:rPr>
          <w:rStyle w:val="a4"/>
          <w:i/>
          <w:color w:val="000000" w:themeColor="text1"/>
          <w:u w:val="none"/>
        </w:rPr>
        <w:instrText>B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3%</w:instrText>
      </w:r>
      <w:r w:rsidR="006F2A13">
        <w:rPr>
          <w:rStyle w:val="a4"/>
          <w:i/>
          <w:color w:val="000000" w:themeColor="text1"/>
          <w:u w:val="none"/>
        </w:rPr>
        <w:instrText>F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7%</w:instrText>
      </w:r>
      <w:r w:rsidR="006F2A13">
        <w:rPr>
          <w:rStyle w:val="a4"/>
          <w:i/>
          <w:color w:val="000000" w:themeColor="text1"/>
          <w:u w:val="none"/>
        </w:rPr>
        <w:instrText>ED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%</w:instrText>
      </w:r>
      <w:r w:rsidR="006F2A13">
        <w:rPr>
          <w:rStyle w:val="a4"/>
          <w:i/>
          <w:color w:val="000000" w:themeColor="text1"/>
          <w:u w:val="none"/>
        </w:rPr>
        <w:instrText>B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3+%</w:instrText>
      </w:r>
      <w:r w:rsidR="006F2A13">
        <w:rPr>
          <w:rStyle w:val="a4"/>
          <w:i/>
          <w:color w:val="000000" w:themeColor="text1"/>
          <w:u w:val="none"/>
        </w:rPr>
        <w:instrText>F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1%</w:instrText>
      </w:r>
      <w:r w:rsidR="006F2A13">
        <w:rPr>
          <w:rStyle w:val="a4"/>
          <w:i/>
          <w:color w:val="000000" w:themeColor="text1"/>
          <w:u w:val="none"/>
        </w:rPr>
        <w:instrText>E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5%</w:instrText>
      </w:r>
      <w:r w:rsidR="006F2A13">
        <w:rPr>
          <w:rStyle w:val="a4"/>
          <w:i/>
          <w:color w:val="000000" w:themeColor="text1"/>
          <w:u w:val="none"/>
        </w:rPr>
        <w:instrText>EC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%</w:instrText>
      </w:r>
      <w:r w:rsidR="006F2A13">
        <w:rPr>
          <w:rStyle w:val="a4"/>
          <w:i/>
          <w:color w:val="000000" w:themeColor="text1"/>
          <w:u w:val="none"/>
        </w:rPr>
        <w:instrText>B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3%</w:instrText>
      </w:r>
      <w:r w:rsidR="006F2A13">
        <w:rPr>
          <w:rStyle w:val="a4"/>
          <w:i/>
          <w:color w:val="000000" w:themeColor="text1"/>
          <w:u w:val="none"/>
        </w:rPr>
        <w:instrText>ED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%</w:instrText>
      </w:r>
      <w:r w:rsidR="006F2A13">
        <w:rPr>
          <w:rStyle w:val="a4"/>
          <w:i/>
          <w:color w:val="000000" w:themeColor="text1"/>
          <w:u w:val="none"/>
        </w:rPr>
        <w:instrText>E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0%</w:instrText>
      </w:r>
      <w:r w:rsidR="006F2A13">
        <w:rPr>
          <w:rStyle w:val="a4"/>
          <w:i/>
          <w:color w:val="000000" w:themeColor="text1"/>
          <w:u w:val="none"/>
        </w:rPr>
        <w:instrText>F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>0%</w:instrText>
      </w:r>
      <w:r w:rsidR="006F2A13">
        <w:rPr>
          <w:rStyle w:val="a4"/>
          <w:i/>
          <w:color w:val="000000" w:themeColor="text1"/>
          <w:u w:val="none"/>
        </w:rPr>
        <w:instrText>E</w:instrText>
      </w:r>
      <w:r w:rsidR="006F2A13" w:rsidRPr="006F2A13">
        <w:rPr>
          <w:rStyle w:val="a4"/>
          <w:i/>
          <w:color w:val="000000" w:themeColor="text1"/>
          <w:u w:val="none"/>
          <w:lang w:val="uk-UA"/>
        </w:rPr>
        <w:instrText xml:space="preserve">8" </w:instrText>
      </w:r>
      <w:r w:rsidR="006F2A13">
        <w:rPr>
          <w:rStyle w:val="a4"/>
          <w:i/>
          <w:color w:val="000000" w:themeColor="text1"/>
          <w:u w:val="none"/>
        </w:rPr>
        <w:fldChar w:fldCharType="separate"/>
      </w:r>
      <w:proofErr w:type="spellStart"/>
      <w:r w:rsidRPr="001F1108">
        <w:rPr>
          <w:rStyle w:val="a4"/>
          <w:i/>
          <w:color w:val="000000" w:themeColor="text1"/>
          <w:u w:val="none"/>
        </w:rPr>
        <w:t>Філологічні</w:t>
      </w:r>
      <w:proofErr w:type="spellEnd"/>
      <w:r w:rsidRPr="001F1108">
        <w:rPr>
          <w:rStyle w:val="a4"/>
          <w:i/>
          <w:color w:val="000000" w:themeColor="text1"/>
          <w:u w:val="none"/>
        </w:rPr>
        <w:t xml:space="preserve"> </w:t>
      </w:r>
      <w:proofErr w:type="spellStart"/>
      <w:r w:rsidRPr="001F1108">
        <w:rPr>
          <w:rStyle w:val="a4"/>
          <w:i/>
          <w:color w:val="000000" w:themeColor="text1"/>
          <w:u w:val="none"/>
        </w:rPr>
        <w:t>семінари</w:t>
      </w:r>
      <w:proofErr w:type="spellEnd"/>
      <w:r w:rsidR="006F2A13">
        <w:rPr>
          <w:rStyle w:val="a4"/>
          <w:i/>
          <w:color w:val="000000" w:themeColor="text1"/>
          <w:u w:val="none"/>
        </w:rPr>
        <w:fldChar w:fldCharType="end"/>
      </w:r>
      <w:r w:rsidRPr="00661743">
        <w:rPr>
          <w:color w:val="000000" w:themeColor="text1"/>
          <w:lang w:val="uk-UA"/>
        </w:rPr>
        <w:t xml:space="preserve">. </w:t>
      </w:r>
      <w:r w:rsidRPr="00661743">
        <w:rPr>
          <w:color w:val="000000" w:themeColor="text1"/>
        </w:rPr>
        <w:t xml:space="preserve">2009 </w:t>
      </w:r>
      <w:proofErr w:type="spellStart"/>
      <w:r w:rsidRPr="00661743">
        <w:rPr>
          <w:color w:val="000000" w:themeColor="text1"/>
          <w:lang w:val="uk-UA"/>
        </w:rPr>
        <w:t>Вип</w:t>
      </w:r>
      <w:proofErr w:type="spellEnd"/>
      <w:r w:rsidRPr="00661743">
        <w:rPr>
          <w:color w:val="000000" w:themeColor="text1"/>
          <w:lang w:val="uk-UA"/>
        </w:rPr>
        <w:t xml:space="preserve">. 12. </w:t>
      </w:r>
      <w:r w:rsidRPr="00661743">
        <w:rPr>
          <w:color w:val="000000" w:themeColor="text1"/>
        </w:rPr>
        <w:t>С. 221</w:t>
      </w:r>
      <w:r w:rsidRPr="00661743">
        <w:rPr>
          <w:color w:val="000000" w:themeColor="text1"/>
          <w:lang w:val="uk-UA"/>
        </w:rPr>
        <w:t>–</w:t>
      </w:r>
      <w:r w:rsidRPr="00661743">
        <w:rPr>
          <w:color w:val="000000" w:themeColor="text1"/>
        </w:rPr>
        <w:t>226</w:t>
      </w:r>
    </w:p>
    <w:p w14:paraId="71C10CD0" w14:textId="77777777" w:rsidR="001F1108" w:rsidRPr="00BD4849" w:rsidRDefault="001F1108" w:rsidP="001F1108">
      <w:pPr>
        <w:pStyle w:val="a3"/>
        <w:numPr>
          <w:ilvl w:val="0"/>
          <w:numId w:val="4"/>
        </w:numPr>
        <w:ind w:left="567" w:hanging="578"/>
        <w:jc w:val="both"/>
      </w:pPr>
      <w:r w:rsidRPr="00BD4849">
        <w:t>Галич А.</w:t>
      </w:r>
      <w:r w:rsidRPr="00661743">
        <w:rPr>
          <w:lang w:val="uk-UA"/>
        </w:rPr>
        <w:t xml:space="preserve"> </w:t>
      </w:r>
      <w:proofErr w:type="spellStart"/>
      <w:r w:rsidRPr="00BD4849">
        <w:t>Оніричний</w:t>
      </w:r>
      <w:proofErr w:type="spellEnd"/>
      <w:r w:rsidRPr="00BD4849">
        <w:t xml:space="preserve"> портрет у документальному </w:t>
      </w:r>
      <w:proofErr w:type="spellStart"/>
      <w:r w:rsidRPr="00BD4849">
        <w:t>тексті</w:t>
      </w:r>
      <w:proofErr w:type="spellEnd"/>
      <w:r w:rsidRPr="00BD4849">
        <w:t xml:space="preserve"> – </w:t>
      </w:r>
      <w:proofErr w:type="spellStart"/>
      <w:r w:rsidRPr="00BD4849">
        <w:t>повернення</w:t>
      </w:r>
      <w:proofErr w:type="spellEnd"/>
      <w:r w:rsidRPr="00BD4849">
        <w:t xml:space="preserve"> до </w:t>
      </w:r>
      <w:proofErr w:type="spellStart"/>
      <w:r w:rsidRPr="00BD4849">
        <w:t>белетристики</w:t>
      </w:r>
      <w:proofErr w:type="spellEnd"/>
      <w:r w:rsidRPr="00661743">
        <w:rPr>
          <w:lang w:val="uk-UA"/>
        </w:rPr>
        <w:t>.</w:t>
      </w:r>
      <w:r w:rsidRPr="00BD4849">
        <w:t xml:space="preserve"> </w:t>
      </w:r>
      <w:proofErr w:type="spellStart"/>
      <w:r w:rsidRPr="001F1108">
        <w:rPr>
          <w:i/>
        </w:rPr>
        <w:t>Молодий</w:t>
      </w:r>
      <w:proofErr w:type="spellEnd"/>
      <w:r w:rsidRPr="001F1108">
        <w:rPr>
          <w:i/>
        </w:rPr>
        <w:t xml:space="preserve"> </w:t>
      </w:r>
      <w:proofErr w:type="spellStart"/>
      <w:r w:rsidRPr="001F1108">
        <w:rPr>
          <w:i/>
        </w:rPr>
        <w:t>вчений</w:t>
      </w:r>
      <w:proofErr w:type="spellEnd"/>
      <w:r w:rsidRPr="00661743">
        <w:rPr>
          <w:lang w:val="uk-UA"/>
        </w:rPr>
        <w:t>. 2016.</w:t>
      </w:r>
      <w:r w:rsidRPr="00BD4849">
        <w:t xml:space="preserve"> № 2 (29)</w:t>
      </w:r>
      <w:r w:rsidRPr="00661743">
        <w:rPr>
          <w:lang w:val="uk-UA"/>
        </w:rPr>
        <w:t xml:space="preserve">. </w:t>
      </w:r>
      <w:r w:rsidRPr="00BD4849">
        <w:t>С. 371–375.</w:t>
      </w:r>
    </w:p>
    <w:p w14:paraId="16158A64" w14:textId="654B6E03" w:rsidR="001F1108" w:rsidRPr="00BD4849" w:rsidRDefault="001F1108" w:rsidP="001F1108">
      <w:pPr>
        <w:pStyle w:val="a3"/>
        <w:numPr>
          <w:ilvl w:val="0"/>
          <w:numId w:val="4"/>
        </w:numPr>
        <w:ind w:left="567" w:hanging="578"/>
        <w:jc w:val="both"/>
      </w:pPr>
      <w:proofErr w:type="spellStart"/>
      <w:r w:rsidRPr="00BD4849">
        <w:t>Гірняк</w:t>
      </w:r>
      <w:proofErr w:type="spellEnd"/>
      <w:r w:rsidRPr="00BD4849">
        <w:t xml:space="preserve"> </w:t>
      </w:r>
      <w:r w:rsidRPr="00661743">
        <w:rPr>
          <w:lang w:val="uk-UA"/>
        </w:rPr>
        <w:t xml:space="preserve">М. </w:t>
      </w:r>
      <w:proofErr w:type="spellStart"/>
      <w:r w:rsidRPr="00BD4849">
        <w:t>Поетика</w:t>
      </w:r>
      <w:proofErr w:type="spellEnd"/>
      <w:r w:rsidRPr="00BD4849">
        <w:t xml:space="preserve"> </w:t>
      </w:r>
      <w:proofErr w:type="spellStart"/>
      <w:r w:rsidRPr="00BD4849">
        <w:t>пограниччя</w:t>
      </w:r>
      <w:proofErr w:type="spellEnd"/>
      <w:r w:rsidRPr="00BD4849">
        <w:t xml:space="preserve"> у «</w:t>
      </w:r>
      <w:proofErr w:type="spellStart"/>
      <w:r w:rsidRPr="00BD4849">
        <w:t>Книзі</w:t>
      </w:r>
      <w:proofErr w:type="spellEnd"/>
      <w:r w:rsidRPr="00BD4849">
        <w:t xml:space="preserve"> </w:t>
      </w:r>
      <w:proofErr w:type="spellStart"/>
      <w:r w:rsidRPr="00BD4849">
        <w:t>снів</w:t>
      </w:r>
      <w:proofErr w:type="spellEnd"/>
      <w:r w:rsidRPr="00BD4849">
        <w:t xml:space="preserve"> і </w:t>
      </w:r>
      <w:proofErr w:type="spellStart"/>
      <w:r w:rsidRPr="00BD4849">
        <w:t>пробуджень</w:t>
      </w:r>
      <w:proofErr w:type="spellEnd"/>
      <w:r w:rsidRPr="00BD4849">
        <w:t xml:space="preserve">» </w:t>
      </w:r>
      <w:proofErr w:type="spellStart"/>
      <w:r w:rsidRPr="00BD4849">
        <w:t>Галини</w:t>
      </w:r>
      <w:proofErr w:type="spellEnd"/>
      <w:r w:rsidRPr="00BD4849">
        <w:t xml:space="preserve"> </w:t>
      </w:r>
      <w:proofErr w:type="spellStart"/>
      <w:r w:rsidRPr="00BD4849">
        <w:t>Пагутяк</w:t>
      </w:r>
      <w:proofErr w:type="spellEnd"/>
      <w:r w:rsidRPr="00BD4849">
        <w:t xml:space="preserve">. </w:t>
      </w:r>
      <w:r w:rsidRPr="00661743">
        <w:rPr>
          <w:lang w:val="uk-UA"/>
        </w:rPr>
        <w:t xml:space="preserve"> </w:t>
      </w:r>
      <w:proofErr w:type="spellStart"/>
      <w:r w:rsidRPr="00661743">
        <w:rPr>
          <w:i/>
        </w:rPr>
        <w:t>Вісник</w:t>
      </w:r>
      <w:proofErr w:type="spellEnd"/>
      <w:r w:rsidRPr="00661743">
        <w:rPr>
          <w:i/>
        </w:rPr>
        <w:t xml:space="preserve"> </w:t>
      </w:r>
      <w:proofErr w:type="spellStart"/>
      <w:r w:rsidRPr="00661743">
        <w:rPr>
          <w:i/>
        </w:rPr>
        <w:t>Львівського</w:t>
      </w:r>
      <w:proofErr w:type="spellEnd"/>
      <w:r w:rsidRPr="00661743">
        <w:rPr>
          <w:i/>
        </w:rPr>
        <w:t xml:space="preserve"> </w:t>
      </w:r>
      <w:proofErr w:type="spellStart"/>
      <w:r w:rsidRPr="00661743">
        <w:rPr>
          <w:i/>
        </w:rPr>
        <w:t>університету</w:t>
      </w:r>
      <w:proofErr w:type="spellEnd"/>
      <w:r w:rsidRPr="00661743">
        <w:rPr>
          <w:i/>
        </w:rPr>
        <w:t>.</w:t>
      </w:r>
      <w:r w:rsidRPr="00BD4849">
        <w:t xml:space="preserve"> </w:t>
      </w:r>
      <w:proofErr w:type="spellStart"/>
      <w:r w:rsidRPr="00BD4849">
        <w:t>Серія</w:t>
      </w:r>
      <w:proofErr w:type="spellEnd"/>
      <w:r w:rsidRPr="00BD4849">
        <w:t xml:space="preserve"> </w:t>
      </w:r>
      <w:proofErr w:type="spellStart"/>
      <w:r w:rsidRPr="00BD4849">
        <w:t>філологічна</w:t>
      </w:r>
      <w:proofErr w:type="spellEnd"/>
      <w:r w:rsidRPr="00BD4849">
        <w:t xml:space="preserve">. 2014. </w:t>
      </w:r>
      <w:proofErr w:type="spellStart"/>
      <w:r w:rsidRPr="00BD4849">
        <w:t>Вип</w:t>
      </w:r>
      <w:proofErr w:type="spellEnd"/>
      <w:r w:rsidRPr="00BD4849">
        <w:t>. 60. Ч. 2. С.</w:t>
      </w:r>
      <w:r w:rsidRPr="00661743">
        <w:rPr>
          <w:lang w:val="uk-UA"/>
        </w:rPr>
        <w:t> </w:t>
      </w:r>
      <w:r w:rsidRPr="00BD4849">
        <w:t>330–341</w:t>
      </w:r>
    </w:p>
    <w:p w14:paraId="536AD77F" w14:textId="77777777" w:rsidR="001F1108" w:rsidRPr="00F463A2" w:rsidRDefault="001F1108" w:rsidP="001F1108">
      <w:pPr>
        <w:pStyle w:val="a3"/>
        <w:numPr>
          <w:ilvl w:val="0"/>
          <w:numId w:val="4"/>
        </w:numPr>
        <w:ind w:left="567" w:hanging="578"/>
        <w:jc w:val="both"/>
        <w:rPr>
          <w:color w:val="000000" w:themeColor="text1"/>
          <w:szCs w:val="28"/>
        </w:rPr>
      </w:pPr>
      <w:r>
        <w:rPr>
          <w:lang w:val="uk-UA"/>
        </w:rPr>
        <w:t xml:space="preserve">Гребенюк Т.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художньої</w:t>
      </w:r>
      <w:proofErr w:type="spellEnd"/>
      <w:r>
        <w:t xml:space="preserve"> </w:t>
      </w:r>
      <w:proofErr w:type="spellStart"/>
      <w:r>
        <w:t>умовності</w:t>
      </w:r>
      <w:proofErr w:type="spellEnd"/>
      <w:r>
        <w:t xml:space="preserve"> у </w:t>
      </w:r>
      <w:proofErr w:type="spellStart"/>
      <w:r>
        <w:t>прозі</w:t>
      </w:r>
      <w:proofErr w:type="spellEnd"/>
      <w:r>
        <w:t xml:space="preserve"> </w:t>
      </w:r>
      <w:proofErr w:type="spellStart"/>
      <w:r>
        <w:t>Галини</w:t>
      </w:r>
      <w:proofErr w:type="spellEnd"/>
      <w:r>
        <w:t xml:space="preserve"> </w:t>
      </w:r>
      <w:proofErr w:type="spellStart"/>
      <w:r>
        <w:t>Пагутяк</w:t>
      </w:r>
      <w:proofErr w:type="spellEnd"/>
      <w:r>
        <w:rPr>
          <w:lang w:val="uk-UA"/>
        </w:rPr>
        <w:t xml:space="preserve">. </w:t>
      </w:r>
      <w:proofErr w:type="spellStart"/>
      <w:r w:rsidRPr="001F1108">
        <w:rPr>
          <w:i/>
          <w:lang w:val="uk-UA"/>
        </w:rPr>
        <w:t>Дивослово</w:t>
      </w:r>
      <w:proofErr w:type="spellEnd"/>
      <w:r>
        <w:rPr>
          <w:lang w:val="uk-UA"/>
        </w:rPr>
        <w:t>. 2013. №6. С. 43–47.</w:t>
      </w:r>
    </w:p>
    <w:p w14:paraId="44DA13AE" w14:textId="6CBC65CA" w:rsidR="001F1108" w:rsidRPr="00BD4849" w:rsidRDefault="001F1108" w:rsidP="001F1108">
      <w:pPr>
        <w:pStyle w:val="a3"/>
        <w:numPr>
          <w:ilvl w:val="0"/>
          <w:numId w:val="4"/>
        </w:numPr>
        <w:ind w:left="567" w:hanging="578"/>
        <w:jc w:val="both"/>
      </w:pPr>
      <w:proofErr w:type="spellStart"/>
      <w:r w:rsidRPr="00BD4849">
        <w:t>Пагутяк</w:t>
      </w:r>
      <w:proofErr w:type="spellEnd"/>
      <w:r w:rsidRPr="00BD4849">
        <w:t xml:space="preserve"> Г. </w:t>
      </w:r>
      <w:proofErr w:type="spellStart"/>
      <w:r w:rsidRPr="00BD4849">
        <w:t>Сни</w:t>
      </w:r>
      <w:proofErr w:type="spellEnd"/>
      <w:r w:rsidRPr="00BD4849">
        <w:t xml:space="preserve"> </w:t>
      </w:r>
      <w:proofErr w:type="spellStart"/>
      <w:r w:rsidRPr="00BD4849">
        <w:t>Юлії</w:t>
      </w:r>
      <w:proofErr w:type="spellEnd"/>
      <w:r w:rsidRPr="00BD4849">
        <w:t xml:space="preserve"> і </w:t>
      </w:r>
      <w:proofErr w:type="gramStart"/>
      <w:r w:rsidRPr="00BD4849">
        <w:t>Германа :</w:t>
      </w:r>
      <w:proofErr w:type="gramEnd"/>
      <w:r w:rsidRPr="00BD4849">
        <w:t xml:space="preserve"> роман. </w:t>
      </w:r>
      <w:proofErr w:type="spellStart"/>
      <w:r w:rsidRPr="00BD4849">
        <w:t>Кенігсберзький</w:t>
      </w:r>
      <w:proofErr w:type="spellEnd"/>
      <w:r w:rsidR="0001513B">
        <w:rPr>
          <w:lang w:val="uk-UA"/>
        </w:rPr>
        <w:t xml:space="preserve"> щоденник</w:t>
      </w:r>
      <w:r w:rsidRPr="00BD4849">
        <w:t xml:space="preserve">. </w:t>
      </w:r>
      <w:proofErr w:type="gramStart"/>
      <w:r w:rsidRPr="00BD4849">
        <w:t>К</w:t>
      </w:r>
      <w:proofErr w:type="spellStart"/>
      <w:r w:rsidRPr="00661743">
        <w:rPr>
          <w:lang w:val="uk-UA"/>
        </w:rPr>
        <w:t>иїв</w:t>
      </w:r>
      <w:proofErr w:type="spellEnd"/>
      <w:r w:rsidRPr="00BD4849">
        <w:t xml:space="preserve"> :</w:t>
      </w:r>
      <w:proofErr w:type="gramEnd"/>
      <w:r w:rsidRPr="00BD4849">
        <w:t xml:space="preserve"> </w:t>
      </w:r>
      <w:proofErr w:type="spellStart"/>
      <w:r w:rsidRPr="00BD4849">
        <w:t>Ярославів</w:t>
      </w:r>
      <w:proofErr w:type="spellEnd"/>
      <w:r w:rsidRPr="00BD4849">
        <w:t xml:space="preserve"> вал, 2011. 304 с.</w:t>
      </w:r>
    </w:p>
    <w:p w14:paraId="7A9E1408" w14:textId="77777777" w:rsidR="001F1108" w:rsidRPr="00BD4849" w:rsidRDefault="001F1108" w:rsidP="001F1108">
      <w:pPr>
        <w:pStyle w:val="a3"/>
        <w:numPr>
          <w:ilvl w:val="0"/>
          <w:numId w:val="4"/>
        </w:numPr>
        <w:ind w:left="567" w:hanging="578"/>
        <w:jc w:val="both"/>
      </w:pPr>
      <w:proofErr w:type="spellStart"/>
      <w:r w:rsidRPr="00BD4849">
        <w:t>Сур’як</w:t>
      </w:r>
      <w:proofErr w:type="spellEnd"/>
      <w:r w:rsidRPr="00BD4849">
        <w:t xml:space="preserve"> М. </w:t>
      </w:r>
      <w:proofErr w:type="spellStart"/>
      <w:r w:rsidRPr="00BD4849">
        <w:t>Видіння</w:t>
      </w:r>
      <w:proofErr w:type="spellEnd"/>
      <w:r w:rsidRPr="00BD4849">
        <w:t xml:space="preserve"> як </w:t>
      </w:r>
      <w:proofErr w:type="spellStart"/>
      <w:r w:rsidRPr="00BD4849">
        <w:t>структуротворчий</w:t>
      </w:r>
      <w:proofErr w:type="spellEnd"/>
      <w:r w:rsidRPr="00BD4849">
        <w:t xml:space="preserve"> компонент </w:t>
      </w:r>
      <w:proofErr w:type="spellStart"/>
      <w:r w:rsidRPr="00BD4849">
        <w:t>історичного</w:t>
      </w:r>
      <w:proofErr w:type="spellEnd"/>
      <w:r w:rsidRPr="00BD4849">
        <w:t xml:space="preserve"> роману «</w:t>
      </w:r>
      <w:proofErr w:type="spellStart"/>
      <w:r w:rsidRPr="00BD4849">
        <w:t>Зачаровані</w:t>
      </w:r>
      <w:proofErr w:type="spellEnd"/>
      <w:r w:rsidRPr="00BD4849">
        <w:t xml:space="preserve"> </w:t>
      </w:r>
      <w:proofErr w:type="spellStart"/>
      <w:r w:rsidRPr="00BD4849">
        <w:t>музиканти</w:t>
      </w:r>
      <w:proofErr w:type="spellEnd"/>
      <w:r w:rsidRPr="00BD4849">
        <w:t xml:space="preserve">» </w:t>
      </w:r>
      <w:proofErr w:type="spellStart"/>
      <w:r w:rsidRPr="00BD4849">
        <w:t>Галини</w:t>
      </w:r>
      <w:proofErr w:type="spellEnd"/>
      <w:r w:rsidRPr="00BD4849">
        <w:t xml:space="preserve"> </w:t>
      </w:r>
      <w:proofErr w:type="spellStart"/>
      <w:r w:rsidRPr="00BD4849">
        <w:t>Пагутяк</w:t>
      </w:r>
      <w:proofErr w:type="spellEnd"/>
      <w:r w:rsidRPr="00661743">
        <w:rPr>
          <w:lang w:val="uk-UA"/>
        </w:rPr>
        <w:t xml:space="preserve">. </w:t>
      </w:r>
      <w:proofErr w:type="spellStart"/>
      <w:r w:rsidRPr="00661743">
        <w:rPr>
          <w:i/>
        </w:rPr>
        <w:t>Науковий</w:t>
      </w:r>
      <w:proofErr w:type="spellEnd"/>
      <w:r w:rsidRPr="00661743">
        <w:rPr>
          <w:i/>
        </w:rPr>
        <w:t xml:space="preserve"> </w:t>
      </w:r>
      <w:proofErr w:type="spellStart"/>
      <w:r w:rsidRPr="00661743">
        <w:rPr>
          <w:i/>
        </w:rPr>
        <w:t>вісник</w:t>
      </w:r>
      <w:proofErr w:type="spellEnd"/>
      <w:r w:rsidRPr="00661743">
        <w:rPr>
          <w:i/>
        </w:rPr>
        <w:t xml:space="preserve"> </w:t>
      </w:r>
      <w:proofErr w:type="spellStart"/>
      <w:r w:rsidRPr="00661743">
        <w:rPr>
          <w:i/>
        </w:rPr>
        <w:t>Миколаївського</w:t>
      </w:r>
      <w:proofErr w:type="spellEnd"/>
      <w:r w:rsidRPr="00661743">
        <w:rPr>
          <w:i/>
        </w:rPr>
        <w:t xml:space="preserve"> державного </w:t>
      </w:r>
      <w:proofErr w:type="spellStart"/>
      <w:r w:rsidRPr="00661743">
        <w:rPr>
          <w:i/>
        </w:rPr>
        <w:t>університету</w:t>
      </w:r>
      <w:proofErr w:type="spellEnd"/>
      <w:r w:rsidRPr="00661743">
        <w:rPr>
          <w:i/>
        </w:rPr>
        <w:t xml:space="preserve"> </w:t>
      </w:r>
      <w:proofErr w:type="spellStart"/>
      <w:r w:rsidRPr="00661743">
        <w:rPr>
          <w:i/>
        </w:rPr>
        <w:t>ім</w:t>
      </w:r>
      <w:proofErr w:type="spellEnd"/>
      <w:r w:rsidRPr="00661743">
        <w:rPr>
          <w:i/>
        </w:rPr>
        <w:t xml:space="preserve">. В.О. </w:t>
      </w:r>
      <w:proofErr w:type="spellStart"/>
      <w:r w:rsidRPr="00661743">
        <w:rPr>
          <w:i/>
        </w:rPr>
        <w:t>Сухомлинського</w:t>
      </w:r>
      <w:proofErr w:type="spellEnd"/>
      <w:r w:rsidRPr="00BD4849">
        <w:t xml:space="preserve">. 2014. </w:t>
      </w:r>
      <w:proofErr w:type="spellStart"/>
      <w:r w:rsidRPr="00BD4849">
        <w:t>Вип</w:t>
      </w:r>
      <w:proofErr w:type="spellEnd"/>
      <w:r w:rsidRPr="00BD4849">
        <w:t>. 4. С. 163–169.</w:t>
      </w:r>
    </w:p>
    <w:p w14:paraId="1D7369EC" w14:textId="77777777" w:rsidR="001F1108" w:rsidRPr="00661743" w:rsidRDefault="001F1108" w:rsidP="001F1108">
      <w:pPr>
        <w:pStyle w:val="a3"/>
        <w:numPr>
          <w:ilvl w:val="0"/>
          <w:numId w:val="4"/>
        </w:numPr>
        <w:ind w:left="567" w:hanging="578"/>
        <w:jc w:val="both"/>
        <w:rPr>
          <w:lang w:val="uk-UA"/>
        </w:rPr>
      </w:pPr>
      <w:proofErr w:type="spellStart"/>
      <w:r w:rsidRPr="00661743">
        <w:rPr>
          <w:lang w:val="uk-UA"/>
        </w:rPr>
        <w:t>Тебешевська-Качак</w:t>
      </w:r>
      <w:proofErr w:type="spellEnd"/>
      <w:r w:rsidRPr="00661743">
        <w:rPr>
          <w:lang w:val="uk-UA"/>
        </w:rPr>
        <w:t xml:space="preserve"> Т. Жанрово-стильові домінанти «експериментальної прози» Галини </w:t>
      </w:r>
      <w:proofErr w:type="spellStart"/>
      <w:r w:rsidRPr="00661743">
        <w:rPr>
          <w:lang w:val="uk-UA"/>
        </w:rPr>
        <w:t>Пагутяк</w:t>
      </w:r>
      <w:proofErr w:type="spellEnd"/>
      <w:r w:rsidRPr="00661743">
        <w:rPr>
          <w:lang w:val="uk-UA"/>
        </w:rPr>
        <w:t xml:space="preserve">. Вісник </w:t>
      </w:r>
      <w:proofErr w:type="spellStart"/>
      <w:r w:rsidRPr="00661743">
        <w:rPr>
          <w:lang w:val="uk-UA"/>
        </w:rPr>
        <w:t>Прикарпатськогоуніверситету</w:t>
      </w:r>
      <w:proofErr w:type="spellEnd"/>
      <w:r w:rsidRPr="00661743">
        <w:rPr>
          <w:lang w:val="uk-UA"/>
        </w:rPr>
        <w:t xml:space="preserve">.  </w:t>
      </w:r>
      <w:r w:rsidRPr="00661743">
        <w:rPr>
          <w:i/>
          <w:lang w:val="uk-UA"/>
        </w:rPr>
        <w:t>Прикарпатський національний університет імені Василя Стефаника</w:t>
      </w:r>
      <w:r w:rsidRPr="00661743">
        <w:rPr>
          <w:lang w:val="uk-UA"/>
        </w:rPr>
        <w:t>. Івано-Франківськ, 2007. С. 86–94.</w:t>
      </w:r>
    </w:p>
    <w:p w14:paraId="6FB355AD" w14:textId="77777777" w:rsidR="001F1108" w:rsidRPr="00661743" w:rsidRDefault="001F1108" w:rsidP="001F1108">
      <w:pPr>
        <w:pStyle w:val="a3"/>
        <w:numPr>
          <w:ilvl w:val="0"/>
          <w:numId w:val="4"/>
        </w:numPr>
        <w:ind w:left="567" w:hanging="578"/>
        <w:jc w:val="both"/>
        <w:rPr>
          <w:lang w:val="uk-UA"/>
        </w:rPr>
      </w:pPr>
      <w:r w:rsidRPr="00661743">
        <w:rPr>
          <w:lang w:val="uk-UA"/>
        </w:rPr>
        <w:t xml:space="preserve">Чайковська В. Сон і сновидіння як художні прийоми психологічного розкриття персонажів в українській літературі. </w:t>
      </w:r>
      <w:r w:rsidRPr="00661743">
        <w:rPr>
          <w:i/>
          <w:lang w:val="uk-UA"/>
        </w:rPr>
        <w:t>Волинь-Житомирщина. Історико-філологічний збірник з регіональних проблем</w:t>
      </w:r>
      <w:r w:rsidRPr="00661743">
        <w:rPr>
          <w:lang w:val="uk-UA"/>
        </w:rPr>
        <w:t xml:space="preserve">. 2002. № 9. С. 182–185. </w:t>
      </w:r>
    </w:p>
    <w:p w14:paraId="445FB580" w14:textId="1A3815CB" w:rsidR="001F1108" w:rsidRPr="001F1108" w:rsidRDefault="001F1108" w:rsidP="001F1108">
      <w:pPr>
        <w:pStyle w:val="a3"/>
        <w:numPr>
          <w:ilvl w:val="0"/>
          <w:numId w:val="4"/>
        </w:numPr>
        <w:ind w:left="567" w:hanging="578"/>
        <w:jc w:val="both"/>
        <w:rPr>
          <w:color w:val="000000" w:themeColor="text1"/>
          <w:szCs w:val="28"/>
        </w:rPr>
      </w:pPr>
      <w:proofErr w:type="spellStart"/>
      <w:r w:rsidRPr="00BD4849">
        <w:lastRenderedPageBreak/>
        <w:t>Чухонцева</w:t>
      </w:r>
      <w:proofErr w:type="spellEnd"/>
      <w:r w:rsidRPr="00BD4849">
        <w:t xml:space="preserve"> Н. </w:t>
      </w:r>
      <w:proofErr w:type="spellStart"/>
      <w:r>
        <w:t>Міфологема</w:t>
      </w:r>
      <w:proofErr w:type="spellEnd"/>
      <w:r>
        <w:t xml:space="preserve"> </w:t>
      </w:r>
      <w:proofErr w:type="spellStart"/>
      <w:r>
        <w:t>двійництва</w:t>
      </w:r>
      <w:proofErr w:type="spellEnd"/>
      <w:r>
        <w:t xml:space="preserve"> у </w:t>
      </w:r>
      <w:proofErr w:type="spellStart"/>
      <w:r>
        <w:t>романі</w:t>
      </w:r>
      <w:proofErr w:type="spellEnd"/>
      <w:r>
        <w:t xml:space="preserve"> </w:t>
      </w:r>
      <w:proofErr w:type="spellStart"/>
      <w:r>
        <w:t>Галини</w:t>
      </w:r>
      <w:proofErr w:type="spellEnd"/>
      <w:r>
        <w:t xml:space="preserve"> </w:t>
      </w:r>
      <w:proofErr w:type="spellStart"/>
      <w:r>
        <w:t>Пагутяк</w:t>
      </w:r>
      <w:proofErr w:type="spellEnd"/>
      <w:r>
        <w:t xml:space="preserve"> «Магнат»</w:t>
      </w:r>
      <w:r>
        <w:rPr>
          <w:lang w:val="uk-UA"/>
        </w:rPr>
        <w:t xml:space="preserve">. </w:t>
      </w:r>
      <w:proofErr w:type="spellStart"/>
      <w:r w:rsidRPr="00661743">
        <w:rPr>
          <w:i/>
        </w:rPr>
        <w:t>Наукові</w:t>
      </w:r>
      <w:proofErr w:type="spellEnd"/>
      <w:r w:rsidRPr="00661743">
        <w:rPr>
          <w:i/>
        </w:rPr>
        <w:t xml:space="preserve"> </w:t>
      </w:r>
      <w:proofErr w:type="spellStart"/>
      <w:r w:rsidRPr="00661743">
        <w:rPr>
          <w:i/>
        </w:rPr>
        <w:t>праці</w:t>
      </w:r>
      <w:proofErr w:type="spellEnd"/>
      <w:r w:rsidRPr="00661743">
        <w:rPr>
          <w:i/>
        </w:rPr>
        <w:t xml:space="preserve">. </w:t>
      </w:r>
      <w:proofErr w:type="spellStart"/>
      <w:r w:rsidRPr="00661743">
        <w:rPr>
          <w:i/>
        </w:rPr>
        <w:t>Філологія</w:t>
      </w:r>
      <w:proofErr w:type="spellEnd"/>
      <w:r w:rsidRPr="00661743">
        <w:rPr>
          <w:i/>
        </w:rPr>
        <w:t xml:space="preserve">. </w:t>
      </w:r>
      <w:proofErr w:type="spellStart"/>
      <w:r w:rsidRPr="00661743">
        <w:rPr>
          <w:i/>
        </w:rPr>
        <w:t>Літературознавство</w:t>
      </w:r>
      <w:proofErr w:type="spellEnd"/>
      <w:r>
        <w:rPr>
          <w:lang w:val="uk-UA"/>
        </w:rPr>
        <w:t xml:space="preserve">. </w:t>
      </w:r>
      <w:proofErr w:type="spellStart"/>
      <w:r>
        <w:t>Випуск</w:t>
      </w:r>
      <w:proofErr w:type="spellEnd"/>
      <w:r>
        <w:t xml:space="preserve"> 264. Том 276</w:t>
      </w:r>
      <w:r>
        <w:rPr>
          <w:lang w:val="uk-UA"/>
        </w:rPr>
        <w:t>. С. 151–154.</w:t>
      </w:r>
    </w:p>
    <w:p w14:paraId="3B831397" w14:textId="7EDB9896" w:rsidR="001F1108" w:rsidRPr="001F1108" w:rsidRDefault="001F1108" w:rsidP="001F1108">
      <w:pPr>
        <w:rPr>
          <w:b/>
          <w:lang w:val="uk-UA"/>
        </w:rPr>
      </w:pPr>
      <w:r w:rsidRPr="001F1108">
        <w:rPr>
          <w:b/>
          <w:lang w:val="uk-UA"/>
        </w:rPr>
        <w:t>Додаткова:</w:t>
      </w:r>
    </w:p>
    <w:p w14:paraId="2AAD693B" w14:textId="77777777" w:rsidR="001F1108" w:rsidRPr="00F463A2" w:rsidRDefault="001F1108" w:rsidP="001F1108">
      <w:pPr>
        <w:pStyle w:val="a3"/>
        <w:numPr>
          <w:ilvl w:val="0"/>
          <w:numId w:val="5"/>
        </w:numPr>
        <w:ind w:left="426" w:hanging="426"/>
        <w:jc w:val="both"/>
        <w:rPr>
          <w:color w:val="000000" w:themeColor="text1"/>
          <w:szCs w:val="28"/>
        </w:rPr>
      </w:pPr>
      <w:proofErr w:type="spellStart"/>
      <w:r w:rsidRPr="0001513B">
        <w:rPr>
          <w:lang w:val="uk-UA"/>
        </w:rPr>
        <w:t>Бовсун</w:t>
      </w:r>
      <w:proofErr w:type="spellEnd"/>
      <w:r>
        <w:t>i</w:t>
      </w:r>
      <w:proofErr w:type="spellStart"/>
      <w:r w:rsidRPr="0001513B">
        <w:rPr>
          <w:lang w:val="uk-UA"/>
        </w:rPr>
        <w:t>вська</w:t>
      </w:r>
      <w:proofErr w:type="spellEnd"/>
      <w:r w:rsidRPr="0001513B">
        <w:rPr>
          <w:lang w:val="uk-UA"/>
        </w:rPr>
        <w:t xml:space="preserve"> Т. </w:t>
      </w:r>
      <w:proofErr w:type="spellStart"/>
      <w:r w:rsidRPr="0001513B">
        <w:rPr>
          <w:lang w:val="uk-UA"/>
        </w:rPr>
        <w:t>Типолог</w:t>
      </w:r>
      <w:proofErr w:type="spellEnd"/>
      <w:r>
        <w:t>i</w:t>
      </w:r>
      <w:r w:rsidRPr="0001513B">
        <w:rPr>
          <w:lang w:val="uk-UA"/>
        </w:rPr>
        <w:t xml:space="preserve">я української </w:t>
      </w:r>
      <w:proofErr w:type="spellStart"/>
      <w:r w:rsidRPr="0001513B">
        <w:rPr>
          <w:lang w:val="uk-UA"/>
        </w:rPr>
        <w:t>посттотал</w:t>
      </w:r>
      <w:proofErr w:type="spellEnd"/>
      <w:r>
        <w:t>i</w:t>
      </w:r>
      <w:r w:rsidRPr="0001513B">
        <w:rPr>
          <w:lang w:val="uk-UA"/>
        </w:rPr>
        <w:t xml:space="preserve">тарної художньої </w:t>
      </w:r>
      <w:proofErr w:type="spellStart"/>
      <w:r w:rsidRPr="0001513B">
        <w:rPr>
          <w:lang w:val="uk-UA"/>
        </w:rPr>
        <w:t>деструкц</w:t>
      </w:r>
      <w:proofErr w:type="spellEnd"/>
      <w:r>
        <w:t>i</w:t>
      </w:r>
      <w:r w:rsidRPr="0001513B">
        <w:rPr>
          <w:lang w:val="uk-UA"/>
        </w:rPr>
        <w:t xml:space="preserve">ї </w:t>
      </w:r>
      <w:proofErr w:type="spellStart"/>
      <w:r w:rsidRPr="0001513B">
        <w:rPr>
          <w:lang w:val="uk-UA"/>
        </w:rPr>
        <w:t>св</w:t>
      </w:r>
      <w:proofErr w:type="spellEnd"/>
      <w:r>
        <w:t>i</w:t>
      </w:r>
      <w:proofErr w:type="spellStart"/>
      <w:r w:rsidRPr="0001513B">
        <w:rPr>
          <w:lang w:val="uk-UA"/>
        </w:rPr>
        <w:t>тобудови</w:t>
      </w:r>
      <w:proofErr w:type="spellEnd"/>
      <w:r w:rsidRPr="0001513B">
        <w:rPr>
          <w:lang w:val="uk-UA"/>
        </w:rPr>
        <w:t xml:space="preserve"> (На матер</w:t>
      </w:r>
      <w:r>
        <w:t>i</w:t>
      </w:r>
      <w:proofErr w:type="spellStart"/>
      <w:r w:rsidRPr="0001513B">
        <w:rPr>
          <w:lang w:val="uk-UA"/>
        </w:rPr>
        <w:t>ал</w:t>
      </w:r>
      <w:proofErr w:type="spellEnd"/>
      <w:r>
        <w:t>i</w:t>
      </w:r>
      <w:r w:rsidRPr="0001513B">
        <w:rPr>
          <w:lang w:val="uk-UA"/>
        </w:rPr>
        <w:t xml:space="preserve"> роману «Писар </w:t>
      </w:r>
      <w:proofErr w:type="spellStart"/>
      <w:r w:rsidRPr="0001513B">
        <w:rPr>
          <w:szCs w:val="28"/>
          <w:lang w:val="uk-UA"/>
        </w:rPr>
        <w:t>Сх</w:t>
      </w:r>
      <w:proofErr w:type="spellEnd"/>
      <w:r w:rsidRPr="00F463A2">
        <w:rPr>
          <w:szCs w:val="28"/>
        </w:rPr>
        <w:t>i</w:t>
      </w:r>
      <w:proofErr w:type="spellStart"/>
      <w:r w:rsidRPr="0001513B">
        <w:rPr>
          <w:szCs w:val="28"/>
          <w:lang w:val="uk-UA"/>
        </w:rPr>
        <w:t>дних</w:t>
      </w:r>
      <w:proofErr w:type="spellEnd"/>
      <w:r w:rsidRPr="0001513B">
        <w:rPr>
          <w:szCs w:val="28"/>
          <w:lang w:val="uk-UA"/>
        </w:rPr>
        <w:t xml:space="preserve"> </w:t>
      </w:r>
      <w:proofErr w:type="spellStart"/>
      <w:r w:rsidRPr="0001513B">
        <w:rPr>
          <w:szCs w:val="28"/>
          <w:lang w:val="uk-UA"/>
        </w:rPr>
        <w:t>Вор</w:t>
      </w:r>
      <w:proofErr w:type="spellEnd"/>
      <w:r w:rsidRPr="00F463A2">
        <w:rPr>
          <w:szCs w:val="28"/>
        </w:rPr>
        <w:t>i</w:t>
      </w:r>
      <w:r w:rsidRPr="0001513B">
        <w:rPr>
          <w:szCs w:val="28"/>
          <w:lang w:val="uk-UA"/>
        </w:rPr>
        <w:t xml:space="preserve">т Притулку» Галини </w:t>
      </w:r>
      <w:proofErr w:type="spellStart"/>
      <w:r w:rsidRPr="0001513B">
        <w:rPr>
          <w:szCs w:val="28"/>
          <w:lang w:val="uk-UA"/>
        </w:rPr>
        <w:t>Пагутяк</w:t>
      </w:r>
      <w:proofErr w:type="spellEnd"/>
      <w:r w:rsidRPr="0001513B">
        <w:rPr>
          <w:szCs w:val="28"/>
          <w:lang w:val="uk-UA"/>
        </w:rPr>
        <w:t>)</w:t>
      </w:r>
      <w:r w:rsidRPr="00F463A2">
        <w:rPr>
          <w:szCs w:val="28"/>
          <w:lang w:val="uk-UA"/>
        </w:rPr>
        <w:t xml:space="preserve">. </w:t>
      </w:r>
      <w:proofErr w:type="spellStart"/>
      <w:r w:rsidRPr="00F463A2">
        <w:rPr>
          <w:i/>
          <w:szCs w:val="28"/>
        </w:rPr>
        <w:t>Сучаснiсть</w:t>
      </w:r>
      <w:proofErr w:type="spellEnd"/>
      <w:r w:rsidRPr="00F463A2">
        <w:rPr>
          <w:i/>
          <w:szCs w:val="28"/>
        </w:rPr>
        <w:t>.</w:t>
      </w:r>
      <w:r w:rsidRPr="00F463A2">
        <w:rPr>
          <w:szCs w:val="28"/>
        </w:rPr>
        <w:t xml:space="preserve"> 2003. № 10.</w:t>
      </w:r>
      <w:r w:rsidRPr="00F463A2">
        <w:rPr>
          <w:szCs w:val="28"/>
          <w:lang w:val="uk-UA"/>
        </w:rPr>
        <w:t xml:space="preserve"> </w:t>
      </w:r>
      <w:r w:rsidRPr="00F463A2">
        <w:rPr>
          <w:color w:val="000000"/>
          <w:szCs w:val="28"/>
          <w:shd w:val="clear" w:color="auto" w:fill="FFFFFF"/>
        </w:rPr>
        <w:t>С. 146</w:t>
      </w:r>
      <w:r>
        <w:rPr>
          <w:color w:val="000000"/>
          <w:szCs w:val="28"/>
          <w:shd w:val="clear" w:color="auto" w:fill="FFFFFF"/>
          <w:lang w:val="uk-UA"/>
        </w:rPr>
        <w:t>–</w:t>
      </w:r>
      <w:r w:rsidRPr="00F463A2">
        <w:rPr>
          <w:color w:val="000000"/>
          <w:szCs w:val="28"/>
          <w:shd w:val="clear" w:color="auto" w:fill="FFFFFF"/>
        </w:rPr>
        <w:t>151</w:t>
      </w:r>
      <w:r w:rsidRPr="00F463A2">
        <w:rPr>
          <w:color w:val="000000"/>
          <w:szCs w:val="28"/>
          <w:shd w:val="clear" w:color="auto" w:fill="FFFFFF"/>
          <w:lang w:val="uk-UA"/>
        </w:rPr>
        <w:t>.</w:t>
      </w:r>
    </w:p>
    <w:p w14:paraId="59AAB753" w14:textId="77777777" w:rsidR="001F1108" w:rsidRPr="00BD4849" w:rsidRDefault="001F1108" w:rsidP="001F1108">
      <w:pPr>
        <w:pStyle w:val="a3"/>
        <w:numPr>
          <w:ilvl w:val="0"/>
          <w:numId w:val="5"/>
        </w:numPr>
        <w:ind w:left="426" w:hanging="426"/>
        <w:jc w:val="both"/>
      </w:pPr>
      <w:proofErr w:type="spellStart"/>
      <w:r w:rsidRPr="00BD4849">
        <w:t>Букіна</w:t>
      </w:r>
      <w:proofErr w:type="spellEnd"/>
      <w:r w:rsidRPr="00BD4849">
        <w:t xml:space="preserve"> Н. «</w:t>
      </w:r>
      <w:proofErr w:type="spellStart"/>
      <w:r w:rsidRPr="00BD4849">
        <w:t>Готичний</w:t>
      </w:r>
      <w:proofErr w:type="spellEnd"/>
      <w:r w:rsidRPr="00BD4849">
        <w:t xml:space="preserve">» </w:t>
      </w:r>
      <w:proofErr w:type="spellStart"/>
      <w:r w:rsidRPr="00BD4849">
        <w:t>хронотоп</w:t>
      </w:r>
      <w:proofErr w:type="spellEnd"/>
      <w:r w:rsidRPr="00BD4849">
        <w:t xml:space="preserve"> в </w:t>
      </w:r>
      <w:proofErr w:type="spellStart"/>
      <w:r w:rsidRPr="00BD4849">
        <w:t>оповіданнях</w:t>
      </w:r>
      <w:proofErr w:type="spellEnd"/>
      <w:r w:rsidRPr="00BD4849">
        <w:t xml:space="preserve"> «</w:t>
      </w:r>
      <w:proofErr w:type="spellStart"/>
      <w:r w:rsidRPr="00BD4849">
        <w:t>Видіння</w:t>
      </w:r>
      <w:proofErr w:type="spellEnd"/>
      <w:r w:rsidRPr="00BD4849">
        <w:t xml:space="preserve"> Орфея» Г. </w:t>
      </w:r>
      <w:proofErr w:type="spellStart"/>
      <w:r w:rsidRPr="00BD4849">
        <w:t>Пагутяк</w:t>
      </w:r>
      <w:proofErr w:type="spellEnd"/>
      <w:r w:rsidRPr="00BD4849">
        <w:t xml:space="preserve"> І «</w:t>
      </w:r>
      <w:proofErr w:type="spellStart"/>
      <w:r w:rsidRPr="00BD4849">
        <w:t>Павло-диякон</w:t>
      </w:r>
      <w:proofErr w:type="spellEnd"/>
      <w:r w:rsidRPr="00BD4849">
        <w:t xml:space="preserve">» В. Шевчука в </w:t>
      </w:r>
      <w:proofErr w:type="spellStart"/>
      <w:r w:rsidRPr="00BD4849">
        <w:t>контексті</w:t>
      </w:r>
      <w:proofErr w:type="spellEnd"/>
      <w:r w:rsidRPr="00BD4849">
        <w:t xml:space="preserve"> </w:t>
      </w:r>
      <w:proofErr w:type="spellStart"/>
      <w:r w:rsidRPr="00BD4849">
        <w:t>постмодерного</w:t>
      </w:r>
      <w:proofErr w:type="spellEnd"/>
      <w:r w:rsidRPr="00BD4849">
        <w:t xml:space="preserve"> дискурсу. </w:t>
      </w:r>
      <w:r w:rsidRPr="00661743">
        <w:rPr>
          <w:i/>
          <w:lang w:val="uk-UA"/>
        </w:rPr>
        <w:t>Л</w:t>
      </w:r>
      <w:proofErr w:type="spellStart"/>
      <w:r w:rsidRPr="00661743">
        <w:rPr>
          <w:i/>
        </w:rPr>
        <w:t>ітературознавчі</w:t>
      </w:r>
      <w:proofErr w:type="spellEnd"/>
      <w:r w:rsidRPr="00661743">
        <w:rPr>
          <w:i/>
        </w:rPr>
        <w:t xml:space="preserve"> </w:t>
      </w:r>
      <w:proofErr w:type="spellStart"/>
      <w:r w:rsidRPr="00661743">
        <w:rPr>
          <w:i/>
        </w:rPr>
        <w:t>обрії</w:t>
      </w:r>
      <w:proofErr w:type="spellEnd"/>
      <w:r w:rsidRPr="00661743">
        <w:rPr>
          <w:i/>
        </w:rPr>
        <w:t xml:space="preserve">. </w:t>
      </w:r>
      <w:proofErr w:type="spellStart"/>
      <w:r w:rsidRPr="00661743">
        <w:rPr>
          <w:i/>
        </w:rPr>
        <w:t>Праці</w:t>
      </w:r>
      <w:proofErr w:type="spellEnd"/>
      <w:r w:rsidRPr="00661743">
        <w:rPr>
          <w:i/>
        </w:rPr>
        <w:t xml:space="preserve"> </w:t>
      </w:r>
      <w:proofErr w:type="spellStart"/>
      <w:r w:rsidRPr="00661743">
        <w:rPr>
          <w:i/>
        </w:rPr>
        <w:t>молодих</w:t>
      </w:r>
      <w:proofErr w:type="spellEnd"/>
      <w:r w:rsidRPr="00661743">
        <w:rPr>
          <w:i/>
        </w:rPr>
        <w:t xml:space="preserve"> </w:t>
      </w:r>
      <w:proofErr w:type="spellStart"/>
      <w:proofErr w:type="gramStart"/>
      <w:r w:rsidRPr="00661743">
        <w:rPr>
          <w:i/>
        </w:rPr>
        <w:t>учених</w:t>
      </w:r>
      <w:proofErr w:type="spellEnd"/>
      <w:r w:rsidRPr="00661743">
        <w:rPr>
          <w:i/>
        </w:rPr>
        <w:t> :</w:t>
      </w:r>
      <w:proofErr w:type="gramEnd"/>
      <w:r w:rsidRPr="00661743">
        <w:rPr>
          <w:i/>
        </w:rPr>
        <w:t xml:space="preserve"> </w:t>
      </w:r>
      <w:proofErr w:type="spellStart"/>
      <w:r w:rsidRPr="00661743">
        <w:rPr>
          <w:i/>
        </w:rPr>
        <w:t>збірник</w:t>
      </w:r>
      <w:proofErr w:type="spellEnd"/>
      <w:r w:rsidRPr="00661743">
        <w:rPr>
          <w:i/>
        </w:rPr>
        <w:t xml:space="preserve"> </w:t>
      </w:r>
      <w:proofErr w:type="spellStart"/>
      <w:r w:rsidRPr="00661743">
        <w:rPr>
          <w:i/>
        </w:rPr>
        <w:t>наукових</w:t>
      </w:r>
      <w:proofErr w:type="spellEnd"/>
      <w:r w:rsidRPr="00661743">
        <w:rPr>
          <w:i/>
        </w:rPr>
        <w:t xml:space="preserve"> </w:t>
      </w:r>
      <w:proofErr w:type="spellStart"/>
      <w:r w:rsidRPr="00661743">
        <w:rPr>
          <w:i/>
        </w:rPr>
        <w:t>праць</w:t>
      </w:r>
      <w:proofErr w:type="spellEnd"/>
      <w:r w:rsidRPr="00661743">
        <w:t>. </w:t>
      </w:r>
      <w:proofErr w:type="spellStart"/>
      <w:r w:rsidRPr="00661743">
        <w:t>Київ</w:t>
      </w:r>
      <w:proofErr w:type="spellEnd"/>
      <w:r w:rsidRPr="00661743">
        <w:t xml:space="preserve">, 2014. </w:t>
      </w:r>
      <w:proofErr w:type="spellStart"/>
      <w:r w:rsidRPr="00661743">
        <w:t>Вип</w:t>
      </w:r>
      <w:proofErr w:type="spellEnd"/>
      <w:r w:rsidRPr="00661743">
        <w:t>. 19. С. 222–227.</w:t>
      </w:r>
    </w:p>
    <w:p w14:paraId="36C467B5" w14:textId="77777777" w:rsidR="001F1108" w:rsidRPr="00BD4849" w:rsidRDefault="001F1108" w:rsidP="001F1108">
      <w:pPr>
        <w:pStyle w:val="a3"/>
        <w:numPr>
          <w:ilvl w:val="0"/>
          <w:numId w:val="5"/>
        </w:numPr>
        <w:ind w:left="426" w:hanging="426"/>
        <w:jc w:val="both"/>
      </w:pPr>
      <w:r w:rsidRPr="00BD4849">
        <w:t xml:space="preserve">Панченко В. Галина </w:t>
      </w:r>
      <w:proofErr w:type="spellStart"/>
      <w:r w:rsidRPr="00BD4849">
        <w:t>Пагутяк</w:t>
      </w:r>
      <w:proofErr w:type="spellEnd"/>
      <w:r w:rsidRPr="00BD4849">
        <w:t xml:space="preserve">: «Я з тих людей, </w:t>
      </w:r>
      <w:proofErr w:type="spellStart"/>
      <w:r w:rsidRPr="00BD4849">
        <w:t>яким</w:t>
      </w:r>
      <w:proofErr w:type="spellEnd"/>
      <w:r w:rsidRPr="00BD4849">
        <w:t xml:space="preserve"> </w:t>
      </w:r>
      <w:proofErr w:type="spellStart"/>
      <w:r w:rsidRPr="00BD4849">
        <w:t>більше</w:t>
      </w:r>
      <w:proofErr w:type="spellEnd"/>
      <w:r w:rsidRPr="00BD4849">
        <w:t xml:space="preserve"> </w:t>
      </w:r>
      <w:proofErr w:type="spellStart"/>
      <w:r w:rsidRPr="00BD4849">
        <w:t>подобається</w:t>
      </w:r>
      <w:proofErr w:type="spellEnd"/>
      <w:r w:rsidRPr="00BD4849">
        <w:t xml:space="preserve"> </w:t>
      </w:r>
      <w:proofErr w:type="spellStart"/>
      <w:r w:rsidRPr="00BD4849">
        <w:t>виходити</w:t>
      </w:r>
      <w:proofErr w:type="spellEnd"/>
      <w:r w:rsidRPr="00BD4849">
        <w:t xml:space="preserve"> через </w:t>
      </w:r>
      <w:proofErr w:type="spellStart"/>
      <w:r w:rsidRPr="00BD4849">
        <w:t>вікно</w:t>
      </w:r>
      <w:proofErr w:type="spellEnd"/>
      <w:r w:rsidRPr="00BD4849">
        <w:t>…» / В. Панченко [</w:t>
      </w:r>
      <w:proofErr w:type="spellStart"/>
      <w:r w:rsidRPr="00BD4849">
        <w:t>Електронний</w:t>
      </w:r>
      <w:proofErr w:type="spellEnd"/>
      <w:r w:rsidRPr="00BD4849">
        <w:t xml:space="preserve"> ресурс]. – Режим </w:t>
      </w:r>
      <w:proofErr w:type="gramStart"/>
      <w:r w:rsidRPr="00BD4849">
        <w:t>доступу :</w:t>
      </w:r>
      <w:proofErr w:type="gramEnd"/>
      <w:r w:rsidRPr="00BD4849">
        <w:t xml:space="preserve">  http://litakcent.com/2008/05/19/ya-z-tyh-lyudey-yakym-bilshe-podobayetsya-vyhodyty-cherez-vikno/</w:t>
      </w:r>
    </w:p>
    <w:p w14:paraId="597C5CE6" w14:textId="77777777" w:rsidR="001F1108" w:rsidRDefault="001F1108" w:rsidP="001F1108">
      <w:pPr>
        <w:pStyle w:val="a3"/>
        <w:numPr>
          <w:ilvl w:val="0"/>
          <w:numId w:val="5"/>
        </w:numPr>
        <w:ind w:left="426" w:hanging="426"/>
        <w:jc w:val="both"/>
        <w:rPr>
          <w:color w:val="000000" w:themeColor="text1"/>
          <w:szCs w:val="28"/>
        </w:rPr>
      </w:pPr>
      <w:proofErr w:type="spellStart"/>
      <w:r w:rsidRPr="00BD4849">
        <w:t>Чухонцева</w:t>
      </w:r>
      <w:proofErr w:type="spellEnd"/>
      <w:r w:rsidRPr="00BD4849">
        <w:t xml:space="preserve"> Н. </w:t>
      </w:r>
      <w:proofErr w:type="spellStart"/>
      <w:r w:rsidRPr="00BD4849">
        <w:t>Культурософські</w:t>
      </w:r>
      <w:proofErr w:type="spellEnd"/>
      <w:r w:rsidRPr="00BD4849">
        <w:t xml:space="preserve"> </w:t>
      </w:r>
      <w:proofErr w:type="spellStart"/>
      <w:r w:rsidRPr="00BD4849">
        <w:t>дискурси</w:t>
      </w:r>
      <w:proofErr w:type="spellEnd"/>
      <w:r w:rsidRPr="00BD4849">
        <w:t xml:space="preserve"> </w:t>
      </w:r>
      <w:proofErr w:type="gramStart"/>
      <w:r w:rsidRPr="00BD4849">
        <w:t>у романах</w:t>
      </w:r>
      <w:proofErr w:type="gramEnd"/>
      <w:r w:rsidRPr="00BD4849">
        <w:t xml:space="preserve"> «</w:t>
      </w:r>
      <w:proofErr w:type="spellStart"/>
      <w:r w:rsidRPr="00BD4849">
        <w:t>Празький</w:t>
      </w:r>
      <w:proofErr w:type="spellEnd"/>
      <w:r w:rsidRPr="00BD4849">
        <w:t xml:space="preserve"> </w:t>
      </w:r>
      <w:proofErr w:type="spellStart"/>
      <w:r w:rsidRPr="00BD4849">
        <w:t>цвинтар</w:t>
      </w:r>
      <w:proofErr w:type="spellEnd"/>
      <w:r w:rsidRPr="00BD4849">
        <w:t xml:space="preserve">» Умберто </w:t>
      </w:r>
      <w:proofErr w:type="spellStart"/>
      <w:r w:rsidRPr="00BD4849">
        <w:t>Еко</w:t>
      </w:r>
      <w:proofErr w:type="spellEnd"/>
      <w:r w:rsidRPr="00BD4849">
        <w:t xml:space="preserve"> та «Магнат» </w:t>
      </w:r>
      <w:proofErr w:type="spellStart"/>
      <w:r w:rsidRPr="00BD4849">
        <w:t>Галини</w:t>
      </w:r>
      <w:proofErr w:type="spellEnd"/>
      <w:r w:rsidRPr="00BD4849">
        <w:t xml:space="preserve"> </w:t>
      </w:r>
      <w:proofErr w:type="spellStart"/>
      <w:r w:rsidRPr="00BD4849">
        <w:t>Пагутяк</w:t>
      </w:r>
      <w:proofErr w:type="spellEnd"/>
      <w:r w:rsidRPr="00661743">
        <w:rPr>
          <w:lang w:val="uk-UA"/>
        </w:rPr>
        <w:t>.</w:t>
      </w:r>
      <w:r w:rsidRPr="00661743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661743">
        <w:rPr>
          <w:i/>
          <w:color w:val="000000" w:themeColor="text1"/>
          <w:szCs w:val="28"/>
        </w:rPr>
        <w:t>Щорічний</w:t>
      </w:r>
      <w:proofErr w:type="spellEnd"/>
      <w:r w:rsidRPr="00661743">
        <w:rPr>
          <w:i/>
          <w:color w:val="000000" w:themeColor="text1"/>
          <w:szCs w:val="28"/>
        </w:rPr>
        <w:t xml:space="preserve"> наук. </w:t>
      </w:r>
      <w:proofErr w:type="spellStart"/>
      <w:r w:rsidRPr="00661743">
        <w:rPr>
          <w:i/>
          <w:color w:val="000000" w:themeColor="text1"/>
          <w:szCs w:val="28"/>
        </w:rPr>
        <w:t>зб</w:t>
      </w:r>
      <w:proofErr w:type="spellEnd"/>
      <w:r w:rsidRPr="00661743">
        <w:rPr>
          <w:i/>
          <w:color w:val="000000" w:themeColor="text1"/>
          <w:szCs w:val="28"/>
        </w:rPr>
        <w:t xml:space="preserve">. ІХ </w:t>
      </w:r>
      <w:proofErr w:type="spellStart"/>
      <w:r w:rsidRPr="00661743">
        <w:rPr>
          <w:i/>
          <w:color w:val="000000" w:themeColor="text1"/>
          <w:szCs w:val="28"/>
        </w:rPr>
        <w:t>Міжнар</w:t>
      </w:r>
      <w:proofErr w:type="spellEnd"/>
      <w:r w:rsidRPr="00661743">
        <w:rPr>
          <w:i/>
          <w:color w:val="000000" w:themeColor="text1"/>
          <w:szCs w:val="28"/>
        </w:rPr>
        <w:t>. наук.-</w:t>
      </w:r>
      <w:proofErr w:type="spellStart"/>
      <w:r w:rsidRPr="00661743">
        <w:rPr>
          <w:i/>
          <w:color w:val="000000" w:themeColor="text1"/>
          <w:szCs w:val="28"/>
        </w:rPr>
        <w:t>практ</w:t>
      </w:r>
      <w:proofErr w:type="spellEnd"/>
      <w:r w:rsidRPr="00661743">
        <w:rPr>
          <w:i/>
          <w:color w:val="000000" w:themeColor="text1"/>
          <w:szCs w:val="28"/>
        </w:rPr>
        <w:t xml:space="preserve">. </w:t>
      </w:r>
      <w:proofErr w:type="spellStart"/>
      <w:r w:rsidRPr="00661743">
        <w:rPr>
          <w:i/>
          <w:color w:val="000000" w:themeColor="text1"/>
          <w:szCs w:val="28"/>
        </w:rPr>
        <w:t>інтернет-конф</w:t>
      </w:r>
      <w:proofErr w:type="spellEnd"/>
      <w:r w:rsidRPr="00661743">
        <w:rPr>
          <w:i/>
          <w:color w:val="000000" w:themeColor="text1"/>
          <w:szCs w:val="28"/>
        </w:rPr>
        <w:t xml:space="preserve">. з </w:t>
      </w:r>
      <w:proofErr w:type="spellStart"/>
      <w:r w:rsidRPr="00661743">
        <w:rPr>
          <w:i/>
          <w:color w:val="000000" w:themeColor="text1"/>
          <w:szCs w:val="28"/>
        </w:rPr>
        <w:t>україністики</w:t>
      </w:r>
      <w:proofErr w:type="spellEnd"/>
      <w:r w:rsidRPr="00661743">
        <w:rPr>
          <w:i/>
          <w:color w:val="000000" w:themeColor="text1"/>
          <w:szCs w:val="28"/>
        </w:rPr>
        <w:t xml:space="preserve"> «</w:t>
      </w:r>
      <w:proofErr w:type="spellStart"/>
      <w:r w:rsidRPr="00661743">
        <w:rPr>
          <w:i/>
          <w:color w:val="000000" w:themeColor="text1"/>
          <w:szCs w:val="28"/>
        </w:rPr>
        <w:t>Діалог</w:t>
      </w:r>
      <w:proofErr w:type="spellEnd"/>
      <w:r w:rsidRPr="00661743">
        <w:rPr>
          <w:i/>
          <w:color w:val="000000" w:themeColor="text1"/>
          <w:szCs w:val="28"/>
        </w:rPr>
        <w:t xml:space="preserve"> </w:t>
      </w:r>
      <w:proofErr w:type="spellStart"/>
      <w:r w:rsidRPr="00661743">
        <w:rPr>
          <w:i/>
          <w:color w:val="000000" w:themeColor="text1"/>
          <w:szCs w:val="28"/>
        </w:rPr>
        <w:t>мов</w:t>
      </w:r>
      <w:proofErr w:type="spellEnd"/>
      <w:r w:rsidRPr="00661743">
        <w:rPr>
          <w:i/>
          <w:color w:val="000000" w:themeColor="text1"/>
          <w:szCs w:val="28"/>
        </w:rPr>
        <w:t xml:space="preserve"> – </w:t>
      </w:r>
      <w:proofErr w:type="spellStart"/>
      <w:r w:rsidRPr="00661743">
        <w:rPr>
          <w:i/>
          <w:color w:val="000000" w:themeColor="text1"/>
          <w:szCs w:val="28"/>
        </w:rPr>
        <w:t>діалог</w:t>
      </w:r>
      <w:proofErr w:type="spellEnd"/>
      <w:r w:rsidRPr="00661743">
        <w:rPr>
          <w:i/>
          <w:color w:val="000000" w:themeColor="text1"/>
          <w:szCs w:val="28"/>
        </w:rPr>
        <w:t xml:space="preserve"> культур. </w:t>
      </w:r>
      <w:proofErr w:type="spellStart"/>
      <w:r w:rsidRPr="00661743">
        <w:rPr>
          <w:i/>
          <w:color w:val="000000" w:themeColor="text1"/>
          <w:szCs w:val="28"/>
        </w:rPr>
        <w:t>Україна</w:t>
      </w:r>
      <w:proofErr w:type="spellEnd"/>
      <w:r w:rsidRPr="00661743">
        <w:rPr>
          <w:i/>
          <w:color w:val="000000" w:themeColor="text1"/>
          <w:szCs w:val="28"/>
        </w:rPr>
        <w:t xml:space="preserve"> і </w:t>
      </w:r>
      <w:proofErr w:type="spellStart"/>
      <w:r w:rsidRPr="00661743">
        <w:rPr>
          <w:i/>
          <w:color w:val="000000" w:themeColor="text1"/>
          <w:szCs w:val="28"/>
        </w:rPr>
        <w:t>світ</w:t>
      </w:r>
      <w:proofErr w:type="spellEnd"/>
      <w:r w:rsidRPr="00661743">
        <w:rPr>
          <w:i/>
          <w:color w:val="000000" w:themeColor="text1"/>
          <w:szCs w:val="28"/>
        </w:rPr>
        <w:t xml:space="preserve">». </w:t>
      </w:r>
      <w:proofErr w:type="spellStart"/>
      <w:proofErr w:type="gramStart"/>
      <w:r w:rsidRPr="00661743">
        <w:rPr>
          <w:i/>
          <w:color w:val="000000" w:themeColor="text1"/>
          <w:szCs w:val="28"/>
        </w:rPr>
        <w:t>Серія</w:t>
      </w:r>
      <w:proofErr w:type="spellEnd"/>
      <w:r w:rsidRPr="00661743">
        <w:rPr>
          <w:i/>
          <w:color w:val="000000" w:themeColor="text1"/>
          <w:szCs w:val="28"/>
        </w:rPr>
        <w:t xml:space="preserve"> :</w:t>
      </w:r>
      <w:proofErr w:type="gramEnd"/>
      <w:r w:rsidRPr="00661743">
        <w:rPr>
          <w:i/>
          <w:color w:val="000000" w:themeColor="text1"/>
          <w:szCs w:val="28"/>
        </w:rPr>
        <w:t xml:space="preserve"> «</w:t>
      </w:r>
      <w:proofErr w:type="spellStart"/>
      <w:r w:rsidRPr="00661743">
        <w:rPr>
          <w:i/>
          <w:color w:val="000000" w:themeColor="text1"/>
          <w:szCs w:val="28"/>
        </w:rPr>
        <w:t>Міжнародна</w:t>
      </w:r>
      <w:proofErr w:type="spellEnd"/>
      <w:r w:rsidRPr="00661743">
        <w:rPr>
          <w:i/>
          <w:color w:val="000000" w:themeColor="text1"/>
          <w:szCs w:val="28"/>
        </w:rPr>
        <w:t xml:space="preserve"> </w:t>
      </w:r>
      <w:proofErr w:type="spellStart"/>
      <w:r w:rsidRPr="00661743">
        <w:rPr>
          <w:i/>
          <w:color w:val="000000" w:themeColor="text1"/>
          <w:szCs w:val="28"/>
        </w:rPr>
        <w:t>наукова</w:t>
      </w:r>
      <w:proofErr w:type="spellEnd"/>
      <w:r w:rsidRPr="00661743">
        <w:rPr>
          <w:i/>
          <w:color w:val="000000" w:themeColor="text1"/>
          <w:szCs w:val="28"/>
        </w:rPr>
        <w:t xml:space="preserve"> </w:t>
      </w:r>
      <w:proofErr w:type="spellStart"/>
      <w:r w:rsidRPr="00661743">
        <w:rPr>
          <w:i/>
          <w:color w:val="000000" w:themeColor="text1"/>
          <w:szCs w:val="28"/>
        </w:rPr>
        <w:t>Інтернет-конференція</w:t>
      </w:r>
      <w:proofErr w:type="spellEnd"/>
      <w:r w:rsidRPr="00661743">
        <w:rPr>
          <w:i/>
          <w:color w:val="000000" w:themeColor="text1"/>
          <w:szCs w:val="28"/>
        </w:rPr>
        <w:t xml:space="preserve"> з </w:t>
      </w:r>
      <w:proofErr w:type="spellStart"/>
      <w:r w:rsidRPr="00661743">
        <w:rPr>
          <w:i/>
          <w:color w:val="000000" w:themeColor="text1"/>
          <w:szCs w:val="28"/>
        </w:rPr>
        <w:t>україністики</w:t>
      </w:r>
      <w:proofErr w:type="spellEnd"/>
      <w:r w:rsidRPr="00661743">
        <w:rPr>
          <w:i/>
          <w:color w:val="000000" w:themeColor="text1"/>
          <w:szCs w:val="28"/>
        </w:rPr>
        <w:t>»</w:t>
      </w:r>
      <w:r w:rsidRPr="00661743">
        <w:rPr>
          <w:color w:val="000000" w:themeColor="text1"/>
          <w:szCs w:val="28"/>
        </w:rPr>
        <w:t xml:space="preserve">. </w:t>
      </w:r>
      <w:proofErr w:type="spellStart"/>
      <w:r w:rsidRPr="00661743">
        <w:rPr>
          <w:color w:val="000000" w:themeColor="text1"/>
          <w:szCs w:val="28"/>
        </w:rPr>
        <w:t>Вип</w:t>
      </w:r>
      <w:proofErr w:type="spellEnd"/>
      <w:r w:rsidRPr="00661743">
        <w:rPr>
          <w:color w:val="000000" w:themeColor="text1"/>
          <w:szCs w:val="28"/>
        </w:rPr>
        <w:t xml:space="preserve">. 2018 / </w:t>
      </w:r>
      <w:proofErr w:type="spellStart"/>
      <w:r w:rsidRPr="00661743">
        <w:rPr>
          <w:color w:val="000000" w:themeColor="text1"/>
          <w:szCs w:val="28"/>
        </w:rPr>
        <w:t>під</w:t>
      </w:r>
      <w:proofErr w:type="spellEnd"/>
      <w:r w:rsidRPr="00661743">
        <w:rPr>
          <w:color w:val="000000" w:themeColor="text1"/>
          <w:szCs w:val="28"/>
        </w:rPr>
        <w:t xml:space="preserve"> </w:t>
      </w:r>
      <w:proofErr w:type="gramStart"/>
      <w:r w:rsidRPr="00661743">
        <w:rPr>
          <w:color w:val="000000" w:themeColor="text1"/>
          <w:szCs w:val="28"/>
        </w:rPr>
        <w:t>ред. :</w:t>
      </w:r>
      <w:proofErr w:type="gramEnd"/>
      <w:r w:rsidRPr="00661743">
        <w:rPr>
          <w:color w:val="000000" w:themeColor="text1"/>
          <w:szCs w:val="28"/>
        </w:rPr>
        <w:t xml:space="preserve"> О. </w:t>
      </w:r>
      <w:proofErr w:type="spellStart"/>
      <w:r w:rsidRPr="00661743">
        <w:rPr>
          <w:color w:val="000000" w:themeColor="text1"/>
          <w:szCs w:val="28"/>
        </w:rPr>
        <w:t>Новікової</w:t>
      </w:r>
      <w:proofErr w:type="spellEnd"/>
      <w:r w:rsidRPr="00661743">
        <w:rPr>
          <w:color w:val="000000" w:themeColor="text1"/>
          <w:szCs w:val="28"/>
        </w:rPr>
        <w:t xml:space="preserve">, У. </w:t>
      </w:r>
      <w:proofErr w:type="spellStart"/>
      <w:r w:rsidRPr="00661743">
        <w:rPr>
          <w:color w:val="000000" w:themeColor="text1"/>
          <w:szCs w:val="28"/>
        </w:rPr>
        <w:t>Шваєра</w:t>
      </w:r>
      <w:proofErr w:type="spellEnd"/>
      <w:r w:rsidRPr="00661743">
        <w:rPr>
          <w:color w:val="000000" w:themeColor="text1"/>
          <w:szCs w:val="28"/>
        </w:rPr>
        <w:t xml:space="preserve">. </w:t>
      </w:r>
      <w:proofErr w:type="gramStart"/>
      <w:r w:rsidRPr="00661743">
        <w:rPr>
          <w:color w:val="000000" w:themeColor="text1"/>
          <w:szCs w:val="28"/>
        </w:rPr>
        <w:t>Мюнхен :</w:t>
      </w:r>
      <w:proofErr w:type="gramEnd"/>
      <w:r w:rsidRPr="00661743">
        <w:rPr>
          <w:color w:val="000000" w:themeColor="text1"/>
          <w:szCs w:val="28"/>
        </w:rPr>
        <w:t xml:space="preserve"> Вид-во «</w:t>
      </w:r>
      <w:proofErr w:type="spellStart"/>
      <w:r w:rsidRPr="00661743">
        <w:rPr>
          <w:color w:val="000000" w:themeColor="text1"/>
          <w:szCs w:val="28"/>
        </w:rPr>
        <w:t>Verlag</w:t>
      </w:r>
      <w:proofErr w:type="spellEnd"/>
      <w:r w:rsidRPr="00661743">
        <w:rPr>
          <w:color w:val="000000" w:themeColor="text1"/>
          <w:szCs w:val="28"/>
        </w:rPr>
        <w:t xml:space="preserve"> </w:t>
      </w:r>
      <w:proofErr w:type="spellStart"/>
      <w:r w:rsidRPr="00661743">
        <w:rPr>
          <w:color w:val="000000" w:themeColor="text1"/>
          <w:szCs w:val="28"/>
        </w:rPr>
        <w:t>readbox</w:t>
      </w:r>
      <w:proofErr w:type="spellEnd"/>
      <w:r w:rsidRPr="00661743">
        <w:rPr>
          <w:color w:val="000000" w:themeColor="text1"/>
          <w:szCs w:val="28"/>
        </w:rPr>
        <w:t xml:space="preserve"> </w:t>
      </w:r>
      <w:proofErr w:type="spellStart"/>
      <w:r w:rsidRPr="00661743">
        <w:rPr>
          <w:color w:val="000000" w:themeColor="text1"/>
          <w:szCs w:val="28"/>
        </w:rPr>
        <w:t>unipress</w:t>
      </w:r>
      <w:proofErr w:type="spellEnd"/>
      <w:r w:rsidRPr="00661743">
        <w:rPr>
          <w:color w:val="000000" w:themeColor="text1"/>
          <w:szCs w:val="28"/>
        </w:rPr>
        <w:t xml:space="preserve"> </w:t>
      </w:r>
      <w:proofErr w:type="spellStart"/>
      <w:r w:rsidRPr="00661743">
        <w:rPr>
          <w:color w:val="000000" w:themeColor="text1"/>
          <w:szCs w:val="28"/>
        </w:rPr>
        <w:t>Open</w:t>
      </w:r>
      <w:proofErr w:type="spellEnd"/>
      <w:r w:rsidRPr="00661743">
        <w:rPr>
          <w:color w:val="000000" w:themeColor="text1"/>
          <w:szCs w:val="28"/>
        </w:rPr>
        <w:t xml:space="preserve"> </w:t>
      </w:r>
      <w:proofErr w:type="spellStart"/>
      <w:r w:rsidRPr="00661743">
        <w:rPr>
          <w:color w:val="000000" w:themeColor="text1"/>
          <w:szCs w:val="28"/>
        </w:rPr>
        <w:t>Publishing</w:t>
      </w:r>
      <w:proofErr w:type="spellEnd"/>
      <w:r w:rsidRPr="00661743">
        <w:rPr>
          <w:color w:val="000000" w:themeColor="text1"/>
          <w:szCs w:val="28"/>
        </w:rPr>
        <w:t xml:space="preserve"> LMU», 2019. С. 409</w:t>
      </w:r>
      <w:r w:rsidRPr="00661743">
        <w:rPr>
          <w:color w:val="000000" w:themeColor="text1"/>
          <w:szCs w:val="28"/>
          <w:lang w:val="uk-UA"/>
        </w:rPr>
        <w:t>–</w:t>
      </w:r>
      <w:r w:rsidRPr="00661743">
        <w:rPr>
          <w:color w:val="000000" w:themeColor="text1"/>
          <w:szCs w:val="28"/>
        </w:rPr>
        <w:t>421.</w:t>
      </w:r>
    </w:p>
    <w:p w14:paraId="418872EB" w14:textId="77777777" w:rsidR="001F1108" w:rsidRPr="001F1108" w:rsidRDefault="001F1108" w:rsidP="001F1108"/>
    <w:sectPr w:rsidR="001F1108" w:rsidRPr="001F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31C20"/>
    <w:multiLevelType w:val="hybridMultilevel"/>
    <w:tmpl w:val="8132C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300FE7"/>
    <w:multiLevelType w:val="hybridMultilevel"/>
    <w:tmpl w:val="4F947B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95D52"/>
    <w:multiLevelType w:val="hybridMultilevel"/>
    <w:tmpl w:val="4F947B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51FB5"/>
    <w:multiLevelType w:val="hybridMultilevel"/>
    <w:tmpl w:val="04A210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E2C50"/>
    <w:multiLevelType w:val="hybridMultilevel"/>
    <w:tmpl w:val="B4162D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E"/>
    <w:rsid w:val="0001513B"/>
    <w:rsid w:val="00153A59"/>
    <w:rsid w:val="001F1108"/>
    <w:rsid w:val="001F7B3A"/>
    <w:rsid w:val="002A1D3B"/>
    <w:rsid w:val="00325CB8"/>
    <w:rsid w:val="00356D7E"/>
    <w:rsid w:val="004C26B7"/>
    <w:rsid w:val="00661743"/>
    <w:rsid w:val="006F2A13"/>
    <w:rsid w:val="00B6667E"/>
    <w:rsid w:val="00BD4849"/>
    <w:rsid w:val="00F4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97DD"/>
  <w15:chartTrackingRefBased/>
  <w15:docId w15:val="{A318792D-FAAE-46D6-AB48-AAA93183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C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C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5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2292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TKM200</dc:creator>
  <cp:keywords/>
  <dc:description/>
  <cp:lastModifiedBy>TKM200</cp:lastModifiedBy>
  <cp:revision>4</cp:revision>
  <dcterms:created xsi:type="dcterms:W3CDTF">2020-02-26T19:03:00Z</dcterms:created>
  <dcterms:modified xsi:type="dcterms:W3CDTF">2021-01-20T21:29:00Z</dcterms:modified>
</cp:coreProperties>
</file>