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18" w:rsidRDefault="009B7C18" w:rsidP="009B7C18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  <w:lang w:val="uk-UA"/>
        </w:rPr>
      </w:pPr>
      <w:r w:rsidRPr="00703607">
        <w:rPr>
          <w:b/>
          <w:bCs/>
          <w:color w:val="0070C0"/>
          <w:sz w:val="28"/>
          <w:szCs w:val="28"/>
          <w:lang w:val="uk-UA"/>
        </w:rPr>
        <w:t>Практичне заняття</w:t>
      </w:r>
      <w:r>
        <w:rPr>
          <w:b/>
          <w:bCs/>
          <w:color w:val="0070C0"/>
          <w:sz w:val="28"/>
          <w:szCs w:val="28"/>
          <w:lang w:val="uk-UA"/>
        </w:rPr>
        <w:t xml:space="preserve"> №</w:t>
      </w:r>
      <w:r>
        <w:rPr>
          <w:b/>
          <w:bCs/>
          <w:color w:val="0070C0"/>
          <w:sz w:val="28"/>
          <w:szCs w:val="28"/>
          <w:lang w:val="uk-UA"/>
        </w:rPr>
        <w:t xml:space="preserve"> 7</w:t>
      </w:r>
    </w:p>
    <w:p w:rsidR="009B7C18" w:rsidRDefault="009B7C18" w:rsidP="009B7C18">
      <w:pPr>
        <w:pStyle w:val="a3"/>
        <w:shd w:val="clear" w:color="auto" w:fill="FFFFFF"/>
        <w:spacing w:before="0" w:beforeAutospacing="0"/>
        <w:ind w:left="540"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 7</w:t>
      </w:r>
      <w:r w:rsidRPr="00F064F2">
        <w:rPr>
          <w:b/>
          <w:bCs/>
          <w:sz w:val="28"/>
          <w:szCs w:val="28"/>
          <w:lang w:val="uk-UA"/>
        </w:rPr>
        <w:t>. ПР-звернення як елемент ПР-кампанії. </w:t>
      </w:r>
    </w:p>
    <w:p w:rsidR="009B7C18" w:rsidRDefault="009B7C18" w:rsidP="009B7C18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ПР-звернення: концепція, мета, упаковка. </w:t>
      </w:r>
    </w:p>
    <w:p w:rsidR="009B7C18" w:rsidRDefault="009B7C18" w:rsidP="009B7C18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>Жанрові різновиди ПР-текстів</w:t>
      </w:r>
      <w:r>
        <w:rPr>
          <w:sz w:val="28"/>
          <w:szCs w:val="28"/>
          <w:lang w:val="uk-UA"/>
        </w:rPr>
        <w:t xml:space="preserve"> та їх основні характеристики.</w:t>
      </w:r>
    </w:p>
    <w:p w:rsidR="009B7C18" w:rsidRDefault="009B7C18" w:rsidP="009B7C18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>Побудова ПР-текстів та спос</w:t>
      </w:r>
      <w:r>
        <w:rPr>
          <w:sz w:val="28"/>
          <w:szCs w:val="28"/>
          <w:lang w:val="uk-UA"/>
        </w:rPr>
        <w:t>оби підвищення їх ефективності.</w:t>
      </w:r>
    </w:p>
    <w:p w:rsidR="009B7C18" w:rsidRDefault="009B7C18" w:rsidP="009B7C18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Нестандартні ПР-технології як потужний ресурс кампанії зі </w:t>
      </w:r>
      <w:proofErr w:type="spellStart"/>
      <w:r w:rsidRPr="00F064F2">
        <w:rPr>
          <w:sz w:val="28"/>
          <w:szCs w:val="28"/>
          <w:lang w:val="uk-UA"/>
        </w:rPr>
        <w:t>зв’язків</w:t>
      </w:r>
      <w:proofErr w:type="spellEnd"/>
      <w:r w:rsidRPr="00F064F2">
        <w:rPr>
          <w:sz w:val="28"/>
          <w:szCs w:val="28"/>
          <w:lang w:val="uk-UA"/>
        </w:rPr>
        <w:t xml:space="preserve"> з громадськістю.</w:t>
      </w:r>
    </w:p>
    <w:p w:rsidR="009B7C18" w:rsidRPr="00F064F2" w:rsidRDefault="009B7C18" w:rsidP="009B7C18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F064F2">
        <w:rPr>
          <w:sz w:val="28"/>
          <w:szCs w:val="28"/>
          <w:lang w:val="uk-UA"/>
        </w:rPr>
        <w:t>Створення позитивного інформаційного простору.</w:t>
      </w:r>
    </w:p>
    <w:p w:rsidR="009B7C18" w:rsidRPr="003D0674" w:rsidRDefault="009B7C18" w:rsidP="009B7C18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</w:rPr>
      </w:pPr>
      <w:bookmarkStart w:id="0" w:name="_GoBack"/>
      <w:bookmarkEnd w:id="0"/>
    </w:p>
    <w:p w:rsidR="009B7C18" w:rsidRDefault="009B7C18" w:rsidP="009B7C18">
      <w:pPr>
        <w:pStyle w:val="a3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  <w:r>
        <w:rPr>
          <w:color w:val="7030A0"/>
          <w:sz w:val="28"/>
          <w:szCs w:val="28"/>
          <w:lang w:val="uk-UA"/>
        </w:rPr>
        <w:t>Практичне завдання 7</w:t>
      </w:r>
    </w:p>
    <w:p w:rsidR="009B7C18" w:rsidRPr="00EB7908" w:rsidRDefault="009B7C18" w:rsidP="009B7C18">
      <w:pPr>
        <w:jc w:val="both"/>
        <w:rPr>
          <w:rFonts w:ascii="Times New Roman" w:hAnsi="Times New Roman" w:cs="Times New Roman"/>
          <w:i/>
          <w:lang w:val="uk-UA"/>
        </w:rPr>
      </w:pPr>
      <w:r w:rsidRPr="00EB7908">
        <w:rPr>
          <w:rFonts w:ascii="Times New Roman" w:hAnsi="Times New Roman" w:cs="Times New Roman"/>
          <w:i/>
          <w:lang w:val="uk-UA"/>
        </w:rPr>
        <w:t xml:space="preserve">Ознайомитися зі змістом ресурсу: </w:t>
      </w:r>
    </w:p>
    <w:p w:rsidR="009B7C18" w:rsidRPr="00EB7908" w:rsidRDefault="009B7C18" w:rsidP="009B7C18">
      <w:pPr>
        <w:pStyle w:val="1"/>
        <w:shd w:val="clear" w:color="auto" w:fill="27332C"/>
        <w:spacing w:before="0"/>
        <w:rPr>
          <w:rFonts w:ascii="Arial" w:hAnsi="Arial" w:cs="Arial"/>
          <w:color w:val="FFFFFF"/>
          <w:sz w:val="22"/>
          <w:szCs w:val="22"/>
          <w:lang w:val="uk-UA"/>
        </w:rPr>
      </w:pPr>
      <w:r w:rsidRPr="00EB7908">
        <w:rPr>
          <w:rFonts w:ascii="Arial" w:hAnsi="Arial" w:cs="Arial"/>
          <w:b/>
          <w:bCs/>
          <w:color w:val="FFFFFF"/>
          <w:sz w:val="22"/>
          <w:szCs w:val="22"/>
          <w:lang w:val="uk-UA"/>
        </w:rPr>
        <w:t xml:space="preserve">Топ-7 кейсів 2019 року від </w:t>
      </w:r>
      <w:proofErr w:type="spellStart"/>
      <w:r w:rsidRPr="00EB7908">
        <w:rPr>
          <w:rFonts w:ascii="Arial" w:hAnsi="Arial" w:cs="Arial"/>
          <w:b/>
          <w:bCs/>
          <w:color w:val="FFFFFF"/>
          <w:sz w:val="22"/>
          <w:szCs w:val="22"/>
        </w:rPr>
        <w:t>Perfect</w:t>
      </w:r>
      <w:proofErr w:type="spellEnd"/>
      <w:r w:rsidRPr="00EB7908">
        <w:rPr>
          <w:rFonts w:ascii="Arial" w:hAnsi="Arial" w:cs="Arial"/>
          <w:b/>
          <w:bCs/>
          <w:color w:val="FFFFFF"/>
          <w:sz w:val="22"/>
          <w:szCs w:val="22"/>
          <w:lang w:val="uk-UA"/>
        </w:rPr>
        <w:t xml:space="preserve"> </w:t>
      </w:r>
      <w:r w:rsidRPr="00EB7908">
        <w:rPr>
          <w:rFonts w:ascii="Arial" w:hAnsi="Arial" w:cs="Arial"/>
          <w:b/>
          <w:bCs/>
          <w:color w:val="FFFFFF"/>
          <w:sz w:val="22"/>
          <w:szCs w:val="22"/>
        </w:rPr>
        <w:t>PR</w:t>
      </w:r>
    </w:p>
    <w:p w:rsidR="009B7C18" w:rsidRPr="00EB7908" w:rsidRDefault="009B7C18" w:rsidP="009B7C18">
      <w:pPr>
        <w:jc w:val="both"/>
        <w:rPr>
          <w:rFonts w:ascii="Times New Roman" w:hAnsi="Times New Roman" w:cs="Times New Roman"/>
          <w:i/>
          <w:lang w:val="uk-UA"/>
        </w:rPr>
      </w:pPr>
      <w:r w:rsidRPr="00EB7908">
        <w:rPr>
          <w:rFonts w:ascii="Times New Roman" w:hAnsi="Times New Roman" w:cs="Times New Roman"/>
          <w:b/>
          <w:shd w:val="clear" w:color="auto" w:fill="FFFFFF"/>
          <w:lang w:val="en-US"/>
        </w:rPr>
        <w:t>URL</w:t>
      </w:r>
      <w:r w:rsidRPr="00EB7908">
        <w:rPr>
          <w:rFonts w:ascii="Times New Roman" w:hAnsi="Times New Roman" w:cs="Times New Roman"/>
          <w:b/>
          <w:shd w:val="clear" w:color="auto" w:fill="FFFFFF"/>
          <w:lang w:val="uk-UA"/>
        </w:rPr>
        <w:t>:</w:t>
      </w:r>
      <w:r w:rsidRPr="00EB7908">
        <w:rPr>
          <w:rFonts w:ascii="Times New Roman" w:hAnsi="Times New Roman" w:cs="Times New Roman"/>
          <w:b/>
          <w:i/>
          <w:lang w:val="uk-UA"/>
        </w:rPr>
        <w:t xml:space="preserve"> </w:t>
      </w:r>
      <w:hyperlink r:id="rId5" w:history="1">
        <w:r w:rsidRPr="00EB7908">
          <w:rPr>
            <w:rStyle w:val="a5"/>
            <w:rFonts w:ascii="Times New Roman" w:hAnsi="Times New Roman" w:cs="Times New Roman"/>
            <w:lang w:val="uk-UA"/>
          </w:rPr>
          <w:t>https://perfect-pr.com.ua/top-7-kejsiv-2019-roku-vid-perfect-pr</w:t>
        </w:r>
      </w:hyperlink>
    </w:p>
    <w:p w:rsidR="009B7C18" w:rsidRPr="009B7C18" w:rsidRDefault="009B7C18" w:rsidP="009B7C18">
      <w:pPr>
        <w:jc w:val="both"/>
        <w:rPr>
          <w:rFonts w:ascii="Times New Roman" w:hAnsi="Times New Roman" w:cs="Times New Roman"/>
          <w:i/>
          <w:lang w:val="uk-UA"/>
        </w:rPr>
      </w:pPr>
      <w:r w:rsidRPr="00EB7908">
        <w:rPr>
          <w:rFonts w:ascii="Times New Roman" w:hAnsi="Times New Roman" w:cs="Times New Roman"/>
          <w:shd w:val="clear" w:color="auto" w:fill="FFFFFF"/>
          <w:lang w:val="en-US"/>
        </w:rPr>
        <w:t> </w:t>
      </w:r>
      <w:r w:rsidRPr="00EB7908">
        <w:rPr>
          <w:rFonts w:ascii="Times New Roman" w:hAnsi="Times New Roman" w:cs="Times New Roman"/>
          <w:i/>
          <w:shd w:val="clear" w:color="auto" w:fill="FFFFFF"/>
          <w:lang w:val="uk-UA"/>
        </w:rPr>
        <w:t>Проаналізувати та підготувати конспект у вигляді презентації (7-10 слайдів)</w:t>
      </w:r>
      <w:r w:rsidRPr="00EB7908">
        <w:rPr>
          <w:rFonts w:ascii="Times New Roman" w:hAnsi="Times New Roman" w:cs="Times New Roman"/>
          <w:i/>
          <w:lang w:val="uk-UA"/>
        </w:rPr>
        <w:br/>
      </w:r>
    </w:p>
    <w:p w:rsidR="009B7C18" w:rsidRDefault="009B7C18" w:rsidP="009B7C18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03607">
        <w:rPr>
          <w:rFonts w:ascii="Times New Roman" w:hAnsi="Times New Roman" w:cs="Times New Roman"/>
          <w:color w:val="7030A0"/>
          <w:sz w:val="28"/>
          <w:szCs w:val="28"/>
          <w:lang w:val="uk-UA"/>
        </w:rPr>
        <w:t>Література</w:t>
      </w:r>
    </w:p>
    <w:p w:rsidR="009B7C18" w:rsidRPr="007C2F31" w:rsidRDefault="009B7C18" w:rsidP="009B7C1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Бастін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малого бізнеса. Київ: Олімп- Бізнес, 2016.128 с.</w:t>
      </w:r>
    </w:p>
    <w:p w:rsidR="009B7C18" w:rsidRPr="007C2F31" w:rsidRDefault="009B7C18" w:rsidP="009B7C1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Королько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 Г., Некрасова О.В. Зв’язки з громадськістю. Наукові основи, методика., практика: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підр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для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студ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вищих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навч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. закладів. Київ: Вид. дім «Києво-Могилянська академія», 2009. 831 с.</w:t>
      </w:r>
    </w:p>
    <w:p w:rsidR="009B7C18" w:rsidRPr="007C2F31" w:rsidRDefault="009B7C18" w:rsidP="009B7C1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Королько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 В.Г. </w:t>
      </w:r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Основы паблик </w:t>
      </w: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рилейшнз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Ваклер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2000.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528с.</w:t>
      </w:r>
    </w:p>
    <w:p w:rsidR="009B7C18" w:rsidRPr="007C2F31" w:rsidRDefault="009B7C18" w:rsidP="009B7C1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Курбан О. В. PR у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маркетингових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комунікаціях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Кондор, 2016. 246 с.</w:t>
      </w:r>
    </w:p>
    <w:p w:rsidR="009B7C18" w:rsidRPr="007C2F31" w:rsidRDefault="009B7C18" w:rsidP="009B7C1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Майданюк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навчального закладу від А до Я.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Шкідьний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світ, 2016. 144 с.</w:t>
      </w:r>
    </w:p>
    <w:p w:rsidR="009B7C18" w:rsidRPr="007C2F31" w:rsidRDefault="009B7C18" w:rsidP="009B7C1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Ромат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Є. В.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базовий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курс):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</w:t>
      </w:r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2016. 284 с.</w:t>
      </w:r>
    </w:p>
    <w:p w:rsidR="009B7C18" w:rsidRPr="007C2F31" w:rsidRDefault="009B7C18" w:rsidP="009B7C1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Тихомирова Є. Б.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Електронний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ресурс]: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 НМЦВО, 2001. 580 с.</w:t>
      </w:r>
    </w:p>
    <w:p w:rsidR="009B7C18" w:rsidRPr="007C2F31" w:rsidRDefault="009B7C18" w:rsidP="009B7C1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Шевченко О. В.,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Яковець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А. В. PR: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теорія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і практика.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Підручник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</w:t>
      </w:r>
      <w:r w:rsidRPr="007C2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Бізнесполіграф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 2011. 464 с.</w:t>
      </w:r>
    </w:p>
    <w:p w:rsidR="009B7C18" w:rsidRDefault="009B7C18" w:rsidP="009B7C18"/>
    <w:p w:rsidR="00D5433D" w:rsidRDefault="00D5433D"/>
    <w:sectPr w:rsidR="00D5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62A1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C2FE4"/>
    <w:multiLevelType w:val="hybridMultilevel"/>
    <w:tmpl w:val="ED14D234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" w15:restartNumberingAfterBreak="0">
    <w:nsid w:val="67B6724A"/>
    <w:multiLevelType w:val="hybridMultilevel"/>
    <w:tmpl w:val="8CA87626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BA"/>
    <w:rsid w:val="009B7C18"/>
    <w:rsid w:val="00D5433D"/>
    <w:rsid w:val="00D8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750D"/>
  <w15:chartTrackingRefBased/>
  <w15:docId w15:val="{DE99A634-386D-4F27-9F1C-04E1A876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18"/>
  </w:style>
  <w:style w:type="paragraph" w:styleId="1">
    <w:name w:val="heading 1"/>
    <w:basedOn w:val="a"/>
    <w:next w:val="a"/>
    <w:link w:val="10"/>
    <w:uiPriority w:val="9"/>
    <w:qFormat/>
    <w:rsid w:val="009B7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7C18"/>
    <w:rPr>
      <w:i/>
      <w:iCs/>
    </w:rPr>
  </w:style>
  <w:style w:type="character" w:styleId="a5">
    <w:name w:val="Hyperlink"/>
    <w:basedOn w:val="a0"/>
    <w:uiPriority w:val="99"/>
    <w:semiHidden/>
    <w:unhideWhenUsed/>
    <w:rsid w:val="009B7C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7C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rfect-pr.com.ua/top-7-kejsiv-2019-roku-vid-perfect-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2021-01-27T08:23:00Z</dcterms:created>
  <dcterms:modified xsi:type="dcterms:W3CDTF">2021-01-27T08:25:00Z</dcterms:modified>
</cp:coreProperties>
</file>