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6B" w:rsidRDefault="003D436B" w:rsidP="003D4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tendances actuelles de la communication </w:t>
      </w:r>
      <w:r w:rsidR="007E3BDD" w:rsidRPr="007E3BDD">
        <w:rPr>
          <w:rFonts w:ascii="Times New Roman" w:hAnsi="Times New Roman" w:cs="Times New Roman"/>
          <w:b/>
          <w:sz w:val="28"/>
          <w:szCs w:val="28"/>
          <w:lang w:val="fr-FR"/>
        </w:rPr>
        <w:t xml:space="preserve">verbale </w:t>
      </w: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>et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A423E1" w:rsidRPr="003D436B" w:rsidRDefault="003D436B" w:rsidP="003D4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problèmes de </w:t>
      </w: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>la traduction</w:t>
      </w:r>
    </w:p>
    <w:p w:rsidR="003D436B" w:rsidRDefault="003D436B" w:rsidP="003D4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4 année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–</w:t>
      </w:r>
      <w:r w:rsidRPr="003D4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interprétariat</w:t>
      </w:r>
    </w:p>
    <w:p w:rsidR="003D436B" w:rsidRDefault="003D436B" w:rsidP="003D4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D436B" w:rsidRDefault="003D436B" w:rsidP="003D4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Cours 1 : Les notions fondamentales de la théorie de la communication</w:t>
      </w:r>
    </w:p>
    <w:p w:rsidR="003D436B" w:rsidRDefault="003D436B" w:rsidP="003D436B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D436B" w:rsidRPr="00044A9A" w:rsidRDefault="003D436B" w:rsidP="00044A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44A9A">
        <w:rPr>
          <w:rFonts w:ascii="Times New Roman" w:hAnsi="Times New Roman" w:cs="Times New Roman"/>
          <w:b/>
          <w:sz w:val="28"/>
          <w:szCs w:val="28"/>
          <w:lang w:val="fr-FR"/>
        </w:rPr>
        <w:t>Partie théorique</w:t>
      </w:r>
      <w:r w:rsidR="00A249E6" w:rsidRPr="00044A9A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lire les pages 13-28 dans le manuel </w:t>
      </w:r>
      <w:r w:rsidR="00A423E1" w:rsidRPr="00044A9A">
        <w:rPr>
          <w:rFonts w:ascii="Times New Roman" w:hAnsi="Times New Roman" w:cs="Times New Roman"/>
          <w:b/>
          <w:sz w:val="28"/>
          <w:szCs w:val="28"/>
          <w:lang w:val="fr-FR"/>
        </w:rPr>
        <w:t>«La c</w:t>
      </w:r>
      <w:r w:rsidR="00044A9A" w:rsidRPr="00044A9A">
        <w:rPr>
          <w:rFonts w:ascii="Times New Roman" w:hAnsi="Times New Roman" w:cs="Times New Roman"/>
          <w:b/>
          <w:sz w:val="28"/>
          <w:szCs w:val="28"/>
          <w:lang w:val="fr-FR"/>
        </w:rPr>
        <w:t>ommunication efficace</w:t>
      </w:r>
      <w:r w:rsidR="00A423E1" w:rsidRPr="00044A9A">
        <w:rPr>
          <w:rFonts w:ascii="Times New Roman" w:hAnsi="Times New Roman" w:cs="Times New Roman"/>
          <w:b/>
          <w:sz w:val="28"/>
          <w:szCs w:val="28"/>
          <w:lang w:val="fr-FR"/>
        </w:rPr>
        <w:t>»</w:t>
      </w:r>
    </w:p>
    <w:p w:rsidR="00A423E1" w:rsidRPr="003D436B" w:rsidRDefault="00A423E1" w:rsidP="00A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D436B" w:rsidRPr="00044A9A" w:rsidRDefault="003D436B" w:rsidP="00044A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044A9A">
        <w:rPr>
          <w:rFonts w:ascii="Times New Roman" w:hAnsi="Times New Roman" w:cs="Times New Roman"/>
          <w:sz w:val="28"/>
          <w:szCs w:val="28"/>
          <w:lang w:val="fr-FR"/>
        </w:rPr>
        <w:t>Les composantes de la communication.</w:t>
      </w:r>
    </w:p>
    <w:p w:rsidR="003D436B" w:rsidRDefault="003D436B" w:rsidP="003D43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L`émetteur.</w:t>
      </w:r>
    </w:p>
    <w:p w:rsidR="003D436B" w:rsidRDefault="003D436B" w:rsidP="003D43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récepteur.</w:t>
      </w:r>
    </w:p>
    <w:p w:rsidR="003D436B" w:rsidRDefault="00CC7634" w:rsidP="003D43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code.</w:t>
      </w:r>
    </w:p>
    <w:p w:rsidR="00CC7634" w:rsidRDefault="00CC7634" w:rsidP="003D43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message.</w:t>
      </w:r>
    </w:p>
    <w:p w:rsidR="00CC7634" w:rsidRDefault="00CC7634" w:rsidP="003D43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canal et le contact.</w:t>
      </w:r>
    </w:p>
    <w:p w:rsidR="00CC7634" w:rsidRDefault="00CC7634" w:rsidP="003D43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référent.</w:t>
      </w:r>
    </w:p>
    <w:p w:rsidR="00CC7634" w:rsidRPr="00044A9A" w:rsidRDefault="00CC7634" w:rsidP="00044A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044A9A">
        <w:rPr>
          <w:rFonts w:ascii="Times New Roman" w:hAnsi="Times New Roman" w:cs="Times New Roman"/>
          <w:sz w:val="28"/>
          <w:szCs w:val="28"/>
          <w:lang w:val="fr-FR"/>
        </w:rPr>
        <w:t>Les facteurs de réussite et d`échec de la communication.</w:t>
      </w:r>
    </w:p>
    <w:p w:rsidR="00CC7634" w:rsidRDefault="00CC7634" w:rsidP="00CC76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facteurs liés à l`émetteur.</w:t>
      </w:r>
    </w:p>
    <w:p w:rsidR="00CC7634" w:rsidRDefault="00CC7634" w:rsidP="00CC76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facteurs liés au récepteur.</w:t>
      </w:r>
    </w:p>
    <w:p w:rsidR="00CC7634" w:rsidRDefault="00CC7634" w:rsidP="00CC76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facteurs liés au code.</w:t>
      </w:r>
    </w:p>
    <w:p w:rsidR="00CC7634" w:rsidRDefault="00CC7634" w:rsidP="00CC76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facteurs liés au message.</w:t>
      </w:r>
    </w:p>
    <w:p w:rsidR="00CC7634" w:rsidRDefault="00CC7634" w:rsidP="00CC76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facteurs liés au canal et au contact.</w:t>
      </w:r>
    </w:p>
    <w:p w:rsidR="00CC7634" w:rsidRPr="00CC7634" w:rsidRDefault="00CC7634" w:rsidP="00CC76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C7634">
        <w:rPr>
          <w:rFonts w:ascii="Times New Roman" w:hAnsi="Times New Roman" w:cs="Times New Roman"/>
          <w:sz w:val="28"/>
          <w:szCs w:val="28"/>
          <w:lang w:val="fr-FR"/>
        </w:rPr>
        <w:t>Les facteurs liés au référent.</w:t>
      </w:r>
    </w:p>
    <w:p w:rsidR="00CC7634" w:rsidRDefault="00AE24CE" w:rsidP="00AE2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 lisant complétez le vocabulaire terminologique 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4"/>
        <w:gridCol w:w="4367"/>
        <w:gridCol w:w="4678"/>
      </w:tblGrid>
      <w:tr w:rsidR="00AE24CE" w:rsidTr="00FA2B9C">
        <w:tc>
          <w:tcPr>
            <w:tcW w:w="484" w:type="dxa"/>
          </w:tcPr>
          <w:p w:rsidR="00AE24CE" w:rsidRPr="00AE24CE" w:rsidRDefault="00AE24CE" w:rsidP="00AE24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67" w:type="dxa"/>
          </w:tcPr>
          <w:p w:rsidR="00AE24CE" w:rsidRPr="00AE24CE" w:rsidRDefault="00AE24CE" w:rsidP="00AE2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E24C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Termes en français avec la définition</w:t>
            </w:r>
          </w:p>
        </w:tc>
        <w:tc>
          <w:tcPr>
            <w:tcW w:w="4678" w:type="dxa"/>
          </w:tcPr>
          <w:p w:rsidR="00AE24CE" w:rsidRPr="00AE24CE" w:rsidRDefault="00AE24CE" w:rsidP="00AE2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E24C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Traduction en ukrainien</w:t>
            </w:r>
          </w:p>
        </w:tc>
      </w:tr>
      <w:tr w:rsidR="00AE24CE" w:rsidRPr="00C17453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367" w:type="dxa"/>
          </w:tcPr>
          <w:p w:rsidR="00AE24CE" w:rsidRPr="00C17453" w:rsidRDefault="00AE24CE" w:rsidP="00C17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 communication</w:t>
            </w: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 un processus dynamique </w:t>
            </w:r>
            <w:r w:rsidR="00C17453"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 lequel un individus établit une relation avec quelqu`un pour transmettre ou échanger des idées, des connaissances, des émotions, aussi bien par la langue orale ou écrite que par un autre système de signes : gestes, musique, dessins etc.</w:t>
            </w:r>
          </w:p>
        </w:tc>
        <w:tc>
          <w:tcPr>
            <w:tcW w:w="4678" w:type="dxa"/>
          </w:tcPr>
          <w:p w:rsidR="00AE24CE" w:rsidRPr="00C17453" w:rsidRDefault="00CD5D1C" w:rsidP="00ED3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2B9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Комунікація</w:t>
            </w:r>
            <w:r w:rsidRPr="00CD5D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— це динамічний процес, за допомогою якого індивід встановлює </w:t>
            </w:r>
            <w:r w:rsidR="009E7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відносини</w:t>
            </w:r>
            <w:r w:rsidRPr="00CD5D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з кимось</w:t>
            </w:r>
            <w:r w:rsidR="00ED3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щоб передати або обмінятися </w:t>
            </w:r>
            <w:r w:rsidRPr="00CD5D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ідеями, знаннями, емоціями як усною чи письмовою мовою, так і іншою системою знаків: жестами, музикою, малюнками тощо.</w:t>
            </w:r>
          </w:p>
        </w:tc>
      </w:tr>
      <w:tr w:rsidR="00AE24CE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7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24CE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7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24CE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4367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24CE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7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24CE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7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24CE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7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24CE" w:rsidTr="00FA2B9C">
        <w:tc>
          <w:tcPr>
            <w:tcW w:w="484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7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7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:rsidR="00AE24CE" w:rsidRPr="00C17453" w:rsidRDefault="00AE24CE" w:rsidP="00AE24C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E24CE" w:rsidRPr="00AE24CE" w:rsidRDefault="00AE24CE" w:rsidP="00AE24CE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</w:p>
    <w:p w:rsidR="00CC7634" w:rsidRPr="00CC7634" w:rsidRDefault="00CC7634" w:rsidP="00CC7634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C7634">
        <w:rPr>
          <w:rFonts w:ascii="Times New Roman" w:hAnsi="Times New Roman" w:cs="Times New Roman"/>
          <w:b/>
          <w:sz w:val="28"/>
          <w:szCs w:val="28"/>
          <w:lang w:val="fr-FR"/>
        </w:rPr>
        <w:t>Partie pratique</w:t>
      </w:r>
      <w:r w:rsidR="00A249E6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</w:p>
    <w:p w:rsidR="00CC7634" w:rsidRPr="00A249E6" w:rsidRDefault="00CC7634" w:rsidP="00A249E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249E6">
        <w:rPr>
          <w:rFonts w:ascii="Times New Roman" w:hAnsi="Times New Roman" w:cs="Times New Roman"/>
          <w:sz w:val="28"/>
          <w:szCs w:val="28"/>
          <w:lang w:val="fr-FR"/>
        </w:rPr>
        <w:t>Faire les exercices A, B, C (1-5) à</w:t>
      </w:r>
      <w:r w:rsidR="00A249E6" w:rsidRPr="00A249E6">
        <w:rPr>
          <w:rFonts w:ascii="Times New Roman" w:hAnsi="Times New Roman" w:cs="Times New Roman"/>
          <w:sz w:val="28"/>
          <w:szCs w:val="28"/>
          <w:lang w:val="fr-FR"/>
        </w:rPr>
        <w:t xml:space="preserve"> la page 29.</w:t>
      </w:r>
    </w:p>
    <w:p w:rsidR="00A249E6" w:rsidRDefault="00A249E6" w:rsidP="00A249E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A249E6" w:rsidRDefault="00A249E6" w:rsidP="00A249E6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249E6">
        <w:rPr>
          <w:rFonts w:ascii="Times New Roman" w:hAnsi="Times New Roman" w:cs="Times New Roman"/>
          <w:b/>
          <w:sz w:val="28"/>
          <w:szCs w:val="28"/>
          <w:lang w:val="fr-FR"/>
        </w:rPr>
        <w:t>Littérature :</w:t>
      </w:r>
    </w:p>
    <w:p w:rsidR="00A249E6" w:rsidRDefault="00A249E6" w:rsidP="00ED3064">
      <w:pPr>
        <w:spacing w:after="0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249E6">
        <w:rPr>
          <w:rFonts w:ascii="Times New Roman" w:hAnsi="Times New Roman" w:cs="Times New Roman"/>
          <w:b/>
          <w:i/>
          <w:sz w:val="28"/>
          <w:szCs w:val="28"/>
          <w:lang w:val="fr-FR"/>
        </w:rPr>
        <w:lastRenderedPageBreak/>
        <w:t>Manuel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r w:rsidRPr="00A249E6">
        <w:rPr>
          <w:rFonts w:ascii="Times New Roman" w:eastAsia="Times New Roman" w:hAnsi="Times New Roman" w:cs="Times New Roman"/>
          <w:sz w:val="28"/>
          <w:szCs w:val="28"/>
          <w:lang w:val="fr-FR"/>
        </w:rPr>
        <w:t>Arcand R., Bourbeau N. 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 communication efficace. Paris</w:t>
      </w:r>
      <w:r w:rsidRPr="00A249E6">
        <w:rPr>
          <w:rFonts w:ascii="Times New Roman" w:eastAsia="Times New Roman" w:hAnsi="Times New Roman" w:cs="Times New Roman"/>
          <w:sz w:val="28"/>
          <w:szCs w:val="28"/>
          <w:lang w:val="fr-FR"/>
        </w:rPr>
        <w:t>: DeBoek, 1998. 468</w:t>
      </w:r>
      <w:r w:rsidRPr="00A24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49E6">
        <w:rPr>
          <w:rFonts w:ascii="Times New Roman" w:eastAsia="Times New Roman" w:hAnsi="Times New Roman" w:cs="Times New Roman"/>
          <w:sz w:val="28"/>
          <w:szCs w:val="28"/>
          <w:lang w:val="fr-FR"/>
        </w:rPr>
        <w:t>p.</w:t>
      </w:r>
    </w:p>
    <w:sectPr w:rsidR="00A249E6" w:rsidSect="00C174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33C"/>
    <w:multiLevelType w:val="hybridMultilevel"/>
    <w:tmpl w:val="E914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3A44"/>
    <w:multiLevelType w:val="hybridMultilevel"/>
    <w:tmpl w:val="EC42214E"/>
    <w:lvl w:ilvl="0" w:tplc="07DE4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60845"/>
    <w:multiLevelType w:val="hybridMultilevel"/>
    <w:tmpl w:val="063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60E"/>
    <w:multiLevelType w:val="hybridMultilevel"/>
    <w:tmpl w:val="DA2A276E"/>
    <w:lvl w:ilvl="0" w:tplc="006C8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296E"/>
    <w:multiLevelType w:val="hybridMultilevel"/>
    <w:tmpl w:val="DB96C28E"/>
    <w:lvl w:ilvl="0" w:tplc="036ED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47C86"/>
    <w:multiLevelType w:val="hybridMultilevel"/>
    <w:tmpl w:val="284A0DEC"/>
    <w:lvl w:ilvl="0" w:tplc="CF84B05C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36B"/>
    <w:rsid w:val="00044A9A"/>
    <w:rsid w:val="003D436B"/>
    <w:rsid w:val="007E3BDD"/>
    <w:rsid w:val="0087434E"/>
    <w:rsid w:val="009E76C7"/>
    <w:rsid w:val="00A249E6"/>
    <w:rsid w:val="00A423E1"/>
    <w:rsid w:val="00AE24CE"/>
    <w:rsid w:val="00BA69F3"/>
    <w:rsid w:val="00C17453"/>
    <w:rsid w:val="00CC7634"/>
    <w:rsid w:val="00CD5D1C"/>
    <w:rsid w:val="00CF2BBA"/>
    <w:rsid w:val="00ED3064"/>
    <w:rsid w:val="00F11341"/>
    <w:rsid w:val="00F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24F2"/>
  <w15:docId w15:val="{FECADBC7-3337-4FBF-A0D0-4CC82439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4E"/>
  </w:style>
  <w:style w:type="paragraph" w:styleId="1">
    <w:name w:val="heading 1"/>
    <w:basedOn w:val="a"/>
    <w:link w:val="10"/>
    <w:uiPriority w:val="9"/>
    <w:qFormat/>
    <w:rsid w:val="00A24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4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AE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2019-02-03T09:19:00Z</dcterms:created>
  <dcterms:modified xsi:type="dcterms:W3CDTF">2023-02-13T20:38:00Z</dcterms:modified>
</cp:coreProperties>
</file>