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1BF3" w:rsidRPr="00663D4D" w:rsidRDefault="00E01BF3" w:rsidP="00E01BF3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proofErr w:type="spellStart"/>
      <w:r w:rsidRPr="00663D4D">
        <w:rPr>
          <w:rFonts w:ascii="Times New Roman" w:hAnsi="Times New Roman" w:cs="Times New Roman"/>
          <w:b/>
          <w:sz w:val="28"/>
          <w:lang w:val="ru-RU"/>
        </w:rPr>
        <w:t>Необхідно</w:t>
      </w:r>
      <w:proofErr w:type="spellEnd"/>
      <w:r w:rsidRPr="00663D4D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63D4D">
        <w:rPr>
          <w:rFonts w:ascii="Times New Roman" w:hAnsi="Times New Roman" w:cs="Times New Roman"/>
          <w:b/>
          <w:sz w:val="28"/>
          <w:lang w:val="ru-RU"/>
        </w:rPr>
        <w:t>зазначити</w:t>
      </w:r>
      <w:proofErr w:type="spellEnd"/>
      <w:r w:rsidRPr="00663D4D">
        <w:rPr>
          <w:rFonts w:ascii="Times New Roman" w:hAnsi="Times New Roman" w:cs="Times New Roman"/>
          <w:b/>
          <w:sz w:val="28"/>
          <w:lang w:val="ru-RU"/>
        </w:rPr>
        <w:t xml:space="preserve"> є </w:t>
      </w:r>
      <w:proofErr w:type="spellStart"/>
      <w:r w:rsidRPr="00663D4D">
        <w:rPr>
          <w:rFonts w:ascii="Times New Roman" w:hAnsi="Times New Roman" w:cs="Times New Roman"/>
          <w:b/>
          <w:sz w:val="28"/>
          <w:lang w:val="ru-RU"/>
        </w:rPr>
        <w:t>твердження</w:t>
      </w:r>
      <w:proofErr w:type="spellEnd"/>
      <w:r w:rsidRPr="00663D4D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63D4D">
        <w:rPr>
          <w:rFonts w:ascii="Times New Roman" w:hAnsi="Times New Roman" w:cs="Times New Roman"/>
          <w:b/>
          <w:sz w:val="28"/>
          <w:lang w:val="ru-RU"/>
        </w:rPr>
        <w:t>вірним</w:t>
      </w:r>
      <w:proofErr w:type="spellEnd"/>
      <w:r w:rsidRPr="00663D4D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63D4D">
        <w:rPr>
          <w:rFonts w:ascii="Times New Roman" w:hAnsi="Times New Roman" w:cs="Times New Roman"/>
          <w:b/>
          <w:sz w:val="28"/>
          <w:lang w:val="ru-RU"/>
        </w:rPr>
        <w:t>чи</w:t>
      </w:r>
      <w:proofErr w:type="spellEnd"/>
      <w:r w:rsidRPr="00663D4D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63D4D">
        <w:rPr>
          <w:rFonts w:ascii="Times New Roman" w:hAnsi="Times New Roman" w:cs="Times New Roman"/>
          <w:b/>
          <w:sz w:val="28"/>
          <w:lang w:val="ru-RU"/>
        </w:rPr>
        <w:t>ні</w:t>
      </w:r>
      <w:proofErr w:type="spellEnd"/>
      <w:r w:rsidRPr="00663D4D">
        <w:rPr>
          <w:rFonts w:ascii="Times New Roman" w:hAnsi="Times New Roman" w:cs="Times New Roman"/>
          <w:b/>
          <w:sz w:val="28"/>
          <w:lang w:val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5613"/>
        <w:gridCol w:w="3210"/>
      </w:tblGrid>
      <w:tr w:rsidR="00E01BF3" w:rsidRPr="00663D4D" w:rsidTr="00782F1B">
        <w:tc>
          <w:tcPr>
            <w:tcW w:w="817" w:type="dxa"/>
          </w:tcPr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№ п/п</w:t>
            </w:r>
          </w:p>
        </w:tc>
        <w:tc>
          <w:tcPr>
            <w:tcW w:w="5753" w:type="dxa"/>
          </w:tcPr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Твердження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щодо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тендерної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документації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та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інформація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яка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міститься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в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ній</w:t>
            </w:r>
            <w:proofErr w:type="spellEnd"/>
          </w:p>
        </w:tc>
        <w:tc>
          <w:tcPr>
            <w:tcW w:w="3285" w:type="dxa"/>
          </w:tcPr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Зазначити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«так»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чи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ні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»</w:t>
            </w:r>
          </w:p>
          <w:p w:rsidR="00E01BF3" w:rsidRPr="00663D4D" w:rsidRDefault="00E01BF3" w:rsidP="00782F1B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663D4D">
              <w:rPr>
                <w:rFonts w:ascii="Times New Roman" w:hAnsi="Times New Roman" w:cs="Times New Roman"/>
                <w:b/>
                <w:sz w:val="24"/>
                <w:lang w:val="en-US"/>
              </w:rPr>
              <w:t>+ / -</w:t>
            </w:r>
          </w:p>
        </w:tc>
      </w:tr>
      <w:tr w:rsidR="00E01BF3" w:rsidRPr="00663D4D" w:rsidTr="00782F1B">
        <w:tc>
          <w:tcPr>
            <w:tcW w:w="817" w:type="dxa"/>
          </w:tcPr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1.</w:t>
            </w:r>
          </w:p>
        </w:tc>
        <w:tc>
          <w:tcPr>
            <w:tcW w:w="5753" w:type="dxa"/>
          </w:tcPr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Тендерна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документація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за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певну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плату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оприлюднюється</w:t>
            </w:r>
            <w:proofErr w:type="spellEnd"/>
          </w:p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замовником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на веб-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порталі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МЕРТ для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загального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доступу</w:t>
            </w:r>
          </w:p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85" w:type="dxa"/>
          </w:tcPr>
          <w:p w:rsidR="00E01BF3" w:rsidRPr="00663D4D" w:rsidRDefault="00E01BF3" w:rsidP="00782F1B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01BF3" w:rsidRPr="00663D4D" w:rsidTr="00782F1B">
        <w:tc>
          <w:tcPr>
            <w:tcW w:w="817" w:type="dxa"/>
          </w:tcPr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2.</w:t>
            </w:r>
          </w:p>
        </w:tc>
        <w:tc>
          <w:tcPr>
            <w:tcW w:w="5753" w:type="dxa"/>
          </w:tcPr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Тендерна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документація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повинна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містити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інструкцію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з</w:t>
            </w:r>
          </w:p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підготовки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тендерних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пропозицій</w:t>
            </w:r>
            <w:proofErr w:type="spellEnd"/>
          </w:p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85" w:type="dxa"/>
          </w:tcPr>
          <w:p w:rsidR="00E01BF3" w:rsidRPr="00663D4D" w:rsidRDefault="00E01BF3" w:rsidP="00782F1B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01BF3" w:rsidRPr="00663D4D" w:rsidTr="00782F1B">
        <w:tc>
          <w:tcPr>
            <w:tcW w:w="817" w:type="dxa"/>
          </w:tcPr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3.</w:t>
            </w:r>
          </w:p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753" w:type="dxa"/>
          </w:tcPr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Тендерна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документація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повинна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містити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один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або</w:t>
            </w:r>
            <w:proofErr w:type="spellEnd"/>
          </w:p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декілька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кваліфікаційних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критеріїв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до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учасників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, та</w:t>
            </w:r>
          </w:p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інформацію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про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спосіб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підтвердження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відповідності</w:t>
            </w:r>
            <w:proofErr w:type="spellEnd"/>
          </w:p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учасників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установленим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критеріям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і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вимогам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згідно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із</w:t>
            </w:r>
            <w:proofErr w:type="spellEnd"/>
          </w:p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законодавством</w:t>
            </w:r>
            <w:proofErr w:type="spellEnd"/>
          </w:p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85" w:type="dxa"/>
          </w:tcPr>
          <w:p w:rsidR="00E01BF3" w:rsidRPr="00663D4D" w:rsidRDefault="00E01BF3" w:rsidP="00782F1B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01BF3" w:rsidRPr="00663D4D" w:rsidTr="00782F1B">
        <w:tc>
          <w:tcPr>
            <w:tcW w:w="817" w:type="dxa"/>
          </w:tcPr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4.</w:t>
            </w:r>
          </w:p>
        </w:tc>
        <w:tc>
          <w:tcPr>
            <w:tcW w:w="5753" w:type="dxa"/>
          </w:tcPr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Тендерна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документація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не повинна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містити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інформацію</w:t>
            </w:r>
            <w:proofErr w:type="spellEnd"/>
          </w:p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про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кількість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товару та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місце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його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поставки</w:t>
            </w:r>
          </w:p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85" w:type="dxa"/>
          </w:tcPr>
          <w:p w:rsidR="00E01BF3" w:rsidRPr="00663D4D" w:rsidRDefault="00E01BF3" w:rsidP="00782F1B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01BF3" w:rsidRPr="00663D4D" w:rsidTr="00782F1B">
        <w:tc>
          <w:tcPr>
            <w:tcW w:w="817" w:type="dxa"/>
          </w:tcPr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5.</w:t>
            </w:r>
          </w:p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753" w:type="dxa"/>
          </w:tcPr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У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тендерній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документації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обов’язково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повинні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бути</w:t>
            </w:r>
          </w:p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зазначені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строки поставки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товарів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виконання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робіт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,</w:t>
            </w:r>
          </w:p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надання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послуг</w:t>
            </w:r>
            <w:proofErr w:type="spellEnd"/>
          </w:p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85" w:type="dxa"/>
          </w:tcPr>
          <w:p w:rsidR="00E01BF3" w:rsidRPr="00663D4D" w:rsidRDefault="00E01BF3" w:rsidP="00782F1B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01BF3" w:rsidRPr="00663D4D" w:rsidTr="00782F1B">
        <w:tc>
          <w:tcPr>
            <w:tcW w:w="817" w:type="dxa"/>
          </w:tcPr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6.</w:t>
            </w:r>
          </w:p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753" w:type="dxa"/>
          </w:tcPr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Проект договору про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закупівлю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з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обов’язковим</w:t>
            </w:r>
            <w:proofErr w:type="spellEnd"/>
          </w:p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зазначенням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порядку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змін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його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умов є не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обов’язковим</w:t>
            </w:r>
            <w:proofErr w:type="spellEnd"/>
          </w:p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для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відображення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у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тендерній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документації</w:t>
            </w:r>
            <w:proofErr w:type="spellEnd"/>
          </w:p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85" w:type="dxa"/>
          </w:tcPr>
          <w:p w:rsidR="00E01BF3" w:rsidRPr="00663D4D" w:rsidRDefault="00E01BF3" w:rsidP="00782F1B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01BF3" w:rsidRPr="00663D4D" w:rsidTr="00782F1B">
        <w:tc>
          <w:tcPr>
            <w:tcW w:w="817" w:type="dxa"/>
          </w:tcPr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7.</w:t>
            </w:r>
          </w:p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753" w:type="dxa"/>
          </w:tcPr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Строк,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протягом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якого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тендерні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пропозиції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вважаються</w:t>
            </w:r>
            <w:proofErr w:type="spellEnd"/>
          </w:p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дійсними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, але не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менше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ніж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90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днів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з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дати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розкриття</w:t>
            </w:r>
            <w:proofErr w:type="spellEnd"/>
          </w:p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тендерних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пропозицій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міститься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у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тендерній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документації</w:t>
            </w:r>
            <w:proofErr w:type="spellEnd"/>
          </w:p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85" w:type="dxa"/>
          </w:tcPr>
          <w:p w:rsidR="00E01BF3" w:rsidRPr="00663D4D" w:rsidRDefault="00E01BF3" w:rsidP="00782F1B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01BF3" w:rsidRPr="00663D4D" w:rsidTr="00782F1B">
        <w:tc>
          <w:tcPr>
            <w:tcW w:w="817" w:type="dxa"/>
          </w:tcPr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8.</w:t>
            </w:r>
          </w:p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753" w:type="dxa"/>
          </w:tcPr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Інформація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про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мову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(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мови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),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якою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(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якими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)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повинні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бути</w:t>
            </w:r>
          </w:p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складені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тендерні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пропозиції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, є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необов’язковою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для</w:t>
            </w:r>
          </w:p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заповнення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тендерної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документації</w:t>
            </w:r>
            <w:proofErr w:type="spellEnd"/>
          </w:p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85" w:type="dxa"/>
          </w:tcPr>
          <w:p w:rsidR="00E01BF3" w:rsidRPr="00663D4D" w:rsidRDefault="00E01BF3" w:rsidP="00782F1B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01BF3" w:rsidRPr="00663D4D" w:rsidTr="00782F1B">
        <w:tc>
          <w:tcPr>
            <w:tcW w:w="817" w:type="dxa"/>
          </w:tcPr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9.</w:t>
            </w:r>
          </w:p>
        </w:tc>
        <w:tc>
          <w:tcPr>
            <w:tcW w:w="5753" w:type="dxa"/>
          </w:tcPr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Не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обов’язковим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є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зазначення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кінцевого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строку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подання</w:t>
            </w:r>
            <w:proofErr w:type="spellEnd"/>
          </w:p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тендерних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пропозицій</w:t>
            </w:r>
            <w:proofErr w:type="spellEnd"/>
          </w:p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85" w:type="dxa"/>
          </w:tcPr>
          <w:p w:rsidR="00E01BF3" w:rsidRPr="00663D4D" w:rsidRDefault="00E01BF3" w:rsidP="00782F1B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01BF3" w:rsidRPr="00663D4D" w:rsidTr="00782F1B">
        <w:tc>
          <w:tcPr>
            <w:tcW w:w="817" w:type="dxa"/>
          </w:tcPr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10.</w:t>
            </w:r>
          </w:p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753" w:type="dxa"/>
          </w:tcPr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Тендерна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документація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повинна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містити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прізвище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ім’я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та</w:t>
            </w:r>
          </w:p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по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батькові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, посаду та адресу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однієї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чи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кількох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посадових</w:t>
            </w:r>
            <w:proofErr w:type="spellEnd"/>
          </w:p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осіб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замовника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уповноважених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здійснювати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зв’язок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з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учасниками</w:t>
            </w:r>
            <w:proofErr w:type="spellEnd"/>
          </w:p>
          <w:p w:rsidR="00E01BF3" w:rsidRPr="00663D4D" w:rsidRDefault="00E01BF3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85" w:type="dxa"/>
          </w:tcPr>
          <w:p w:rsidR="00E01BF3" w:rsidRPr="00663D4D" w:rsidRDefault="00E01BF3" w:rsidP="00782F1B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</w:tbl>
    <w:p w:rsidR="00E01BF3" w:rsidRPr="006303B2" w:rsidRDefault="00E01BF3" w:rsidP="00E01BF3">
      <w:pPr>
        <w:rPr>
          <w:rFonts w:ascii="Times New Roman" w:hAnsi="Times New Roman" w:cs="Times New Roman"/>
          <w:b/>
          <w:sz w:val="28"/>
          <w:lang w:val="ru-RU"/>
        </w:rPr>
      </w:pPr>
    </w:p>
    <w:p w:rsidR="00E01BF3" w:rsidRDefault="00E01BF3"/>
    <w:sectPr w:rsidR="00E01B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F3"/>
    <w:rsid w:val="00096743"/>
    <w:rsid w:val="00E0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11E209"/>
  <w15:chartTrackingRefBased/>
  <w15:docId w15:val="{8CFF3D8F-7669-9F43-8F13-0DC374B6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BF3"/>
    <w:pPr>
      <w:spacing w:after="200" w:line="276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BF3"/>
    <w:rPr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Давиденко</dc:creator>
  <cp:keywords/>
  <dc:description/>
  <cp:lastModifiedBy>Оксана Давиденко</cp:lastModifiedBy>
  <cp:revision>1</cp:revision>
  <dcterms:created xsi:type="dcterms:W3CDTF">2020-09-09T16:45:00Z</dcterms:created>
  <dcterms:modified xsi:type="dcterms:W3CDTF">2020-09-09T16:45:00Z</dcterms:modified>
</cp:coreProperties>
</file>