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Методичні</w:t>
      </w:r>
      <w:r w:rsidR="002D22C1" w:rsidRPr="00546FCE">
        <w:rPr>
          <w:szCs w:val="23"/>
        </w:rPr>
        <w:t xml:space="preserve"> рекомендації до вивчення теми 8</w:t>
      </w:r>
      <w:r w:rsidRPr="00546FCE">
        <w:rPr>
          <w:szCs w:val="23"/>
        </w:rPr>
        <w:t xml:space="preserve"> «Управління перс</w:t>
      </w:r>
      <w:r w:rsidRPr="00546FCE">
        <w:rPr>
          <w:szCs w:val="23"/>
        </w:rPr>
        <w:t>о</w:t>
      </w:r>
      <w:r w:rsidRPr="00546FCE">
        <w:rPr>
          <w:szCs w:val="23"/>
        </w:rPr>
        <w:t>налом в ТНК»</w:t>
      </w:r>
    </w:p>
    <w:p w:rsidR="00111BDB" w:rsidRPr="00546FCE" w:rsidRDefault="00111BDB" w:rsidP="00111BDB">
      <w:pPr>
        <w:pStyle w:val="6"/>
        <w:spacing w:line="240" w:lineRule="auto"/>
        <w:jc w:val="both"/>
        <w:rPr>
          <w:b w:val="0"/>
          <w:szCs w:val="23"/>
        </w:rPr>
      </w:pPr>
      <w:r w:rsidRPr="00546FCE">
        <w:rPr>
          <w:b w:val="0"/>
          <w:szCs w:val="23"/>
        </w:rPr>
        <w:t>При самостійному вивченні цього розділу студентам рекомендується зосередити увагу на формуванні м</w:t>
      </w:r>
      <w:r w:rsidRPr="00546FCE">
        <w:rPr>
          <w:b w:val="0"/>
          <w:szCs w:val="23"/>
        </w:rPr>
        <w:t>і</w:t>
      </w:r>
      <w:r w:rsidRPr="00546FCE">
        <w:rPr>
          <w:b w:val="0"/>
          <w:szCs w:val="23"/>
        </w:rPr>
        <w:t>жнародної кадрової стратегії і трудових відносин, понятті корпоративної культури та політики найму п</w:t>
      </w:r>
      <w:r w:rsidRPr="00546FCE">
        <w:rPr>
          <w:b w:val="0"/>
          <w:szCs w:val="23"/>
        </w:rPr>
        <w:t>е</w:t>
      </w:r>
      <w:r w:rsidRPr="00546FCE">
        <w:rPr>
          <w:b w:val="0"/>
          <w:szCs w:val="23"/>
        </w:rPr>
        <w:t>рсоналу, підготовки персоналу для роботи у зарубіжних філіях; проблемах експатріації, питаннях оплати пр</w:t>
      </w:r>
      <w:r w:rsidRPr="00546FCE">
        <w:rPr>
          <w:b w:val="0"/>
          <w:szCs w:val="23"/>
        </w:rPr>
        <w:t>а</w:t>
      </w:r>
      <w:r w:rsidRPr="00546FCE">
        <w:rPr>
          <w:b w:val="0"/>
          <w:szCs w:val="23"/>
        </w:rPr>
        <w:t>ці міжнародних менеджерів.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noProof/>
          <w:szCs w:val="23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50165</wp:posOffset>
                </wp:positionV>
                <wp:extent cx="1732915" cy="797560"/>
                <wp:effectExtent l="8890" t="9525" r="10795" b="1206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BDB" w:rsidRDefault="00111BDB" w:rsidP="00111BDB">
                            <w:r>
                              <w:t>Міжнародна кадрова стратегія і трудові ві</w:t>
                            </w:r>
                            <w:r>
                              <w:t>д</w:t>
                            </w:r>
                            <w:r>
                              <w:t>носини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.6pt;margin-top:3.95pt;width:136.45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" o:allowincell="f">
                <v:textbox>
                  <w:txbxContent>
                    <w:p w:rsidR="00111BDB" w:rsidRDefault="00111BDB" w:rsidP="00111BDB">
                      <w:r>
                        <w:t>Міжнародна кадрова стратегія і трудові ві</w:t>
                      </w:r>
                      <w:r>
                        <w:t>д</w:t>
                      </w:r>
                      <w:r>
                        <w:t>носини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FCE">
        <w:rPr>
          <w:szCs w:val="23"/>
        </w:rPr>
        <w:t>Вивчаючи тему «Управління персоналом в ТНК» потрібно чітко уявляти, наскільки важливою справою для транснаціональної корпорації є ефективне використання людського ресурсу. Поліпшення організ</w:t>
      </w:r>
      <w:r w:rsidRPr="00546FCE">
        <w:rPr>
          <w:szCs w:val="23"/>
        </w:rPr>
        <w:t>а</w:t>
      </w:r>
      <w:r w:rsidRPr="00546FCE">
        <w:rPr>
          <w:szCs w:val="23"/>
        </w:rPr>
        <w:t xml:space="preserve">ційної структури і плани на майбутнє втрачають сенс, якщо в транснаціональної корпорації бракує гідних менеджерів, </w:t>
      </w:r>
      <w:r w:rsidRPr="00546FCE">
        <w:rPr>
          <w:color w:val="000000"/>
          <w:szCs w:val="23"/>
        </w:rPr>
        <w:t>спеціалістів</w:t>
      </w:r>
      <w:r w:rsidRPr="00546FCE">
        <w:rPr>
          <w:szCs w:val="23"/>
        </w:rPr>
        <w:t xml:space="preserve"> і кваліфікованих робітників. Брак </w:t>
      </w:r>
      <w:r w:rsidRPr="00546FCE">
        <w:rPr>
          <w:color w:val="000000"/>
          <w:szCs w:val="23"/>
        </w:rPr>
        <w:t>к</w:t>
      </w:r>
      <w:r w:rsidRPr="00546FCE">
        <w:rPr>
          <w:color w:val="000000"/>
          <w:szCs w:val="23"/>
        </w:rPr>
        <w:t>а</w:t>
      </w:r>
      <w:r w:rsidRPr="00546FCE">
        <w:rPr>
          <w:color w:val="000000"/>
          <w:szCs w:val="23"/>
        </w:rPr>
        <w:t>дрів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є</w:t>
      </w:r>
      <w:r w:rsidRPr="00546FCE">
        <w:rPr>
          <w:szCs w:val="23"/>
        </w:rPr>
        <w:t xml:space="preserve"> вирішальним </w:t>
      </w:r>
      <w:r w:rsidRPr="00546FCE">
        <w:rPr>
          <w:color w:val="000000"/>
          <w:szCs w:val="23"/>
        </w:rPr>
        <w:t>чинником</w:t>
      </w:r>
      <w:r w:rsidRPr="00546FCE">
        <w:rPr>
          <w:szCs w:val="23"/>
        </w:rPr>
        <w:t>, що перешк</w:t>
      </w:r>
      <w:r w:rsidRPr="00546FCE">
        <w:rPr>
          <w:szCs w:val="23"/>
        </w:rPr>
        <w:t>о</w:t>
      </w:r>
      <w:r w:rsidRPr="00546FCE">
        <w:rPr>
          <w:szCs w:val="23"/>
        </w:rPr>
        <w:t>джає зростанню міжнародних компаній.</w:t>
      </w:r>
      <w:r w:rsidRPr="00546FCE">
        <w:rPr>
          <w:rStyle w:val="a5"/>
          <w:szCs w:val="23"/>
        </w:rPr>
        <w:footnoteReference w:id="1"/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Отже, перш за все потрібно запам’ятати, що відправною </w:t>
      </w:r>
      <w:r w:rsidRPr="00546FCE">
        <w:rPr>
          <w:color w:val="000000"/>
          <w:szCs w:val="23"/>
        </w:rPr>
        <w:t>точкою</w:t>
      </w:r>
      <w:r w:rsidRPr="00546FCE">
        <w:rPr>
          <w:szCs w:val="23"/>
        </w:rPr>
        <w:t xml:space="preserve"> кадрової стратегії транснаціональної к</w:t>
      </w:r>
      <w:r w:rsidRPr="00546FCE">
        <w:rPr>
          <w:szCs w:val="23"/>
        </w:rPr>
        <w:t>о</w:t>
      </w:r>
      <w:r w:rsidRPr="00546FCE">
        <w:rPr>
          <w:szCs w:val="23"/>
        </w:rPr>
        <w:t xml:space="preserve">рпорації </w:t>
      </w:r>
      <w:r w:rsidRPr="00546FCE">
        <w:rPr>
          <w:color w:val="000000"/>
          <w:szCs w:val="23"/>
        </w:rPr>
        <w:t>є</w:t>
      </w:r>
      <w:r w:rsidRPr="00546FCE">
        <w:rPr>
          <w:szCs w:val="23"/>
        </w:rPr>
        <w:t xml:space="preserve"> </w:t>
      </w:r>
      <w:r w:rsidRPr="00546FCE">
        <w:rPr>
          <w:i/>
          <w:szCs w:val="23"/>
        </w:rPr>
        <w:t>прогноз потреби в кадрах по категоріях</w:t>
      </w:r>
      <w:r w:rsidRPr="00546FCE">
        <w:rPr>
          <w:szCs w:val="23"/>
        </w:rPr>
        <w:t xml:space="preserve">. При цьому необхідно </w:t>
      </w:r>
      <w:r w:rsidRPr="00546FCE">
        <w:rPr>
          <w:color w:val="000000"/>
          <w:szCs w:val="23"/>
        </w:rPr>
        <w:t xml:space="preserve">розглянути </w:t>
      </w:r>
      <w:r w:rsidRPr="00546FCE">
        <w:rPr>
          <w:szCs w:val="23"/>
        </w:rPr>
        <w:t xml:space="preserve">чисельність </w:t>
      </w:r>
      <w:r w:rsidRPr="00546FCE">
        <w:rPr>
          <w:color w:val="000000"/>
          <w:szCs w:val="23"/>
        </w:rPr>
        <w:t>робі</w:t>
      </w:r>
      <w:r w:rsidRPr="00546FCE">
        <w:rPr>
          <w:color w:val="000000"/>
          <w:szCs w:val="23"/>
        </w:rPr>
        <w:t>т</w:t>
      </w:r>
      <w:r w:rsidRPr="00546FCE">
        <w:rPr>
          <w:color w:val="000000"/>
          <w:szCs w:val="23"/>
        </w:rPr>
        <w:t>ників</w:t>
      </w:r>
      <w:r w:rsidRPr="00546FCE">
        <w:rPr>
          <w:szCs w:val="23"/>
        </w:rPr>
        <w:t xml:space="preserve">, можливості їхнього найму і навчання, підвищення кваліфікації і просування по службі, ступінь укомплектованості і засоби комплектування </w:t>
      </w:r>
      <w:r w:rsidRPr="00546FCE">
        <w:rPr>
          <w:color w:val="000000"/>
          <w:szCs w:val="23"/>
        </w:rPr>
        <w:t>кадрів</w:t>
      </w:r>
      <w:r w:rsidRPr="00546FCE">
        <w:rPr>
          <w:szCs w:val="23"/>
        </w:rPr>
        <w:t>. У більшості випа</w:t>
      </w:r>
      <w:r w:rsidRPr="00546FCE">
        <w:rPr>
          <w:szCs w:val="23"/>
        </w:rPr>
        <w:t>д</w:t>
      </w:r>
      <w:r w:rsidRPr="00546FCE">
        <w:rPr>
          <w:szCs w:val="23"/>
        </w:rPr>
        <w:t xml:space="preserve">ків прогноз потреби в робочій силі здійснюється по кожній країні </w:t>
      </w:r>
      <w:r w:rsidRPr="00546FCE">
        <w:rPr>
          <w:color w:val="000000"/>
          <w:szCs w:val="23"/>
        </w:rPr>
        <w:t>місцевою</w:t>
      </w:r>
      <w:r w:rsidRPr="00546FCE">
        <w:rPr>
          <w:szCs w:val="23"/>
        </w:rPr>
        <w:t xml:space="preserve"> фірмою-партнером, послугами якої компанія користується в </w:t>
      </w:r>
      <w:r w:rsidRPr="00546FCE">
        <w:rPr>
          <w:color w:val="000000"/>
          <w:szCs w:val="23"/>
        </w:rPr>
        <w:t>м</w:t>
      </w:r>
      <w:r w:rsidRPr="00546FCE">
        <w:rPr>
          <w:color w:val="000000"/>
          <w:szCs w:val="23"/>
        </w:rPr>
        <w:t>а</w:t>
      </w:r>
      <w:r w:rsidRPr="00546FCE">
        <w:rPr>
          <w:color w:val="000000"/>
          <w:szCs w:val="23"/>
        </w:rPr>
        <w:t>ксимальному</w:t>
      </w:r>
      <w:r w:rsidRPr="00546FCE">
        <w:rPr>
          <w:szCs w:val="23"/>
        </w:rPr>
        <w:t xml:space="preserve"> ст</w:t>
      </w:r>
      <w:r w:rsidRPr="00546FCE">
        <w:rPr>
          <w:szCs w:val="23"/>
        </w:rPr>
        <w:t>у</w:t>
      </w:r>
      <w:r w:rsidRPr="00546FCE">
        <w:rPr>
          <w:szCs w:val="23"/>
        </w:rPr>
        <w:t>пені.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Потрібно взяти до уваги, що при </w:t>
      </w:r>
      <w:r w:rsidRPr="00546FCE">
        <w:rPr>
          <w:color w:val="000000"/>
          <w:szCs w:val="23"/>
        </w:rPr>
        <w:t>розробці</w:t>
      </w:r>
      <w:r w:rsidRPr="00546FCE">
        <w:rPr>
          <w:szCs w:val="23"/>
        </w:rPr>
        <w:t xml:space="preserve"> стратегії трудових </w:t>
      </w:r>
      <w:r w:rsidRPr="00546FCE">
        <w:rPr>
          <w:color w:val="000000"/>
          <w:szCs w:val="23"/>
        </w:rPr>
        <w:t>відносин</w:t>
      </w:r>
      <w:r w:rsidRPr="00546FCE">
        <w:rPr>
          <w:szCs w:val="23"/>
        </w:rPr>
        <w:t xml:space="preserve"> у країнах, що розвиваються, ТНК зіштовхується із складнішими проблемами через наявність </w:t>
      </w:r>
      <w:r w:rsidRPr="00546FCE">
        <w:rPr>
          <w:color w:val="000000"/>
          <w:szCs w:val="23"/>
        </w:rPr>
        <w:t>множини</w:t>
      </w:r>
      <w:r w:rsidRPr="00546FCE">
        <w:rPr>
          <w:szCs w:val="23"/>
        </w:rPr>
        <w:t xml:space="preserve"> змінних </w:t>
      </w:r>
      <w:r w:rsidRPr="00546FCE">
        <w:rPr>
          <w:color w:val="000000"/>
          <w:szCs w:val="23"/>
        </w:rPr>
        <w:t>чинників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середовища</w:t>
      </w:r>
      <w:r w:rsidRPr="00546FCE">
        <w:rPr>
          <w:szCs w:val="23"/>
        </w:rPr>
        <w:t xml:space="preserve"> і </w:t>
      </w:r>
      <w:r w:rsidRPr="00546FCE">
        <w:rPr>
          <w:color w:val="000000"/>
          <w:szCs w:val="23"/>
        </w:rPr>
        <w:t>н</w:t>
      </w:r>
      <w:r w:rsidRPr="00546FCE">
        <w:rPr>
          <w:color w:val="000000"/>
          <w:szCs w:val="23"/>
        </w:rPr>
        <w:t>е</w:t>
      </w:r>
      <w:r w:rsidRPr="00546FCE">
        <w:rPr>
          <w:color w:val="000000"/>
          <w:szCs w:val="23"/>
        </w:rPr>
        <w:t>достатньої</w:t>
      </w:r>
      <w:r w:rsidRPr="00546FCE">
        <w:rPr>
          <w:szCs w:val="23"/>
        </w:rPr>
        <w:t xml:space="preserve"> стабільності. Крім того, у </w:t>
      </w:r>
      <w:r w:rsidRPr="00546FCE">
        <w:rPr>
          <w:color w:val="000000"/>
          <w:szCs w:val="23"/>
        </w:rPr>
        <w:t>зв’язку</w:t>
      </w:r>
      <w:r w:rsidRPr="00546FCE">
        <w:rPr>
          <w:szCs w:val="23"/>
        </w:rPr>
        <w:t xml:space="preserve"> із широким поширенням на місцях націоналізму постійно і</w:t>
      </w:r>
      <w:r w:rsidRPr="00546FCE">
        <w:rPr>
          <w:szCs w:val="23"/>
        </w:rPr>
        <w:t>с</w:t>
      </w:r>
      <w:r w:rsidRPr="00546FCE">
        <w:rPr>
          <w:szCs w:val="23"/>
        </w:rPr>
        <w:t>нує з</w:t>
      </w:r>
      <w:r w:rsidRPr="00546FCE">
        <w:rPr>
          <w:szCs w:val="23"/>
        </w:rPr>
        <w:t>а</w:t>
      </w:r>
      <w:r w:rsidRPr="00546FCE">
        <w:rPr>
          <w:szCs w:val="23"/>
        </w:rPr>
        <w:t xml:space="preserve">гроза конфліктів у трудових </w:t>
      </w:r>
      <w:r w:rsidRPr="00546FCE">
        <w:rPr>
          <w:color w:val="000000"/>
          <w:szCs w:val="23"/>
        </w:rPr>
        <w:t>відносинах</w:t>
      </w:r>
      <w:r w:rsidRPr="00546FCE">
        <w:rPr>
          <w:szCs w:val="23"/>
        </w:rPr>
        <w:t>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noProof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3.7pt;margin-top:33.2pt;width:337.9pt;height:316.25pt;z-index:251665408">
            <v:imagedata r:id="rId7" o:title=""/>
            <w10:wrap type="topAndBottom"/>
          </v:shape>
          <o:OLEObject Type="Embed" ProgID="Word.Picture.8" ShapeID="_x0000_s1032" DrawAspect="Content" ObjectID="_1823843188" r:id="rId8"/>
        </w:object>
      </w:r>
      <w:r w:rsidRPr="00546FCE">
        <w:rPr>
          <w:szCs w:val="23"/>
        </w:rPr>
        <w:t>Якщо Ви проаналізуєте практику діяльності ТНК, то зможете в</w:t>
      </w:r>
      <w:r w:rsidRPr="00546FCE">
        <w:rPr>
          <w:szCs w:val="23"/>
        </w:rPr>
        <w:t>и</w:t>
      </w:r>
      <w:r w:rsidRPr="00546FCE">
        <w:rPr>
          <w:szCs w:val="23"/>
        </w:rPr>
        <w:t>ділити п’ять стадій у розвитку трудових відносин між ТНК і приймаючою країною, що розвив</w:t>
      </w:r>
      <w:r w:rsidRPr="00546FCE">
        <w:rPr>
          <w:szCs w:val="23"/>
        </w:rPr>
        <w:t>а</w:t>
      </w:r>
      <w:r w:rsidR="005B25F1" w:rsidRPr="00546FCE">
        <w:rPr>
          <w:szCs w:val="23"/>
        </w:rPr>
        <w:t>ється (рис.8</w:t>
      </w:r>
      <w:r w:rsidRPr="00546FCE">
        <w:rPr>
          <w:szCs w:val="23"/>
        </w:rPr>
        <w:t>.1).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</w:p>
    <w:p w:rsidR="00111BDB" w:rsidRPr="00546FCE" w:rsidRDefault="00111BDB" w:rsidP="00111BDB">
      <w:pPr>
        <w:pStyle w:val="4"/>
        <w:spacing w:line="240" w:lineRule="auto"/>
        <w:jc w:val="both"/>
        <w:rPr>
          <w:b w:val="0"/>
          <w:szCs w:val="23"/>
        </w:rPr>
      </w:pPr>
      <w:r w:rsidRPr="00546FCE">
        <w:rPr>
          <w:b w:val="0"/>
          <w:szCs w:val="23"/>
        </w:rPr>
        <w:t xml:space="preserve">Рис. </w:t>
      </w:r>
      <w:r w:rsidR="005B25F1" w:rsidRPr="00546FCE">
        <w:rPr>
          <w:b w:val="0"/>
          <w:szCs w:val="23"/>
        </w:rPr>
        <w:t>8</w:t>
      </w:r>
      <w:r w:rsidRPr="00546FCE">
        <w:rPr>
          <w:b w:val="0"/>
          <w:szCs w:val="23"/>
        </w:rPr>
        <w:t>.1. Еволюція трудових відносин ТНК і країн, що р</w:t>
      </w:r>
      <w:r w:rsidRPr="00546FCE">
        <w:rPr>
          <w:b w:val="0"/>
          <w:szCs w:val="23"/>
        </w:rPr>
        <w:t>о</w:t>
      </w:r>
      <w:r w:rsidRPr="00546FCE">
        <w:rPr>
          <w:b w:val="0"/>
          <w:szCs w:val="23"/>
        </w:rPr>
        <w:t>звиваються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Оскільки в багатьох країнах, що розвиваються, трудові </w:t>
      </w:r>
      <w:r w:rsidRPr="00546FCE">
        <w:rPr>
          <w:color w:val="000000"/>
          <w:szCs w:val="23"/>
        </w:rPr>
        <w:t>відносини</w:t>
      </w:r>
      <w:r w:rsidRPr="00546FCE">
        <w:rPr>
          <w:szCs w:val="23"/>
        </w:rPr>
        <w:t xml:space="preserve"> ще недостатньо стабілізувалися, у тр</w:t>
      </w:r>
      <w:r w:rsidRPr="00546FCE">
        <w:rPr>
          <w:szCs w:val="23"/>
        </w:rPr>
        <w:t>а</w:t>
      </w:r>
      <w:r w:rsidRPr="00546FCE">
        <w:rPr>
          <w:szCs w:val="23"/>
        </w:rPr>
        <w:t xml:space="preserve">нснаціональних корпорацій є можливість </w:t>
      </w:r>
      <w:proofErr w:type="spellStart"/>
      <w:r w:rsidRPr="00546FCE">
        <w:rPr>
          <w:szCs w:val="23"/>
        </w:rPr>
        <w:t>конструктивно</w:t>
      </w:r>
      <w:proofErr w:type="spellEnd"/>
      <w:r w:rsidRPr="00546FCE">
        <w:rPr>
          <w:szCs w:val="23"/>
        </w:rPr>
        <w:t xml:space="preserve"> впливати на них. У </w:t>
      </w:r>
      <w:r w:rsidRPr="00546FCE">
        <w:rPr>
          <w:color w:val="000000"/>
          <w:szCs w:val="23"/>
        </w:rPr>
        <w:t>цьому</w:t>
      </w:r>
      <w:r w:rsidRPr="00546FCE">
        <w:rPr>
          <w:szCs w:val="23"/>
        </w:rPr>
        <w:t xml:space="preserve"> зв’язку транснаціон</w:t>
      </w:r>
      <w:r w:rsidRPr="00546FCE">
        <w:rPr>
          <w:szCs w:val="23"/>
        </w:rPr>
        <w:t>а</w:t>
      </w:r>
      <w:r w:rsidRPr="00546FCE">
        <w:rPr>
          <w:szCs w:val="23"/>
        </w:rPr>
        <w:t>льна корпорація може здійснювати програми підвищення кваліфікації робітників і впроваджувати спеці</w:t>
      </w:r>
      <w:r w:rsidRPr="00546FCE">
        <w:rPr>
          <w:szCs w:val="23"/>
        </w:rPr>
        <w:t>а</w:t>
      </w:r>
      <w:r w:rsidRPr="00546FCE">
        <w:rPr>
          <w:szCs w:val="23"/>
        </w:rPr>
        <w:t>льні си</w:t>
      </w:r>
      <w:r w:rsidRPr="00546FCE">
        <w:rPr>
          <w:szCs w:val="23"/>
        </w:rPr>
        <w:t>с</w:t>
      </w:r>
      <w:r w:rsidRPr="00546FCE">
        <w:rPr>
          <w:szCs w:val="23"/>
        </w:rPr>
        <w:t xml:space="preserve">теми оплати </w:t>
      </w:r>
      <w:r w:rsidRPr="00546FCE">
        <w:rPr>
          <w:color w:val="000000"/>
          <w:szCs w:val="23"/>
        </w:rPr>
        <w:t>праці</w:t>
      </w:r>
      <w:r w:rsidRPr="00546FCE">
        <w:rPr>
          <w:szCs w:val="23"/>
        </w:rPr>
        <w:t xml:space="preserve">. 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color w:val="000000"/>
          <w:szCs w:val="23"/>
        </w:rPr>
        <w:t xml:space="preserve">Таким чином найбільш раціонально для будь-якої ТНК в закордонних країнах (тобто приймаючих) </w:t>
      </w:r>
      <w:r w:rsidRPr="00546FCE">
        <w:rPr>
          <w:szCs w:val="23"/>
        </w:rPr>
        <w:t>заст</w:t>
      </w:r>
      <w:r w:rsidRPr="00546FCE">
        <w:rPr>
          <w:szCs w:val="23"/>
        </w:rPr>
        <w:t>о</w:t>
      </w:r>
      <w:r w:rsidRPr="00546FCE">
        <w:rPr>
          <w:szCs w:val="23"/>
        </w:rPr>
        <w:t xml:space="preserve">сувати творчо перероблений внутрішній досвід. Подібна стратегія повинна містити в собі застосування </w:t>
      </w:r>
      <w:r w:rsidRPr="00546FCE">
        <w:rPr>
          <w:color w:val="000000"/>
          <w:szCs w:val="23"/>
        </w:rPr>
        <w:t>загальної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політики</w:t>
      </w:r>
      <w:r w:rsidRPr="00546FCE">
        <w:rPr>
          <w:szCs w:val="23"/>
        </w:rPr>
        <w:t xml:space="preserve"> трудових </w:t>
      </w:r>
      <w:r w:rsidRPr="00546FCE">
        <w:rPr>
          <w:color w:val="000000"/>
          <w:szCs w:val="23"/>
        </w:rPr>
        <w:t>відносин</w:t>
      </w:r>
      <w:r w:rsidRPr="00546FCE">
        <w:rPr>
          <w:szCs w:val="23"/>
        </w:rPr>
        <w:t xml:space="preserve"> по </w:t>
      </w:r>
      <w:r w:rsidRPr="00546FCE">
        <w:rPr>
          <w:color w:val="000000"/>
          <w:szCs w:val="23"/>
        </w:rPr>
        <w:t>всіх</w:t>
      </w:r>
      <w:r w:rsidRPr="00546FCE">
        <w:rPr>
          <w:szCs w:val="23"/>
        </w:rPr>
        <w:t xml:space="preserve"> категоріях, постановку спеціальних цілей </w:t>
      </w:r>
      <w:r w:rsidRPr="00546FCE">
        <w:rPr>
          <w:color w:val="000000"/>
          <w:szCs w:val="23"/>
        </w:rPr>
        <w:t>відносно</w:t>
      </w:r>
      <w:r w:rsidRPr="00546FCE">
        <w:rPr>
          <w:szCs w:val="23"/>
        </w:rPr>
        <w:t xml:space="preserve"> людс</w:t>
      </w:r>
      <w:r w:rsidRPr="00546FCE">
        <w:rPr>
          <w:szCs w:val="23"/>
        </w:rPr>
        <w:t>ь</w:t>
      </w:r>
      <w:r w:rsidRPr="00546FCE">
        <w:rPr>
          <w:szCs w:val="23"/>
        </w:rPr>
        <w:t xml:space="preserve">ких ресурсів, пом’якшення напруженості між адміністратором і </w:t>
      </w:r>
      <w:r w:rsidRPr="00546FCE">
        <w:rPr>
          <w:color w:val="000000"/>
          <w:szCs w:val="23"/>
        </w:rPr>
        <w:t>підпорядкованими</w:t>
      </w:r>
      <w:r w:rsidRPr="00546FCE">
        <w:rPr>
          <w:szCs w:val="23"/>
        </w:rPr>
        <w:t xml:space="preserve">, </w:t>
      </w:r>
      <w:r w:rsidRPr="00546FCE">
        <w:rPr>
          <w:color w:val="000000"/>
          <w:szCs w:val="23"/>
        </w:rPr>
        <w:t>політику</w:t>
      </w:r>
      <w:r w:rsidRPr="00546FCE">
        <w:rPr>
          <w:szCs w:val="23"/>
        </w:rPr>
        <w:t xml:space="preserve"> високої оплати і </w:t>
      </w:r>
      <w:r w:rsidRPr="00546FCE">
        <w:rPr>
          <w:color w:val="000000"/>
          <w:szCs w:val="23"/>
        </w:rPr>
        <w:t>великих</w:t>
      </w:r>
      <w:r w:rsidRPr="00546FCE">
        <w:rPr>
          <w:szCs w:val="23"/>
        </w:rPr>
        <w:t xml:space="preserve"> обсягів виро</w:t>
      </w:r>
      <w:r w:rsidRPr="00546FCE">
        <w:rPr>
          <w:szCs w:val="23"/>
        </w:rPr>
        <w:t>б</w:t>
      </w:r>
      <w:r w:rsidRPr="00546FCE">
        <w:rPr>
          <w:szCs w:val="23"/>
        </w:rPr>
        <w:t>ництва, пріоритет процвітання компанії.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noProof/>
          <w:szCs w:val="23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54610</wp:posOffset>
                </wp:positionV>
                <wp:extent cx="1884045" cy="737870"/>
                <wp:effectExtent l="8890" t="9525" r="12065" b="508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BDB" w:rsidRDefault="00111BDB" w:rsidP="00111BDB">
                            <w:r>
                              <w:t>Корпоративна кул</w:t>
                            </w:r>
                            <w:r>
                              <w:t>ь</w:t>
                            </w:r>
                            <w:r>
                              <w:t>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3.15pt;margin-top:4.3pt;width:148.35pt;height:5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" o:allowincell="f">
                <v:textbox>
                  <w:txbxContent>
                    <w:p w:rsidR="00111BDB" w:rsidRDefault="00111BDB" w:rsidP="00111BDB">
                      <w:r>
                        <w:t>Корпоративна кул</w:t>
                      </w:r>
                      <w:r>
                        <w:t>ь</w:t>
                      </w:r>
                      <w:r>
                        <w:t>тура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FCE">
        <w:rPr>
          <w:szCs w:val="23"/>
        </w:rPr>
        <w:t>При вивченні теми потрібно усвідомити ступінь важливості корпорати</w:t>
      </w:r>
      <w:r w:rsidRPr="00546FCE">
        <w:rPr>
          <w:szCs w:val="23"/>
        </w:rPr>
        <w:t>в</w:t>
      </w:r>
      <w:r w:rsidRPr="00546FCE">
        <w:rPr>
          <w:szCs w:val="23"/>
        </w:rPr>
        <w:t>ної культури. Корпоративна культура визначається як сукупність нефо</w:t>
      </w:r>
      <w:r w:rsidRPr="00546FCE">
        <w:rPr>
          <w:szCs w:val="23"/>
        </w:rPr>
        <w:t>р</w:t>
      </w:r>
      <w:r w:rsidRPr="00546FCE">
        <w:rPr>
          <w:szCs w:val="23"/>
        </w:rPr>
        <w:t>мальних процедур, що домінують в організації або як домінуюча філос</w:t>
      </w:r>
      <w:r w:rsidRPr="00546FCE">
        <w:rPr>
          <w:szCs w:val="23"/>
        </w:rPr>
        <w:t>о</w:t>
      </w:r>
      <w:r w:rsidRPr="00546FCE">
        <w:rPr>
          <w:szCs w:val="23"/>
        </w:rPr>
        <w:t>фія відносно того, що найкраще сприятиме досягненню організаційної мети.</w:t>
      </w:r>
      <w:r w:rsidRPr="00546FCE">
        <w:rPr>
          <w:rStyle w:val="a5"/>
          <w:szCs w:val="23"/>
        </w:rPr>
        <w:footnoteReference w:id="2"/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Зверніть увагу на головні характеристики корпоративної культ</w:t>
      </w:r>
      <w:r w:rsidRPr="00546FCE">
        <w:rPr>
          <w:szCs w:val="23"/>
        </w:rPr>
        <w:t>у</w:t>
      </w:r>
      <w:r w:rsidRPr="00546FCE">
        <w:rPr>
          <w:szCs w:val="23"/>
        </w:rPr>
        <w:t>ри:</w:t>
      </w:r>
    </w:p>
    <w:p w:rsidR="00111BDB" w:rsidRPr="00546FCE" w:rsidRDefault="00111BDB" w:rsidP="00111BDB">
      <w:pPr>
        <w:numPr>
          <w:ilvl w:val="0"/>
          <w:numId w:val="10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>інтенсивність — тобто ступінь згоди працівників компанії щодо норм, цінностей, ети</w:t>
      </w:r>
      <w:r w:rsidRPr="00546FCE">
        <w:rPr>
          <w:szCs w:val="23"/>
        </w:rPr>
        <w:t>ч</w:t>
      </w:r>
      <w:r w:rsidRPr="00546FCE">
        <w:rPr>
          <w:szCs w:val="23"/>
        </w:rPr>
        <w:t>них стандартів. Вважається, що нові фірми чи фірми у стадії трансформації мають менш інтенсивну кул</w:t>
      </w:r>
      <w:r w:rsidRPr="00546FCE">
        <w:rPr>
          <w:szCs w:val="23"/>
        </w:rPr>
        <w:t>ь</w:t>
      </w:r>
      <w:r w:rsidRPr="00546FCE">
        <w:rPr>
          <w:szCs w:val="23"/>
        </w:rPr>
        <w:t>туру;</w:t>
      </w:r>
    </w:p>
    <w:p w:rsidR="00111BDB" w:rsidRPr="00546FCE" w:rsidRDefault="00111BDB" w:rsidP="00111BDB">
      <w:pPr>
        <w:numPr>
          <w:ilvl w:val="0"/>
          <w:numId w:val="10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>інтегрованість — ступінь відповідності норм, цінностей та етичних стандартів між рі</w:t>
      </w:r>
      <w:r w:rsidRPr="00546FCE">
        <w:rPr>
          <w:szCs w:val="23"/>
        </w:rPr>
        <w:t>з</w:t>
      </w:r>
      <w:r w:rsidRPr="00546FCE">
        <w:rPr>
          <w:szCs w:val="23"/>
        </w:rPr>
        <w:t xml:space="preserve">ними підрозділами компанії. Наприклад, </w:t>
      </w:r>
      <w:proofErr w:type="spellStart"/>
      <w:r w:rsidRPr="00546FCE">
        <w:rPr>
          <w:szCs w:val="23"/>
        </w:rPr>
        <w:t>високодиве</w:t>
      </w:r>
      <w:r w:rsidRPr="00546FCE">
        <w:rPr>
          <w:szCs w:val="23"/>
        </w:rPr>
        <w:t>р</w:t>
      </w:r>
      <w:r w:rsidRPr="00546FCE">
        <w:rPr>
          <w:szCs w:val="23"/>
        </w:rPr>
        <w:t>сифіковані</w:t>
      </w:r>
      <w:proofErr w:type="spellEnd"/>
      <w:r w:rsidRPr="00546FCE">
        <w:rPr>
          <w:szCs w:val="23"/>
        </w:rPr>
        <w:t xml:space="preserve"> компанії демонструють поєднання високої інтенсивності культури окремих підрозділів з відносно низьким рі</w:t>
      </w:r>
      <w:r w:rsidRPr="00546FCE">
        <w:rPr>
          <w:szCs w:val="23"/>
        </w:rPr>
        <w:t>в</w:t>
      </w:r>
      <w:r w:rsidRPr="00546FCE">
        <w:rPr>
          <w:szCs w:val="23"/>
        </w:rPr>
        <w:t>нем інтегрованості загальної корпоративної культури.</w:t>
      </w:r>
    </w:p>
    <w:p w:rsidR="00111BDB" w:rsidRPr="00546FCE" w:rsidRDefault="00111BDB" w:rsidP="00111BDB">
      <w:pPr>
        <w:pStyle w:val="3"/>
        <w:spacing w:line="240" w:lineRule="auto"/>
        <w:rPr>
          <w:snapToGrid w:val="0"/>
          <w:sz w:val="23"/>
          <w:szCs w:val="23"/>
        </w:rPr>
      </w:pPr>
      <w:r w:rsidRPr="00546FCE">
        <w:rPr>
          <w:snapToGrid w:val="0"/>
          <w:sz w:val="23"/>
          <w:szCs w:val="23"/>
        </w:rPr>
        <w:t>Як відомо, не існує певного ідеального типу кор</w:t>
      </w:r>
      <w:r w:rsidR="005B25F1" w:rsidRPr="00546FCE">
        <w:rPr>
          <w:snapToGrid w:val="0"/>
          <w:sz w:val="23"/>
          <w:szCs w:val="23"/>
        </w:rPr>
        <w:t>поративної культури. Оптимальною</w:t>
      </w:r>
      <w:r w:rsidRPr="00546FCE">
        <w:rPr>
          <w:snapToGrid w:val="0"/>
          <w:sz w:val="23"/>
          <w:szCs w:val="23"/>
        </w:rPr>
        <w:t xml:space="preserve"> є така кул</w:t>
      </w:r>
      <w:r w:rsidRPr="00546FCE">
        <w:rPr>
          <w:snapToGrid w:val="0"/>
          <w:sz w:val="23"/>
          <w:szCs w:val="23"/>
        </w:rPr>
        <w:t>ь</w:t>
      </w:r>
      <w:r w:rsidRPr="00546FCE">
        <w:rPr>
          <w:snapToGrid w:val="0"/>
          <w:sz w:val="23"/>
          <w:szCs w:val="23"/>
        </w:rPr>
        <w:t>тура, яка максимально відповідає загальній стратегії комп</w:t>
      </w:r>
      <w:r w:rsidRPr="00546FCE">
        <w:rPr>
          <w:snapToGrid w:val="0"/>
          <w:sz w:val="23"/>
          <w:szCs w:val="23"/>
        </w:rPr>
        <w:t>а</w:t>
      </w:r>
      <w:r w:rsidRPr="00546FCE">
        <w:rPr>
          <w:snapToGrid w:val="0"/>
          <w:sz w:val="23"/>
          <w:szCs w:val="23"/>
        </w:rPr>
        <w:t>нії.</w:t>
      </w:r>
    </w:p>
    <w:p w:rsidR="00111BDB" w:rsidRPr="00546FCE" w:rsidRDefault="00111BDB" w:rsidP="00111BDB">
      <w:pPr>
        <w:pStyle w:val="FR1"/>
        <w:spacing w:line="240" w:lineRule="auto"/>
        <w:ind w:left="0" w:firstLine="301"/>
        <w:jc w:val="both"/>
        <w:rPr>
          <w:rFonts w:ascii="Times New Roman" w:hAnsi="Times New Roman"/>
          <w:sz w:val="23"/>
          <w:szCs w:val="23"/>
          <w:lang w:val="uk-UA"/>
        </w:rPr>
      </w:pPr>
      <w:r w:rsidRPr="00546FCE">
        <w:rPr>
          <w:rFonts w:ascii="Times New Roman" w:hAnsi="Times New Roman"/>
          <w:noProof/>
          <w:sz w:val="23"/>
          <w:szCs w:val="23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6350</wp:posOffset>
                </wp:positionV>
                <wp:extent cx="1584960" cy="696595"/>
                <wp:effectExtent l="6350" t="5715" r="8890" b="12065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BDB" w:rsidRDefault="00111BDB" w:rsidP="00111BDB">
                            <w:r>
                              <w:t>Політика найму пе</w:t>
                            </w:r>
                            <w:r>
                              <w:t>р</w:t>
                            </w:r>
                            <w:r>
                              <w:t>соналу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-2.3pt;margin-top:.5pt;width:124.8pt;height:5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" o:allowincell="f">
                <v:textbox>
                  <w:txbxContent>
                    <w:p w:rsidR="00111BDB" w:rsidRDefault="00111BDB" w:rsidP="00111BDB">
                      <w:r>
                        <w:t>Політика найму пе</w:t>
                      </w:r>
                      <w:r>
                        <w:t>р</w:t>
                      </w:r>
                      <w:r>
                        <w:t>соналу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FCE">
        <w:rPr>
          <w:rFonts w:ascii="Times New Roman" w:hAnsi="Times New Roman"/>
          <w:sz w:val="23"/>
          <w:szCs w:val="23"/>
          <w:lang w:val="uk-UA"/>
        </w:rPr>
        <w:t>Одним із ключових аспектів вивчення теми, безсумнівно є політика найму персоналу. В загальному розумінні політика найму персоналу означає добір службовців для виконання певної роботи. На одному рівні це означає добір осіб з навичками, необхідними для певної діяльності, на іншому рівні політика найму може бути знаряддям для формування й стимулювання корпоративної культури. Потужні засоби «культурного контролю» допомагають фірмі дотримуватися своєї стратегії. Фірми, які дотримуються транснаціональної та глобальної стратегій, відчувають велику потребу в поту</w:t>
      </w:r>
      <w:r w:rsidRPr="00546FCE">
        <w:rPr>
          <w:rFonts w:ascii="Times New Roman" w:hAnsi="Times New Roman"/>
          <w:sz w:val="23"/>
          <w:szCs w:val="23"/>
          <w:lang w:val="uk-UA"/>
        </w:rPr>
        <w:t>ж</w:t>
      </w:r>
      <w:r w:rsidRPr="00546FCE">
        <w:rPr>
          <w:rFonts w:ascii="Times New Roman" w:hAnsi="Times New Roman"/>
          <w:sz w:val="23"/>
          <w:szCs w:val="23"/>
          <w:lang w:val="uk-UA"/>
        </w:rPr>
        <w:t xml:space="preserve">ній, </w:t>
      </w:r>
      <w:proofErr w:type="spellStart"/>
      <w:r w:rsidRPr="00546FCE">
        <w:rPr>
          <w:rFonts w:ascii="Times New Roman" w:hAnsi="Times New Roman"/>
          <w:sz w:val="23"/>
          <w:szCs w:val="23"/>
          <w:lang w:val="uk-UA"/>
        </w:rPr>
        <w:t>уніфікуючій</w:t>
      </w:r>
      <w:proofErr w:type="spellEnd"/>
      <w:r w:rsidRPr="00546FCE">
        <w:rPr>
          <w:rFonts w:ascii="Times New Roman" w:hAnsi="Times New Roman"/>
          <w:sz w:val="23"/>
          <w:szCs w:val="23"/>
          <w:lang w:val="uk-UA"/>
        </w:rPr>
        <w:t xml:space="preserve"> культурі; ця потреба є дещо меншою у фірм, які дотримуються міжнародної стратегії, і найнижчою у фірм, що д</w:t>
      </w:r>
      <w:r w:rsidRPr="00546FCE">
        <w:rPr>
          <w:rFonts w:ascii="Times New Roman" w:hAnsi="Times New Roman"/>
          <w:sz w:val="23"/>
          <w:szCs w:val="23"/>
          <w:lang w:val="uk-UA"/>
        </w:rPr>
        <w:t>о</w:t>
      </w:r>
      <w:r w:rsidRPr="00546FCE">
        <w:rPr>
          <w:rFonts w:ascii="Times New Roman" w:hAnsi="Times New Roman"/>
          <w:sz w:val="23"/>
          <w:szCs w:val="23"/>
          <w:lang w:val="uk-UA"/>
        </w:rPr>
        <w:t xml:space="preserve">тримуються </w:t>
      </w:r>
      <w:proofErr w:type="spellStart"/>
      <w:r w:rsidRPr="00546FCE">
        <w:rPr>
          <w:rFonts w:ascii="Times New Roman" w:hAnsi="Times New Roman"/>
          <w:sz w:val="23"/>
          <w:szCs w:val="23"/>
          <w:lang w:val="uk-UA"/>
        </w:rPr>
        <w:t>мультиринкової</w:t>
      </w:r>
      <w:proofErr w:type="spellEnd"/>
      <w:r w:rsidRPr="00546FCE">
        <w:rPr>
          <w:rFonts w:ascii="Times New Roman" w:hAnsi="Times New Roman"/>
          <w:sz w:val="23"/>
          <w:szCs w:val="23"/>
          <w:lang w:val="uk-UA"/>
        </w:rPr>
        <w:t xml:space="preserve"> стратегії (табл.</w:t>
      </w:r>
      <w:r w:rsidR="005B25F1" w:rsidRPr="00546FCE">
        <w:rPr>
          <w:rFonts w:ascii="Times New Roman" w:hAnsi="Times New Roman"/>
          <w:sz w:val="23"/>
          <w:szCs w:val="23"/>
          <w:lang w:val="uk-UA"/>
        </w:rPr>
        <w:t xml:space="preserve"> 8</w:t>
      </w:r>
      <w:r w:rsidRPr="00546FCE">
        <w:rPr>
          <w:rFonts w:ascii="Times New Roman" w:hAnsi="Times New Roman"/>
          <w:sz w:val="23"/>
          <w:szCs w:val="23"/>
          <w:lang w:val="uk-UA"/>
        </w:rPr>
        <w:t>.1).</w:t>
      </w:r>
    </w:p>
    <w:p w:rsidR="00111BDB" w:rsidRPr="00546FCE" w:rsidRDefault="00111BDB" w:rsidP="00111BDB">
      <w:pPr>
        <w:pStyle w:val="FR4"/>
        <w:spacing w:before="0"/>
        <w:ind w:left="0" w:firstLine="301"/>
        <w:jc w:val="both"/>
        <w:rPr>
          <w:rFonts w:ascii="Times New Roman" w:hAnsi="Times New Roman"/>
          <w:i/>
          <w:sz w:val="23"/>
          <w:szCs w:val="23"/>
          <w:lang w:val="uk-UA"/>
        </w:rPr>
      </w:pPr>
      <w:r w:rsidRPr="00546FCE">
        <w:rPr>
          <w:rFonts w:ascii="Times New Roman" w:hAnsi="Times New Roman"/>
          <w:i/>
          <w:sz w:val="23"/>
          <w:szCs w:val="23"/>
          <w:lang w:val="uk-UA"/>
        </w:rPr>
        <w:t xml:space="preserve">Таблиця </w:t>
      </w:r>
      <w:r w:rsidR="005B25F1" w:rsidRPr="00546FCE">
        <w:rPr>
          <w:rFonts w:ascii="Times New Roman" w:hAnsi="Times New Roman"/>
          <w:i/>
          <w:sz w:val="23"/>
          <w:szCs w:val="23"/>
          <w:lang w:val="uk-UA"/>
        </w:rPr>
        <w:t>8</w:t>
      </w:r>
      <w:r w:rsidRPr="00546FCE">
        <w:rPr>
          <w:rFonts w:ascii="Times New Roman" w:hAnsi="Times New Roman"/>
          <w:i/>
          <w:sz w:val="23"/>
          <w:szCs w:val="23"/>
          <w:lang w:val="uk-UA"/>
        </w:rPr>
        <w:t>.1</w:t>
      </w:r>
    </w:p>
    <w:p w:rsidR="00111BDB" w:rsidRPr="00546FCE" w:rsidRDefault="00111BDB" w:rsidP="00111BDB">
      <w:pPr>
        <w:pStyle w:val="FR4"/>
        <w:spacing w:before="0"/>
        <w:ind w:left="0" w:firstLine="301"/>
        <w:jc w:val="both"/>
        <w:rPr>
          <w:rFonts w:ascii="Times New Roman" w:hAnsi="Times New Roman"/>
          <w:sz w:val="23"/>
          <w:szCs w:val="23"/>
          <w:lang w:val="uk-UA"/>
        </w:rPr>
      </w:pPr>
      <w:r w:rsidRPr="00546FCE">
        <w:rPr>
          <w:rFonts w:ascii="Times New Roman" w:hAnsi="Times New Roman"/>
          <w:sz w:val="23"/>
          <w:szCs w:val="23"/>
          <w:lang w:val="uk-UA"/>
        </w:rPr>
        <w:t>Взаємозв’язок стратегії та управління персоналом в ТНК</w:t>
      </w:r>
      <w:r w:rsidRPr="00546FCE">
        <w:rPr>
          <w:rStyle w:val="a5"/>
          <w:sz w:val="23"/>
          <w:szCs w:val="23"/>
          <w:lang w:val="uk-U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1872"/>
        <w:gridCol w:w="1847"/>
        <w:gridCol w:w="1627"/>
        <w:gridCol w:w="1905"/>
      </w:tblGrid>
      <w:tr w:rsidR="00111BDB" w:rsidRPr="00546FCE" w:rsidTr="0051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pct"/>
            <w:vMerge w:val="restar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Фактори управління персон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лом</w:t>
            </w:r>
          </w:p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і засоби контр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лю</w:t>
            </w:r>
          </w:p>
        </w:tc>
        <w:tc>
          <w:tcPr>
            <w:tcW w:w="3780" w:type="pct"/>
            <w:gridSpan w:val="4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Міжнародна стратегія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pct"/>
            <w:vMerge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proofErr w:type="spellStart"/>
            <w:r w:rsidRPr="00546FCE">
              <w:rPr>
                <w:szCs w:val="23"/>
              </w:rPr>
              <w:t>Мультиринк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ва</w:t>
            </w:r>
            <w:proofErr w:type="spellEnd"/>
            <w:r w:rsidRPr="00546FCE">
              <w:rPr>
                <w:szCs w:val="23"/>
              </w:rPr>
              <w:t xml:space="preserve"> 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Міжнаро</w:t>
            </w:r>
            <w:r w:rsidRPr="00546FCE">
              <w:rPr>
                <w:szCs w:val="23"/>
              </w:rPr>
              <w:t>д</w:t>
            </w:r>
            <w:r w:rsidRPr="00546FCE">
              <w:rPr>
                <w:szCs w:val="23"/>
              </w:rPr>
              <w:t>на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Глоб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льна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Транснаціонал</w:t>
            </w:r>
            <w:r w:rsidRPr="00546FCE">
              <w:rPr>
                <w:szCs w:val="23"/>
              </w:rPr>
              <w:t>ь</w:t>
            </w:r>
            <w:r w:rsidRPr="00546FCE">
              <w:rPr>
                <w:szCs w:val="23"/>
              </w:rPr>
              <w:t>на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lastRenderedPageBreak/>
              <w:t>Централіз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 xml:space="preserve">ція 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Децентраліз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вана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Базові знання центр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лізовані, інше децен</w:t>
            </w:r>
            <w:r w:rsidRPr="00546FCE">
              <w:rPr>
                <w:szCs w:val="23"/>
              </w:rPr>
              <w:t>т</w:t>
            </w:r>
            <w:r w:rsidRPr="00546FCE">
              <w:rPr>
                <w:szCs w:val="23"/>
              </w:rPr>
              <w:t>ралізов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но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Дещо центр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лізована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Суміш централ</w:t>
            </w:r>
            <w:r w:rsidRPr="00546FCE">
              <w:rPr>
                <w:szCs w:val="23"/>
              </w:rPr>
              <w:t>і</w:t>
            </w:r>
            <w:r w:rsidRPr="00546FCE">
              <w:rPr>
                <w:szCs w:val="23"/>
              </w:rPr>
              <w:t>зації та децентр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лізації</w:t>
            </w:r>
          </w:p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Організаційна структ</w:t>
            </w:r>
            <w:r w:rsidRPr="00546FCE">
              <w:rPr>
                <w:szCs w:val="23"/>
              </w:rPr>
              <w:t>у</w:t>
            </w:r>
            <w:r w:rsidRPr="00546FCE">
              <w:rPr>
                <w:szCs w:val="23"/>
              </w:rPr>
              <w:t>ра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Територіальна структура світ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вого мас</w:t>
            </w:r>
            <w:r w:rsidRPr="00546FCE">
              <w:rPr>
                <w:szCs w:val="23"/>
              </w:rPr>
              <w:t>ш</w:t>
            </w:r>
            <w:r w:rsidRPr="00546FCE">
              <w:rPr>
                <w:szCs w:val="23"/>
              </w:rPr>
              <w:t>табу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Територіальний тов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рний п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діл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Товарний п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діл у світов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му м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сштабі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Неформальна м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триця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Потреба в координ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ції управлінських р</w:t>
            </w:r>
            <w:r w:rsidRPr="00546FCE">
              <w:rPr>
                <w:szCs w:val="23"/>
              </w:rPr>
              <w:t>і</w:t>
            </w:r>
            <w:r w:rsidRPr="00546FCE">
              <w:rPr>
                <w:szCs w:val="23"/>
              </w:rPr>
              <w:t>шень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Незначна 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Помірна 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Значна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Дуже зна</w:t>
            </w:r>
            <w:r w:rsidRPr="00546FCE">
              <w:rPr>
                <w:szCs w:val="23"/>
              </w:rPr>
              <w:t>ч</w:t>
            </w:r>
            <w:r w:rsidRPr="00546FCE">
              <w:rPr>
                <w:szCs w:val="23"/>
              </w:rPr>
              <w:t>на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Інтегруючі механ</w:t>
            </w:r>
            <w:r w:rsidRPr="00546FCE">
              <w:rPr>
                <w:szCs w:val="23"/>
              </w:rPr>
              <w:t>і</w:t>
            </w:r>
            <w:r w:rsidRPr="00546FCE">
              <w:rPr>
                <w:szCs w:val="23"/>
              </w:rPr>
              <w:t>зми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Немає 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Небагато 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Багато 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Дуже баг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то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Двозначність результ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ти</w:t>
            </w:r>
            <w:r w:rsidRPr="00546FCE">
              <w:rPr>
                <w:szCs w:val="23"/>
              </w:rPr>
              <w:t>в</w:t>
            </w:r>
            <w:r w:rsidRPr="00546FCE">
              <w:rPr>
                <w:szCs w:val="23"/>
              </w:rPr>
              <w:t>ності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Незначна 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pStyle w:val="5"/>
              <w:spacing w:line="240" w:lineRule="auto"/>
              <w:ind w:firstLine="0"/>
              <w:rPr>
                <w:b w:val="0"/>
                <w:sz w:val="23"/>
                <w:szCs w:val="23"/>
              </w:rPr>
            </w:pPr>
            <w:r w:rsidRPr="00546FCE">
              <w:rPr>
                <w:b w:val="0"/>
                <w:sz w:val="23"/>
                <w:szCs w:val="23"/>
              </w:rPr>
              <w:t>Пом</w:t>
            </w:r>
            <w:r w:rsidRPr="00546FCE">
              <w:rPr>
                <w:b w:val="0"/>
                <w:sz w:val="23"/>
                <w:szCs w:val="23"/>
              </w:rPr>
              <w:t>і</w:t>
            </w:r>
            <w:r w:rsidRPr="00546FCE">
              <w:rPr>
                <w:b w:val="0"/>
                <w:sz w:val="23"/>
                <w:szCs w:val="23"/>
              </w:rPr>
              <w:t>рна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Значна 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Дуже зна</w:t>
            </w:r>
            <w:r w:rsidRPr="00546FCE">
              <w:rPr>
                <w:szCs w:val="23"/>
              </w:rPr>
              <w:t>ч</w:t>
            </w:r>
            <w:r w:rsidRPr="00546FCE">
              <w:rPr>
                <w:szCs w:val="23"/>
              </w:rPr>
              <w:t>на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Потреба в культурних засобах контр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лю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Незначна 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Помірна </w:t>
            </w:r>
          </w:p>
        </w:tc>
        <w:tc>
          <w:tcPr>
            <w:tcW w:w="781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Значна </w:t>
            </w:r>
          </w:p>
        </w:tc>
        <w:tc>
          <w:tcPr>
            <w:tcW w:w="93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Дуже зна</w:t>
            </w:r>
            <w:r w:rsidRPr="00546FCE">
              <w:rPr>
                <w:szCs w:val="23"/>
              </w:rPr>
              <w:t>ч</w:t>
            </w:r>
            <w:r w:rsidRPr="00546FCE">
              <w:rPr>
                <w:szCs w:val="23"/>
              </w:rPr>
              <w:t>на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Методи д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бору кадрів</w:t>
            </w:r>
          </w:p>
        </w:tc>
        <w:tc>
          <w:tcPr>
            <w:tcW w:w="925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Поліцентри</w:t>
            </w:r>
            <w:r w:rsidRPr="00546FCE">
              <w:rPr>
                <w:szCs w:val="23"/>
              </w:rPr>
              <w:t>ч</w:t>
            </w:r>
            <w:r w:rsidRPr="00546FCE">
              <w:rPr>
                <w:szCs w:val="23"/>
              </w:rPr>
              <w:t xml:space="preserve">ний </w:t>
            </w:r>
          </w:p>
        </w:tc>
        <w:tc>
          <w:tcPr>
            <w:tcW w:w="1139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proofErr w:type="spellStart"/>
            <w:r w:rsidRPr="00546FCE">
              <w:rPr>
                <w:szCs w:val="23"/>
              </w:rPr>
              <w:t>Етноцен</w:t>
            </w:r>
            <w:r w:rsidRPr="00546FCE">
              <w:rPr>
                <w:szCs w:val="23"/>
              </w:rPr>
              <w:t>т</w:t>
            </w:r>
            <w:r w:rsidRPr="00546FCE">
              <w:rPr>
                <w:szCs w:val="23"/>
              </w:rPr>
              <w:t>ричний</w:t>
            </w:r>
            <w:proofErr w:type="spellEnd"/>
            <w:r w:rsidRPr="00546FCE">
              <w:rPr>
                <w:szCs w:val="23"/>
              </w:rPr>
              <w:t xml:space="preserve"> </w:t>
            </w:r>
          </w:p>
        </w:tc>
        <w:tc>
          <w:tcPr>
            <w:tcW w:w="1715" w:type="pct"/>
            <w:gridSpan w:val="2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Геоцентричний</w:t>
            </w:r>
          </w:p>
        </w:tc>
      </w:tr>
    </w:tbl>
    <w:p w:rsidR="00111BDB" w:rsidRPr="00546FCE" w:rsidRDefault="00111BDB" w:rsidP="00111BDB">
      <w:pPr>
        <w:spacing w:line="240" w:lineRule="auto"/>
        <w:jc w:val="both"/>
        <w:rPr>
          <w:szCs w:val="23"/>
        </w:rPr>
      </w:pP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Важливо усвідомити, що у фірмах, які дотримуються транснаці</w:t>
      </w:r>
      <w:r w:rsidRPr="00546FCE">
        <w:rPr>
          <w:szCs w:val="23"/>
        </w:rPr>
        <w:t>о</w:t>
      </w:r>
      <w:r w:rsidRPr="00546FCE">
        <w:rPr>
          <w:szCs w:val="23"/>
        </w:rPr>
        <w:t>нальної та глобальної стратегій, функція управління персон</w:t>
      </w:r>
      <w:r w:rsidRPr="00546FCE">
        <w:rPr>
          <w:szCs w:val="23"/>
        </w:rPr>
        <w:t>а</w:t>
      </w:r>
      <w:r w:rsidRPr="00546FCE">
        <w:rPr>
          <w:szCs w:val="23"/>
        </w:rPr>
        <w:t>лом зазвичай надає важливого значення добору осіб, котрі не тільки мають необхідні для виконання певних обов’язків навички, а ще і "вписуються" у панівну культуру, фірми. Наприклад, «</w:t>
      </w:r>
      <w:proofErr w:type="spellStart"/>
      <w:r w:rsidRPr="00546FCE">
        <w:rPr>
          <w:szCs w:val="23"/>
        </w:rPr>
        <w:t>General</w:t>
      </w:r>
      <w:proofErr w:type="spellEnd"/>
      <w:r w:rsidRPr="00546FCE">
        <w:rPr>
          <w:szCs w:val="23"/>
        </w:rPr>
        <w:t xml:space="preserve"> </w:t>
      </w:r>
      <w:proofErr w:type="spellStart"/>
      <w:r w:rsidRPr="00546FCE">
        <w:rPr>
          <w:szCs w:val="23"/>
        </w:rPr>
        <w:t>Electric</w:t>
      </w:r>
      <w:proofErr w:type="spellEnd"/>
      <w:r w:rsidRPr="00546FCE">
        <w:rPr>
          <w:szCs w:val="23"/>
        </w:rPr>
        <w:t xml:space="preserve">», стратегія якої ближча до транснаціональної, не просто зацікавлена в </w:t>
      </w:r>
      <w:proofErr w:type="spellStart"/>
      <w:r w:rsidRPr="00546FCE">
        <w:rPr>
          <w:szCs w:val="23"/>
        </w:rPr>
        <w:t>наймі</w:t>
      </w:r>
      <w:proofErr w:type="spellEnd"/>
      <w:r w:rsidRPr="00546FCE">
        <w:rPr>
          <w:szCs w:val="23"/>
        </w:rPr>
        <w:t xml:space="preserve"> осіб, що мають необхідні для виконання певної </w:t>
      </w:r>
      <w:proofErr w:type="spellStart"/>
      <w:r w:rsidRPr="00546FCE">
        <w:rPr>
          <w:szCs w:val="23"/>
        </w:rPr>
        <w:t>poботи</w:t>
      </w:r>
      <w:proofErr w:type="spellEnd"/>
      <w:r w:rsidRPr="00546FCE">
        <w:rPr>
          <w:szCs w:val="23"/>
        </w:rPr>
        <w:t xml:space="preserve"> навички; вона прагне добирати індивідів, чий стиль пов</w:t>
      </w:r>
      <w:r w:rsidRPr="00546FCE">
        <w:rPr>
          <w:szCs w:val="23"/>
        </w:rPr>
        <w:t>е</w:t>
      </w:r>
      <w:r w:rsidRPr="00546FCE">
        <w:rPr>
          <w:szCs w:val="23"/>
        </w:rPr>
        <w:t>дінки, переконання та системи цінностей узгоджуються з аналогічними характеристиками «GE». Це вр</w:t>
      </w:r>
      <w:r w:rsidRPr="00546FCE">
        <w:rPr>
          <w:szCs w:val="23"/>
        </w:rPr>
        <w:t>а</w:t>
      </w:r>
      <w:r w:rsidRPr="00546FCE">
        <w:rPr>
          <w:szCs w:val="23"/>
        </w:rPr>
        <w:t>ховується незалежно від того, кого наймають на роботу — американця, італійця, німця чи австралійця, і наймають його на роботу до американського чи закордонного підрозділу. Розрахунок робит</w:t>
      </w:r>
      <w:r w:rsidRPr="00546FCE">
        <w:rPr>
          <w:szCs w:val="23"/>
        </w:rPr>
        <w:t>ь</w:t>
      </w:r>
      <w:r w:rsidRPr="00546FCE">
        <w:rPr>
          <w:szCs w:val="23"/>
        </w:rPr>
        <w:t>ся на те, що службовці, які за своїм типом особистості відповідають нормам та системі цінностей організації, прим</w:t>
      </w:r>
      <w:r w:rsidRPr="00546FCE">
        <w:rPr>
          <w:szCs w:val="23"/>
        </w:rPr>
        <w:t>е</w:t>
      </w:r>
      <w:r w:rsidRPr="00546FCE">
        <w:rPr>
          <w:szCs w:val="23"/>
        </w:rPr>
        <w:t>ншують проблеми фірмі</w:t>
      </w:r>
      <w:r w:rsidR="005B25F1" w:rsidRPr="00546FCE">
        <w:rPr>
          <w:szCs w:val="23"/>
        </w:rPr>
        <w:t>,</w:t>
      </w:r>
      <w:r w:rsidRPr="00546FCE">
        <w:rPr>
          <w:szCs w:val="23"/>
        </w:rPr>
        <w:t xml:space="preserve"> котра, маючи значну потребу в інтеграції, мусить оцінити їхню роботу.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Зверніть увагу, що у </w:t>
      </w:r>
      <w:proofErr w:type="spellStart"/>
      <w:r w:rsidRPr="00546FCE">
        <w:rPr>
          <w:szCs w:val="23"/>
        </w:rPr>
        <w:t>мультиринкових</w:t>
      </w:r>
      <w:proofErr w:type="spellEnd"/>
      <w:r w:rsidRPr="00546FCE">
        <w:rPr>
          <w:szCs w:val="23"/>
        </w:rPr>
        <w:t xml:space="preserve"> фірм потреба в інтеграції значно менша. Тут існує менше двозна</w:t>
      </w:r>
      <w:r w:rsidRPr="00546FCE">
        <w:rPr>
          <w:szCs w:val="23"/>
        </w:rPr>
        <w:t>ч</w:t>
      </w:r>
      <w:r w:rsidRPr="00546FCE">
        <w:rPr>
          <w:szCs w:val="23"/>
        </w:rPr>
        <w:t>ностей в оцінці роб</w:t>
      </w:r>
      <w:r w:rsidRPr="00546FCE">
        <w:rPr>
          <w:szCs w:val="23"/>
        </w:rPr>
        <w:t>о</w:t>
      </w:r>
      <w:r w:rsidRPr="00546FCE">
        <w:rPr>
          <w:szCs w:val="23"/>
        </w:rPr>
        <w:t xml:space="preserve">ти, і це вимагає меншого культурного контролю. У </w:t>
      </w:r>
      <w:proofErr w:type="spellStart"/>
      <w:r w:rsidRPr="00546FCE">
        <w:rPr>
          <w:szCs w:val="23"/>
        </w:rPr>
        <w:t>мультиринкових</w:t>
      </w:r>
      <w:proofErr w:type="spellEnd"/>
      <w:r w:rsidRPr="00546FCE">
        <w:rPr>
          <w:szCs w:val="23"/>
        </w:rPr>
        <w:t xml:space="preserve"> фірмах культура в різних національних підрозділах може відрі</w:t>
      </w:r>
      <w:r w:rsidRPr="00546FCE">
        <w:rPr>
          <w:szCs w:val="23"/>
        </w:rPr>
        <w:t>з</w:t>
      </w:r>
      <w:r w:rsidRPr="00546FCE">
        <w:rPr>
          <w:szCs w:val="23"/>
        </w:rPr>
        <w:t xml:space="preserve">нятися. Хоча, за сумнівної життєздатності </w:t>
      </w:r>
      <w:proofErr w:type="spellStart"/>
      <w:r w:rsidRPr="00546FCE">
        <w:rPr>
          <w:szCs w:val="23"/>
        </w:rPr>
        <w:t>мультиринкової</w:t>
      </w:r>
      <w:proofErr w:type="spellEnd"/>
      <w:r w:rsidRPr="00546FCE">
        <w:rPr>
          <w:szCs w:val="23"/>
        </w:rPr>
        <w:t xml:space="preserve"> стр</w:t>
      </w:r>
      <w:r w:rsidRPr="00546FCE">
        <w:rPr>
          <w:szCs w:val="23"/>
        </w:rPr>
        <w:t>а</w:t>
      </w:r>
      <w:r w:rsidRPr="00546FCE">
        <w:rPr>
          <w:szCs w:val="23"/>
        </w:rPr>
        <w:t xml:space="preserve">тегії в сучасному світі, така політика, очевидно, не найкраща. 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Важливо детально розглянути і спробувати навести приклади способів пошуку і від</w:t>
      </w:r>
      <w:r w:rsidRPr="00546FCE">
        <w:rPr>
          <w:color w:val="000000"/>
          <w:szCs w:val="23"/>
        </w:rPr>
        <w:t>бору</w:t>
      </w:r>
      <w:r w:rsidRPr="00546FCE">
        <w:rPr>
          <w:szCs w:val="23"/>
        </w:rPr>
        <w:t xml:space="preserve"> міжнародних менеджерів транснаці</w:t>
      </w:r>
      <w:r w:rsidRPr="00546FCE">
        <w:rPr>
          <w:szCs w:val="23"/>
        </w:rPr>
        <w:t>о</w:t>
      </w:r>
      <w:r w:rsidRPr="00546FCE">
        <w:rPr>
          <w:szCs w:val="23"/>
        </w:rPr>
        <w:t>нальної корпорації (рис.</w:t>
      </w:r>
      <w:r w:rsidR="005B25F1" w:rsidRPr="00546FCE">
        <w:rPr>
          <w:szCs w:val="23"/>
        </w:rPr>
        <w:t xml:space="preserve"> 8</w:t>
      </w:r>
      <w:r w:rsidRPr="00546FCE">
        <w:rPr>
          <w:szCs w:val="23"/>
        </w:rPr>
        <w:t>.2):</w:t>
      </w:r>
    </w:p>
    <w:p w:rsidR="00111BDB" w:rsidRPr="00546FCE" w:rsidRDefault="00111BDB" w:rsidP="00111BDB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546FCE">
        <w:rPr>
          <w:color w:val="000000"/>
          <w:szCs w:val="23"/>
        </w:rPr>
        <w:t>добір</w:t>
      </w:r>
      <w:r w:rsidRPr="00546FCE">
        <w:rPr>
          <w:szCs w:val="23"/>
        </w:rPr>
        <w:t xml:space="preserve"> менеджерів тільки в базовій країні, незважаючи на країни, де має працювати мен</w:t>
      </w:r>
      <w:r w:rsidRPr="00546FCE">
        <w:rPr>
          <w:szCs w:val="23"/>
        </w:rPr>
        <w:t>е</w:t>
      </w:r>
      <w:r w:rsidRPr="00546FCE">
        <w:rPr>
          <w:szCs w:val="23"/>
        </w:rPr>
        <w:t xml:space="preserve">джер (1) — </w:t>
      </w:r>
      <w:proofErr w:type="spellStart"/>
      <w:r w:rsidRPr="00546FCE">
        <w:rPr>
          <w:i/>
          <w:szCs w:val="23"/>
        </w:rPr>
        <w:t>етноцентричний</w:t>
      </w:r>
      <w:proofErr w:type="spellEnd"/>
      <w:r w:rsidRPr="00546FCE">
        <w:rPr>
          <w:szCs w:val="23"/>
        </w:rPr>
        <w:t>;</w:t>
      </w:r>
    </w:p>
    <w:p w:rsidR="00111BDB" w:rsidRPr="00546FCE" w:rsidRDefault="00111BDB" w:rsidP="00111BDB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546FCE">
        <w:rPr>
          <w:color w:val="000000"/>
          <w:szCs w:val="23"/>
        </w:rPr>
        <w:t>добір</w:t>
      </w:r>
      <w:r w:rsidRPr="00546FCE">
        <w:rPr>
          <w:szCs w:val="23"/>
        </w:rPr>
        <w:t xml:space="preserve"> менеджерів із числа місцевих жителів (2) — </w:t>
      </w:r>
      <w:r w:rsidRPr="00546FCE">
        <w:rPr>
          <w:i/>
          <w:szCs w:val="23"/>
        </w:rPr>
        <w:t>п</w:t>
      </w:r>
      <w:r w:rsidRPr="00546FCE">
        <w:rPr>
          <w:i/>
          <w:szCs w:val="23"/>
        </w:rPr>
        <w:t>о</w:t>
      </w:r>
      <w:r w:rsidRPr="00546FCE">
        <w:rPr>
          <w:i/>
          <w:szCs w:val="23"/>
        </w:rPr>
        <w:t>ліцентричний</w:t>
      </w:r>
      <w:r w:rsidRPr="00546FCE">
        <w:rPr>
          <w:szCs w:val="23"/>
        </w:rPr>
        <w:t>;</w:t>
      </w:r>
    </w:p>
    <w:p w:rsidR="00111BDB" w:rsidRPr="00546FCE" w:rsidRDefault="00111BDB" w:rsidP="00111BDB">
      <w:pPr>
        <w:numPr>
          <w:ilvl w:val="0"/>
          <w:numId w:val="1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добір менеджерів за принципом найбільшої відповідності, не зважаючи на інші чинники (3) — </w:t>
      </w:r>
      <w:r w:rsidRPr="00546FCE">
        <w:rPr>
          <w:i/>
          <w:szCs w:val="23"/>
        </w:rPr>
        <w:t>ге</w:t>
      </w:r>
      <w:r w:rsidRPr="00546FCE">
        <w:rPr>
          <w:i/>
          <w:szCs w:val="23"/>
        </w:rPr>
        <w:t>о</w:t>
      </w:r>
      <w:r w:rsidRPr="00546FCE">
        <w:rPr>
          <w:i/>
          <w:szCs w:val="23"/>
        </w:rPr>
        <w:t>центричний</w:t>
      </w:r>
      <w:r w:rsidRPr="00546FCE">
        <w:rPr>
          <w:szCs w:val="23"/>
        </w:rPr>
        <w:t>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noProof/>
          <w:szCs w:val="23"/>
        </w:rPr>
        <w:lastRenderedPageBreak/>
        <w:object w:dxaOrig="1440" w:dyaOrig="1440">
          <v:shape id="_x0000_s1033" type="#_x0000_t75" style="position:absolute;left:0;text-align:left;margin-left:1.85pt;margin-top:-31.35pt;width:322.85pt;height:233.3pt;z-index:251666432">
            <v:imagedata r:id="rId9" o:title=""/>
            <w10:wrap type="topAndBottom"/>
          </v:shape>
          <o:OLEObject Type="Embed" ProgID="Word.Picture.8" ShapeID="_x0000_s1033" DrawAspect="Content" ObjectID="_1823843189" r:id="rId10"/>
        </w:objec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Рис.</w:t>
      </w:r>
      <w:r w:rsidR="005B25F1" w:rsidRPr="00546FCE">
        <w:rPr>
          <w:szCs w:val="23"/>
        </w:rPr>
        <w:t xml:space="preserve"> 8</w:t>
      </w:r>
      <w:r w:rsidRPr="00546FCE">
        <w:rPr>
          <w:szCs w:val="23"/>
        </w:rPr>
        <w:t>.2. Варіанти підбору менеджерів для закордонної філії ТНК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Зверніть увагу, що переваги та недоліки цих трьох підходів до політи</w:t>
      </w:r>
      <w:r w:rsidR="005B25F1" w:rsidRPr="00546FCE">
        <w:rPr>
          <w:szCs w:val="23"/>
        </w:rPr>
        <w:t>ки найму відображено в таблиці 8</w:t>
      </w:r>
      <w:r w:rsidRPr="00546FCE">
        <w:rPr>
          <w:szCs w:val="23"/>
        </w:rPr>
        <w:t xml:space="preserve">.2. У широкому розумінні </w:t>
      </w:r>
      <w:proofErr w:type="spellStart"/>
      <w:r w:rsidRPr="00546FCE">
        <w:rPr>
          <w:szCs w:val="23"/>
        </w:rPr>
        <w:t>етноцентричний</w:t>
      </w:r>
      <w:proofErr w:type="spellEnd"/>
      <w:r w:rsidRPr="00546FCE">
        <w:rPr>
          <w:szCs w:val="23"/>
        </w:rPr>
        <w:t xml:space="preserve"> підхід узгоджується з міжнародною стратег</w:t>
      </w:r>
      <w:r w:rsidRPr="00546FCE">
        <w:rPr>
          <w:szCs w:val="23"/>
        </w:rPr>
        <w:t>і</w:t>
      </w:r>
      <w:r w:rsidRPr="00546FCE">
        <w:rPr>
          <w:szCs w:val="23"/>
        </w:rPr>
        <w:t xml:space="preserve">єю, поліцентричний підхід — з </w:t>
      </w:r>
      <w:proofErr w:type="spellStart"/>
      <w:r w:rsidRPr="00546FCE">
        <w:rPr>
          <w:szCs w:val="23"/>
        </w:rPr>
        <w:t>мультиринковою</w:t>
      </w:r>
      <w:proofErr w:type="spellEnd"/>
      <w:r w:rsidRPr="00546FCE">
        <w:rPr>
          <w:szCs w:val="23"/>
        </w:rPr>
        <w:t xml:space="preserve"> стратегією, а геоцентричний підхід — з глобальною і транснаціональною стратегіями.</w:t>
      </w:r>
    </w:p>
    <w:p w:rsidR="00111BDB" w:rsidRPr="00546FCE" w:rsidRDefault="005B25F1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Таблиця 8</w:t>
      </w:r>
      <w:r w:rsidR="00111BDB" w:rsidRPr="00546FCE">
        <w:rPr>
          <w:szCs w:val="23"/>
        </w:rPr>
        <w:t>.2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Порівняння підходів до найму пе</w:t>
      </w:r>
      <w:r w:rsidRPr="00546FCE">
        <w:rPr>
          <w:szCs w:val="23"/>
        </w:rPr>
        <w:t>р</w:t>
      </w:r>
      <w:r w:rsidRPr="00546FCE">
        <w:rPr>
          <w:szCs w:val="23"/>
        </w:rPr>
        <w:t>соналу у ТНК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7"/>
        <w:gridCol w:w="1956"/>
        <w:gridCol w:w="2521"/>
        <w:gridCol w:w="2718"/>
      </w:tblGrid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830" w:type="pct"/>
          </w:tcPr>
          <w:p w:rsidR="00111BDB" w:rsidRPr="00546FCE" w:rsidRDefault="00111BDB" w:rsidP="00111BDB">
            <w:pPr>
              <w:pStyle w:val="6"/>
              <w:spacing w:line="240" w:lineRule="auto"/>
              <w:jc w:val="both"/>
              <w:rPr>
                <w:b w:val="0"/>
                <w:szCs w:val="23"/>
              </w:rPr>
            </w:pPr>
            <w:r w:rsidRPr="00546FCE">
              <w:rPr>
                <w:b w:val="0"/>
                <w:szCs w:val="23"/>
              </w:rPr>
              <w:t>Підхід до на</w:t>
            </w:r>
            <w:r w:rsidRPr="00546FCE">
              <w:rPr>
                <w:b w:val="0"/>
                <w:szCs w:val="23"/>
              </w:rPr>
              <w:t>й</w:t>
            </w:r>
            <w:r w:rsidRPr="00546FCE">
              <w:rPr>
                <w:b w:val="0"/>
                <w:szCs w:val="23"/>
              </w:rPr>
              <w:t>му</w:t>
            </w:r>
          </w:p>
        </w:tc>
        <w:tc>
          <w:tcPr>
            <w:tcW w:w="107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Стратегічна відп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від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льність</w:t>
            </w:r>
          </w:p>
        </w:tc>
        <w:tc>
          <w:tcPr>
            <w:tcW w:w="1496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Переваги </w:t>
            </w:r>
          </w:p>
        </w:tc>
        <w:tc>
          <w:tcPr>
            <w:tcW w:w="1604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 xml:space="preserve">Недоліки 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830" w:type="pct"/>
          </w:tcPr>
          <w:p w:rsidR="00111BDB" w:rsidRPr="00546FCE" w:rsidRDefault="00111BDB" w:rsidP="00111BDB">
            <w:pPr>
              <w:pStyle w:val="6"/>
              <w:spacing w:line="240" w:lineRule="auto"/>
              <w:jc w:val="both"/>
              <w:rPr>
                <w:b w:val="0"/>
                <w:szCs w:val="23"/>
              </w:rPr>
            </w:pPr>
            <w:proofErr w:type="spellStart"/>
            <w:r w:rsidRPr="00546FCE">
              <w:rPr>
                <w:b w:val="0"/>
                <w:szCs w:val="23"/>
              </w:rPr>
              <w:t>Етноцентри</w:t>
            </w:r>
            <w:r w:rsidRPr="00546FCE">
              <w:rPr>
                <w:b w:val="0"/>
                <w:szCs w:val="23"/>
              </w:rPr>
              <w:t>ч</w:t>
            </w:r>
            <w:r w:rsidRPr="00546FCE">
              <w:rPr>
                <w:b w:val="0"/>
                <w:szCs w:val="23"/>
              </w:rPr>
              <w:t>ний</w:t>
            </w:r>
            <w:proofErr w:type="spellEnd"/>
          </w:p>
        </w:tc>
        <w:tc>
          <w:tcPr>
            <w:tcW w:w="107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Міжнаро</w:t>
            </w:r>
            <w:r w:rsidRPr="00546FCE">
              <w:rPr>
                <w:szCs w:val="23"/>
              </w:rPr>
              <w:t>д</w:t>
            </w:r>
            <w:r w:rsidRPr="00546FCE">
              <w:rPr>
                <w:szCs w:val="23"/>
              </w:rPr>
              <w:t xml:space="preserve">на </w:t>
            </w:r>
          </w:p>
        </w:tc>
        <w:tc>
          <w:tcPr>
            <w:tcW w:w="1496" w:type="pct"/>
          </w:tcPr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5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Компенсує брак кваліфік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ваних менеджерів у країні-господарі</w:t>
            </w:r>
          </w:p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5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Сприяє передачі базових знань</w:t>
            </w:r>
          </w:p>
        </w:tc>
        <w:tc>
          <w:tcPr>
            <w:tcW w:w="1604" w:type="pct"/>
          </w:tcPr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6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Спричиняє незадоволення громадян приймаючої країни</w:t>
            </w:r>
          </w:p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6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Може призводити до культ</w:t>
            </w:r>
            <w:r w:rsidRPr="00546FCE">
              <w:rPr>
                <w:szCs w:val="23"/>
              </w:rPr>
              <w:t>у</w:t>
            </w:r>
            <w:r w:rsidRPr="00546FCE">
              <w:rPr>
                <w:szCs w:val="23"/>
              </w:rPr>
              <w:t>рної короткозор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сті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83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Поліцентри</w:t>
            </w:r>
            <w:r w:rsidRPr="00546FCE">
              <w:rPr>
                <w:szCs w:val="23"/>
              </w:rPr>
              <w:t>ч</w:t>
            </w:r>
            <w:r w:rsidRPr="00546FCE">
              <w:rPr>
                <w:szCs w:val="23"/>
              </w:rPr>
              <w:t>ний</w:t>
            </w:r>
          </w:p>
        </w:tc>
        <w:tc>
          <w:tcPr>
            <w:tcW w:w="107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proofErr w:type="spellStart"/>
            <w:r w:rsidRPr="00546FCE">
              <w:rPr>
                <w:szCs w:val="23"/>
              </w:rPr>
              <w:t>Мультир</w:t>
            </w:r>
            <w:r w:rsidRPr="00546FCE">
              <w:rPr>
                <w:szCs w:val="23"/>
              </w:rPr>
              <w:t>и</w:t>
            </w:r>
            <w:r w:rsidRPr="00546FCE">
              <w:rPr>
                <w:szCs w:val="23"/>
              </w:rPr>
              <w:t>нкова</w:t>
            </w:r>
            <w:proofErr w:type="spellEnd"/>
          </w:p>
        </w:tc>
        <w:tc>
          <w:tcPr>
            <w:tcW w:w="1496" w:type="pct"/>
          </w:tcPr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5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Зменшує вплив культурної кор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ткозорості</w:t>
            </w:r>
          </w:p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5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Втілення коштує н</w:t>
            </w:r>
            <w:r w:rsidRPr="00546FCE">
              <w:rPr>
                <w:szCs w:val="23"/>
              </w:rPr>
              <w:t>е</w:t>
            </w:r>
            <w:r w:rsidRPr="00546FCE">
              <w:rPr>
                <w:szCs w:val="23"/>
              </w:rPr>
              <w:t>дорого</w:t>
            </w:r>
          </w:p>
        </w:tc>
        <w:tc>
          <w:tcPr>
            <w:tcW w:w="1604" w:type="pct"/>
          </w:tcPr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6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Обмежує можл</w:t>
            </w:r>
            <w:r w:rsidRPr="00546FCE">
              <w:rPr>
                <w:szCs w:val="23"/>
              </w:rPr>
              <w:t>и</w:t>
            </w:r>
            <w:r w:rsidRPr="00546FCE">
              <w:rPr>
                <w:szCs w:val="23"/>
              </w:rPr>
              <w:t>вості кар’єри</w:t>
            </w:r>
          </w:p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6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Ізолює штаб-квартиру від з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кордонних ф</w:t>
            </w:r>
            <w:r w:rsidRPr="00546FCE">
              <w:rPr>
                <w:szCs w:val="23"/>
              </w:rPr>
              <w:t>і</w:t>
            </w:r>
            <w:r w:rsidRPr="00546FCE">
              <w:rPr>
                <w:szCs w:val="23"/>
              </w:rPr>
              <w:t>лій</w:t>
            </w:r>
          </w:p>
        </w:tc>
      </w:tr>
      <w:tr w:rsidR="00111BDB" w:rsidRPr="00546FCE" w:rsidTr="00515806">
        <w:tblPrEx>
          <w:tblCellMar>
            <w:top w:w="0" w:type="dxa"/>
            <w:bottom w:w="0" w:type="dxa"/>
          </w:tblCellMar>
        </w:tblPrEx>
        <w:tc>
          <w:tcPr>
            <w:tcW w:w="83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Геоцентр</w:t>
            </w:r>
            <w:r w:rsidRPr="00546FCE">
              <w:rPr>
                <w:szCs w:val="23"/>
              </w:rPr>
              <w:t>и</w:t>
            </w:r>
            <w:r w:rsidRPr="00546FCE">
              <w:rPr>
                <w:szCs w:val="23"/>
              </w:rPr>
              <w:t>чний</w:t>
            </w:r>
          </w:p>
        </w:tc>
        <w:tc>
          <w:tcPr>
            <w:tcW w:w="1070" w:type="pct"/>
          </w:tcPr>
          <w:p w:rsidR="00111BDB" w:rsidRPr="00546FCE" w:rsidRDefault="00111BDB" w:rsidP="00111BDB">
            <w:pPr>
              <w:spacing w:line="240" w:lineRule="auto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Глобальна й тран</w:t>
            </w:r>
            <w:r w:rsidRPr="00546FCE">
              <w:rPr>
                <w:szCs w:val="23"/>
              </w:rPr>
              <w:t>с</w:t>
            </w:r>
            <w:r w:rsidRPr="00546FCE">
              <w:rPr>
                <w:szCs w:val="23"/>
              </w:rPr>
              <w:t>націон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льна</w:t>
            </w:r>
          </w:p>
        </w:tc>
        <w:tc>
          <w:tcPr>
            <w:tcW w:w="1496" w:type="pct"/>
          </w:tcPr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5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Ефективного використовує людські ресу</w:t>
            </w:r>
            <w:r w:rsidRPr="00546FCE">
              <w:rPr>
                <w:szCs w:val="23"/>
              </w:rPr>
              <w:t>р</w:t>
            </w:r>
            <w:r w:rsidRPr="00546FCE">
              <w:rPr>
                <w:szCs w:val="23"/>
              </w:rPr>
              <w:t>си</w:t>
            </w:r>
          </w:p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5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Сприяє розб</w:t>
            </w:r>
            <w:r w:rsidRPr="00546FCE">
              <w:rPr>
                <w:szCs w:val="23"/>
              </w:rPr>
              <w:t>у</w:t>
            </w:r>
            <w:r w:rsidRPr="00546FCE">
              <w:rPr>
                <w:szCs w:val="23"/>
              </w:rPr>
              <w:t>дові потужної культури та неформальної мережі управлі</w:t>
            </w:r>
            <w:r w:rsidRPr="00546FCE">
              <w:rPr>
                <w:szCs w:val="23"/>
              </w:rPr>
              <w:t>н</w:t>
            </w:r>
            <w:r w:rsidRPr="00546FCE">
              <w:rPr>
                <w:szCs w:val="23"/>
              </w:rPr>
              <w:t>ня</w:t>
            </w:r>
          </w:p>
        </w:tc>
        <w:tc>
          <w:tcPr>
            <w:tcW w:w="1604" w:type="pct"/>
          </w:tcPr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6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Політика національної іммі</w:t>
            </w:r>
            <w:r w:rsidRPr="00546FCE">
              <w:rPr>
                <w:szCs w:val="23"/>
              </w:rPr>
              <w:t>г</w:t>
            </w:r>
            <w:r w:rsidRPr="00546FCE">
              <w:rPr>
                <w:szCs w:val="23"/>
              </w:rPr>
              <w:t>рації може обмежувати впров</w:t>
            </w:r>
            <w:r w:rsidRPr="00546FCE">
              <w:rPr>
                <w:szCs w:val="23"/>
              </w:rPr>
              <w:t>а</w:t>
            </w:r>
            <w:r w:rsidRPr="00546FCE">
              <w:rPr>
                <w:szCs w:val="23"/>
              </w:rPr>
              <w:t>дження</w:t>
            </w:r>
          </w:p>
          <w:p w:rsidR="00111BDB" w:rsidRPr="00546FCE" w:rsidRDefault="00111BDB" w:rsidP="00111BDB">
            <w:pPr>
              <w:numPr>
                <w:ilvl w:val="0"/>
                <w:numId w:val="11"/>
              </w:numPr>
              <w:tabs>
                <w:tab w:val="clear" w:pos="907"/>
                <w:tab w:val="num" w:pos="176"/>
              </w:tabs>
              <w:spacing w:line="240" w:lineRule="auto"/>
              <w:ind w:left="0" w:firstLine="0"/>
              <w:jc w:val="both"/>
              <w:rPr>
                <w:szCs w:val="23"/>
              </w:rPr>
            </w:pPr>
            <w:r w:rsidRPr="00546FCE">
              <w:rPr>
                <w:szCs w:val="23"/>
              </w:rPr>
              <w:t>Втілення коштує дор</w:t>
            </w:r>
            <w:r w:rsidRPr="00546FCE">
              <w:rPr>
                <w:szCs w:val="23"/>
              </w:rPr>
              <w:t>о</w:t>
            </w:r>
            <w:r w:rsidRPr="00546FCE">
              <w:rPr>
                <w:szCs w:val="23"/>
              </w:rPr>
              <w:t>го</w:t>
            </w:r>
          </w:p>
        </w:tc>
      </w:tr>
    </w:tbl>
    <w:p w:rsidR="00111BDB" w:rsidRPr="00546FCE" w:rsidRDefault="00111BDB" w:rsidP="00111BDB">
      <w:pPr>
        <w:spacing w:line="240" w:lineRule="auto"/>
        <w:jc w:val="both"/>
        <w:rPr>
          <w:szCs w:val="23"/>
        </w:rPr>
      </w:pP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Чи вважаєте Ви, що добір менеджера за принципом найбільшої професійної відповідності представляєт</w:t>
      </w:r>
      <w:r w:rsidRPr="00546FCE">
        <w:rPr>
          <w:szCs w:val="23"/>
        </w:rPr>
        <w:t>ь</w:t>
      </w:r>
      <w:r w:rsidRPr="00546FCE">
        <w:rPr>
          <w:szCs w:val="23"/>
        </w:rPr>
        <w:t xml:space="preserve">ся найефективнішим і доцільним? Практично цей спосіб відповідає </w:t>
      </w:r>
      <w:r w:rsidRPr="00546FCE">
        <w:rPr>
          <w:color w:val="000000"/>
          <w:szCs w:val="23"/>
        </w:rPr>
        <w:t>споконвічній</w:t>
      </w:r>
      <w:r w:rsidRPr="00546FCE">
        <w:rPr>
          <w:szCs w:val="23"/>
        </w:rPr>
        <w:t xml:space="preserve"> оріє</w:t>
      </w:r>
      <w:r w:rsidRPr="00546FCE">
        <w:rPr>
          <w:szCs w:val="23"/>
        </w:rPr>
        <w:t>н</w:t>
      </w:r>
      <w:r w:rsidRPr="00546FCE">
        <w:rPr>
          <w:szCs w:val="23"/>
        </w:rPr>
        <w:t>тації міжнародної компанії на забезпечення найбільш ефективн</w:t>
      </w:r>
      <w:r w:rsidRPr="00546FCE">
        <w:rPr>
          <w:szCs w:val="23"/>
        </w:rPr>
        <w:t>о</w:t>
      </w:r>
      <w:r w:rsidRPr="00546FCE">
        <w:rPr>
          <w:szCs w:val="23"/>
        </w:rPr>
        <w:t xml:space="preserve">го </w:t>
      </w:r>
      <w:r w:rsidRPr="00546FCE">
        <w:rPr>
          <w:color w:val="000000"/>
          <w:szCs w:val="23"/>
        </w:rPr>
        <w:t>поєднання</w:t>
      </w:r>
      <w:r w:rsidRPr="00546FCE">
        <w:rPr>
          <w:szCs w:val="23"/>
        </w:rPr>
        <w:t xml:space="preserve"> природних і фінансових ресурсів і технології у </w:t>
      </w:r>
      <w:r w:rsidRPr="00546FCE">
        <w:rPr>
          <w:color w:val="000000"/>
          <w:szCs w:val="23"/>
        </w:rPr>
        <w:t>світовому</w:t>
      </w:r>
      <w:r w:rsidRPr="00546FCE">
        <w:rPr>
          <w:szCs w:val="23"/>
        </w:rPr>
        <w:t xml:space="preserve"> масштабі. Хоча і не </w:t>
      </w:r>
      <w:r w:rsidRPr="00546FCE">
        <w:rPr>
          <w:szCs w:val="23"/>
        </w:rPr>
        <w:lastRenderedPageBreak/>
        <w:t xml:space="preserve">очікується, що </w:t>
      </w:r>
      <w:r w:rsidRPr="00546FCE">
        <w:rPr>
          <w:color w:val="000000"/>
          <w:szCs w:val="23"/>
        </w:rPr>
        <w:t>відряджений</w:t>
      </w:r>
      <w:r w:rsidRPr="00546FCE">
        <w:rPr>
          <w:szCs w:val="23"/>
        </w:rPr>
        <w:t xml:space="preserve"> менеджер у </w:t>
      </w:r>
      <w:r w:rsidRPr="00546FCE">
        <w:rPr>
          <w:color w:val="000000"/>
          <w:szCs w:val="23"/>
        </w:rPr>
        <w:t>короткий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термін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зможе</w:t>
      </w:r>
      <w:r w:rsidRPr="00546FCE">
        <w:rPr>
          <w:szCs w:val="23"/>
        </w:rPr>
        <w:t xml:space="preserve"> доста</w:t>
      </w:r>
      <w:r w:rsidRPr="00546FCE">
        <w:rPr>
          <w:szCs w:val="23"/>
        </w:rPr>
        <w:t>т</w:t>
      </w:r>
      <w:r w:rsidRPr="00546FCE">
        <w:rPr>
          <w:szCs w:val="23"/>
        </w:rPr>
        <w:t xml:space="preserve">ньо пристосуватися і зрозуміти місцеві культурні, політичні й економічні умови, але можна сподіватися, що це буде компенсовано видатними </w:t>
      </w:r>
      <w:r w:rsidRPr="00546FCE">
        <w:rPr>
          <w:color w:val="000000"/>
          <w:szCs w:val="23"/>
        </w:rPr>
        <w:t>здібностями</w:t>
      </w:r>
      <w:r w:rsidRPr="00546FCE">
        <w:rPr>
          <w:szCs w:val="23"/>
        </w:rPr>
        <w:t xml:space="preserve"> менеджера. І ще важливіше </w:t>
      </w:r>
      <w:r w:rsidRPr="00546FCE">
        <w:rPr>
          <w:color w:val="000000"/>
          <w:szCs w:val="23"/>
        </w:rPr>
        <w:t>те</w:t>
      </w:r>
      <w:r w:rsidRPr="00546FCE">
        <w:rPr>
          <w:szCs w:val="23"/>
        </w:rPr>
        <w:t xml:space="preserve">, що тільки менеджер, </w:t>
      </w:r>
      <w:r w:rsidRPr="00546FCE">
        <w:rPr>
          <w:color w:val="000000"/>
          <w:szCs w:val="23"/>
        </w:rPr>
        <w:t>в</w:t>
      </w:r>
      <w:r w:rsidRPr="00546FCE">
        <w:rPr>
          <w:color w:val="000000"/>
          <w:szCs w:val="23"/>
        </w:rPr>
        <w:t>і</w:t>
      </w:r>
      <w:r w:rsidRPr="00546FCE">
        <w:rPr>
          <w:color w:val="000000"/>
          <w:szCs w:val="23"/>
        </w:rPr>
        <w:t>дібраний</w:t>
      </w:r>
      <w:r w:rsidRPr="00546FCE">
        <w:rPr>
          <w:szCs w:val="23"/>
        </w:rPr>
        <w:t xml:space="preserve"> за такими критеріями здатний з об’єктивних позицій належним чином врегулювати конфлікти між компанією і приймаючою кра</w:t>
      </w:r>
      <w:r w:rsidRPr="00546FCE">
        <w:rPr>
          <w:szCs w:val="23"/>
        </w:rPr>
        <w:t>ї</w:t>
      </w:r>
      <w:r w:rsidRPr="00546FCE">
        <w:rPr>
          <w:szCs w:val="23"/>
        </w:rPr>
        <w:t>ною.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Таким чином, студентові має бути зрозуміло, що політика найму персоналу в ТНК в основному спираєт</w:t>
      </w:r>
      <w:r w:rsidRPr="00546FCE">
        <w:rPr>
          <w:szCs w:val="23"/>
        </w:rPr>
        <w:t>ь</w:t>
      </w:r>
      <w:r w:rsidRPr="00546FCE">
        <w:rPr>
          <w:szCs w:val="23"/>
        </w:rPr>
        <w:t>ся на широке використання праці менеджерів-експатріантів. На успішне виконання відрядженим за ко</w:t>
      </w:r>
      <w:r w:rsidRPr="00546FCE">
        <w:rPr>
          <w:szCs w:val="23"/>
        </w:rPr>
        <w:t>р</w:t>
      </w:r>
      <w:r w:rsidRPr="00546FCE">
        <w:rPr>
          <w:szCs w:val="23"/>
        </w:rPr>
        <w:t>дон своїх службових обов’язків можуть впл</w:t>
      </w:r>
      <w:r w:rsidRPr="00546FCE">
        <w:rPr>
          <w:szCs w:val="23"/>
        </w:rPr>
        <w:t>и</w:t>
      </w:r>
      <w:r w:rsidRPr="00546FCE">
        <w:rPr>
          <w:szCs w:val="23"/>
        </w:rPr>
        <w:t>вати такі чинники:</w:t>
      </w:r>
    </w:p>
    <w:p w:rsidR="00111BDB" w:rsidRPr="00546FCE" w:rsidRDefault="00111BDB" w:rsidP="00111BDB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>здатність до виконуваної роботи;</w:t>
      </w:r>
    </w:p>
    <w:p w:rsidR="00111BDB" w:rsidRPr="00546FCE" w:rsidRDefault="00111BDB" w:rsidP="00111BDB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адаптацію до </w:t>
      </w:r>
      <w:proofErr w:type="spellStart"/>
      <w:r w:rsidRPr="00546FCE">
        <w:rPr>
          <w:szCs w:val="23"/>
        </w:rPr>
        <w:t>міжособових</w:t>
      </w:r>
      <w:proofErr w:type="spellEnd"/>
      <w:r w:rsidRPr="00546FCE">
        <w:rPr>
          <w:szCs w:val="23"/>
        </w:rPr>
        <w:t xml:space="preserve"> відносин і культу</w:t>
      </w:r>
      <w:r w:rsidRPr="00546FCE">
        <w:rPr>
          <w:szCs w:val="23"/>
        </w:rPr>
        <w:t>р</w:t>
      </w:r>
      <w:r w:rsidRPr="00546FCE">
        <w:rPr>
          <w:szCs w:val="23"/>
        </w:rPr>
        <w:t>них традицій;</w:t>
      </w:r>
    </w:p>
    <w:p w:rsidR="00111BDB" w:rsidRPr="00546FCE" w:rsidRDefault="00111BDB" w:rsidP="00111BDB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>спроможність сім’ї до адаптації;</w:t>
      </w:r>
    </w:p>
    <w:p w:rsidR="00111BDB" w:rsidRPr="00546FCE" w:rsidRDefault="00111BDB" w:rsidP="00111BDB">
      <w:pPr>
        <w:numPr>
          <w:ilvl w:val="0"/>
          <w:numId w:val="2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>лінгвістичні спроможності.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Проте варто мати на увазі, що </w:t>
      </w:r>
      <w:r w:rsidRPr="00546FCE">
        <w:rPr>
          <w:color w:val="000000"/>
          <w:szCs w:val="23"/>
        </w:rPr>
        <w:t>відзначені</w:t>
      </w:r>
      <w:r w:rsidRPr="00546FCE">
        <w:rPr>
          <w:szCs w:val="23"/>
        </w:rPr>
        <w:t xml:space="preserve"> вище умови </w:t>
      </w:r>
      <w:r w:rsidRPr="00546FCE">
        <w:rPr>
          <w:color w:val="000000"/>
          <w:szCs w:val="23"/>
        </w:rPr>
        <w:t>є</w:t>
      </w:r>
      <w:r w:rsidRPr="00546FCE">
        <w:rPr>
          <w:szCs w:val="23"/>
        </w:rPr>
        <w:t xml:space="preserve"> лише критерієм від</w:t>
      </w:r>
      <w:r w:rsidRPr="00546FCE">
        <w:rPr>
          <w:color w:val="000000"/>
          <w:szCs w:val="23"/>
        </w:rPr>
        <w:t>бору</w:t>
      </w:r>
      <w:r w:rsidRPr="00546FCE">
        <w:rPr>
          <w:szCs w:val="23"/>
        </w:rPr>
        <w:t xml:space="preserve"> і не </w:t>
      </w:r>
      <w:r w:rsidRPr="00546FCE">
        <w:rPr>
          <w:color w:val="000000"/>
          <w:szCs w:val="23"/>
        </w:rPr>
        <w:t>складають</w:t>
      </w:r>
      <w:r w:rsidRPr="00546FCE">
        <w:rPr>
          <w:szCs w:val="23"/>
        </w:rPr>
        <w:t xml:space="preserve"> усього комплексу ділових і людських якостей, необхідних міжнародному </w:t>
      </w:r>
      <w:r w:rsidRPr="00546FCE">
        <w:rPr>
          <w:color w:val="000000"/>
          <w:szCs w:val="23"/>
        </w:rPr>
        <w:t>менеджеру</w:t>
      </w:r>
      <w:r w:rsidRPr="00546FCE">
        <w:rPr>
          <w:szCs w:val="23"/>
        </w:rPr>
        <w:t xml:space="preserve">. Є </w:t>
      </w:r>
      <w:r w:rsidRPr="00546FCE">
        <w:rPr>
          <w:color w:val="000000"/>
          <w:szCs w:val="23"/>
        </w:rPr>
        <w:t>велика</w:t>
      </w:r>
      <w:r w:rsidRPr="00546FCE">
        <w:rPr>
          <w:szCs w:val="23"/>
        </w:rPr>
        <w:t xml:space="preserve"> різниця між кр</w:t>
      </w:r>
      <w:r w:rsidRPr="00546FCE">
        <w:rPr>
          <w:szCs w:val="23"/>
        </w:rPr>
        <w:t>и</w:t>
      </w:r>
      <w:r w:rsidRPr="00546FCE">
        <w:rPr>
          <w:szCs w:val="23"/>
        </w:rPr>
        <w:t>теріями від</w:t>
      </w:r>
      <w:r w:rsidRPr="00546FCE">
        <w:rPr>
          <w:color w:val="000000"/>
          <w:szCs w:val="23"/>
        </w:rPr>
        <w:t>бору</w:t>
      </w:r>
      <w:r w:rsidRPr="00546FCE">
        <w:rPr>
          <w:szCs w:val="23"/>
        </w:rPr>
        <w:t xml:space="preserve"> відрядженого робітника і здібностями, необхідними для роботи за кордоном. Наявність основних якостей забезпечується шляхом від</w:t>
      </w:r>
      <w:r w:rsidRPr="00546FCE">
        <w:rPr>
          <w:color w:val="000000"/>
          <w:szCs w:val="23"/>
        </w:rPr>
        <w:t>бору</w:t>
      </w:r>
      <w:r w:rsidRPr="00546FCE">
        <w:rPr>
          <w:szCs w:val="23"/>
        </w:rPr>
        <w:t xml:space="preserve"> за вищеозначеними критеріями, але </w:t>
      </w:r>
      <w:r w:rsidRPr="00546FCE">
        <w:rPr>
          <w:color w:val="000000"/>
          <w:szCs w:val="23"/>
        </w:rPr>
        <w:t>важливим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є</w:t>
      </w:r>
      <w:r w:rsidRPr="00546FCE">
        <w:rPr>
          <w:szCs w:val="23"/>
        </w:rPr>
        <w:t xml:space="preserve"> дода</w:t>
      </w:r>
      <w:r w:rsidRPr="00546FCE">
        <w:rPr>
          <w:szCs w:val="23"/>
        </w:rPr>
        <w:t>т</w:t>
      </w:r>
      <w:r w:rsidRPr="00546FCE">
        <w:rPr>
          <w:szCs w:val="23"/>
        </w:rPr>
        <w:t>кове н</w:t>
      </w:r>
      <w:r w:rsidRPr="00546FCE">
        <w:rPr>
          <w:szCs w:val="23"/>
        </w:rPr>
        <w:t>а</w:t>
      </w:r>
      <w:r w:rsidRPr="00546FCE">
        <w:rPr>
          <w:szCs w:val="23"/>
        </w:rPr>
        <w:t>вчання.</w:t>
      </w:r>
    </w:p>
    <w:p w:rsidR="00111BDB" w:rsidRPr="00546FCE" w:rsidRDefault="00111BDB" w:rsidP="00111BDB">
      <w:pPr>
        <w:pStyle w:val="6"/>
        <w:spacing w:line="240" w:lineRule="auto"/>
        <w:jc w:val="both"/>
        <w:rPr>
          <w:b w:val="0"/>
          <w:szCs w:val="23"/>
        </w:rPr>
      </w:pPr>
      <w:r w:rsidRPr="00546FCE">
        <w:rPr>
          <w:b w:val="0"/>
          <w:noProof/>
          <w:szCs w:val="23"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217805</wp:posOffset>
                </wp:positionV>
                <wp:extent cx="1888490" cy="968375"/>
                <wp:effectExtent l="13970" t="5080" r="12065" b="762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BDB" w:rsidRDefault="00111BDB" w:rsidP="00111BDB">
                            <w:r>
                              <w:t>Підготовка персоналу для роботи у зарубіжних філ</w:t>
                            </w:r>
                            <w:r>
                              <w:t>і</w:t>
                            </w:r>
                            <w:r>
                              <w:t>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.55pt;margin-top:17.15pt;width:148.7pt;height:7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" o:allowincell="f">
                <v:textbox>
                  <w:txbxContent>
                    <w:p w:rsidR="00111BDB" w:rsidRDefault="00111BDB" w:rsidP="00111BDB">
                      <w:r>
                        <w:t>Підготовка персоналу для роботи у зарубіжних філ</w:t>
                      </w:r>
                      <w:r>
                        <w:t>і</w:t>
                      </w:r>
                      <w:r>
                        <w:t>ях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FCE">
        <w:rPr>
          <w:b w:val="0"/>
          <w:szCs w:val="23"/>
        </w:rPr>
        <w:t>Потрібно звернути</w:t>
      </w:r>
      <w:r w:rsidR="005B25F1" w:rsidRPr="00546FCE">
        <w:rPr>
          <w:b w:val="0"/>
          <w:szCs w:val="23"/>
        </w:rPr>
        <w:t xml:space="preserve"> </w:t>
      </w:r>
      <w:r w:rsidRPr="00546FCE">
        <w:rPr>
          <w:b w:val="0"/>
          <w:szCs w:val="23"/>
        </w:rPr>
        <w:t>увагу, що в управлінській діяльності транснаціональній корпорації необхідна гармон</w:t>
      </w:r>
      <w:r w:rsidRPr="00546FCE">
        <w:rPr>
          <w:b w:val="0"/>
          <w:szCs w:val="23"/>
        </w:rPr>
        <w:t>і</w:t>
      </w:r>
      <w:r w:rsidRPr="00546FCE">
        <w:rPr>
          <w:b w:val="0"/>
          <w:szCs w:val="23"/>
        </w:rPr>
        <w:t xml:space="preserve">чна стратегія </w:t>
      </w:r>
      <w:r w:rsidRPr="00546FCE">
        <w:rPr>
          <w:b w:val="0"/>
          <w:color w:val="000000"/>
          <w:szCs w:val="23"/>
        </w:rPr>
        <w:t>відбору</w:t>
      </w:r>
      <w:r w:rsidRPr="00546FCE">
        <w:rPr>
          <w:b w:val="0"/>
          <w:szCs w:val="23"/>
        </w:rPr>
        <w:t xml:space="preserve">, навчання, виховання, винагороди і службового просування менеджерів як </w:t>
      </w:r>
      <w:r w:rsidRPr="00546FCE">
        <w:rPr>
          <w:b w:val="0"/>
          <w:color w:val="000000"/>
          <w:szCs w:val="23"/>
        </w:rPr>
        <w:t>зако</w:t>
      </w:r>
      <w:r w:rsidRPr="00546FCE">
        <w:rPr>
          <w:b w:val="0"/>
          <w:color w:val="000000"/>
          <w:szCs w:val="23"/>
        </w:rPr>
        <w:t>р</w:t>
      </w:r>
      <w:r w:rsidRPr="00546FCE">
        <w:rPr>
          <w:b w:val="0"/>
          <w:color w:val="000000"/>
          <w:szCs w:val="23"/>
        </w:rPr>
        <w:t>донної</w:t>
      </w:r>
      <w:r w:rsidRPr="00546FCE">
        <w:rPr>
          <w:b w:val="0"/>
          <w:szCs w:val="23"/>
        </w:rPr>
        <w:t xml:space="preserve"> підконтрольної фірми, так і фірми міжнародного масштабу. Подібна стратегія повинна передбачати не тіл</w:t>
      </w:r>
      <w:r w:rsidRPr="00546FCE">
        <w:rPr>
          <w:b w:val="0"/>
          <w:szCs w:val="23"/>
        </w:rPr>
        <w:t>ь</w:t>
      </w:r>
      <w:r w:rsidRPr="00546FCE">
        <w:rPr>
          <w:b w:val="0"/>
          <w:szCs w:val="23"/>
        </w:rPr>
        <w:t>ки можливість забезпечення кваліфікованими менеджерами, але і чітку політику й орієнтацію на гнучке пристосування до культурних, соціал</w:t>
      </w:r>
      <w:r w:rsidRPr="00546FCE">
        <w:rPr>
          <w:b w:val="0"/>
          <w:szCs w:val="23"/>
        </w:rPr>
        <w:t>ь</w:t>
      </w:r>
      <w:r w:rsidRPr="00546FCE">
        <w:rPr>
          <w:b w:val="0"/>
          <w:szCs w:val="23"/>
        </w:rPr>
        <w:t xml:space="preserve">них і </w:t>
      </w:r>
      <w:r w:rsidRPr="00546FCE">
        <w:rPr>
          <w:b w:val="0"/>
          <w:color w:val="000000"/>
          <w:szCs w:val="23"/>
        </w:rPr>
        <w:t>інших</w:t>
      </w:r>
      <w:r w:rsidRPr="00546FCE">
        <w:rPr>
          <w:b w:val="0"/>
          <w:szCs w:val="23"/>
        </w:rPr>
        <w:t xml:space="preserve"> відмінностей різних країн. Відповідно, нео</w:t>
      </w:r>
      <w:r w:rsidRPr="00546FCE">
        <w:rPr>
          <w:b w:val="0"/>
          <w:szCs w:val="23"/>
        </w:rPr>
        <w:t>б</w:t>
      </w:r>
      <w:r w:rsidRPr="00546FCE">
        <w:rPr>
          <w:b w:val="0"/>
          <w:szCs w:val="23"/>
        </w:rPr>
        <w:t xml:space="preserve">хідно заміняти протягом </w:t>
      </w:r>
      <w:r w:rsidRPr="00546FCE">
        <w:rPr>
          <w:b w:val="0"/>
          <w:color w:val="000000"/>
          <w:szCs w:val="23"/>
        </w:rPr>
        <w:t>визначеного</w:t>
      </w:r>
      <w:r w:rsidRPr="00546FCE">
        <w:rPr>
          <w:b w:val="0"/>
          <w:szCs w:val="23"/>
        </w:rPr>
        <w:t xml:space="preserve"> </w:t>
      </w:r>
      <w:r w:rsidRPr="00546FCE">
        <w:rPr>
          <w:b w:val="0"/>
          <w:color w:val="000000"/>
          <w:szCs w:val="23"/>
        </w:rPr>
        <w:t>терміну</w:t>
      </w:r>
      <w:r w:rsidRPr="00546FCE">
        <w:rPr>
          <w:b w:val="0"/>
          <w:szCs w:val="23"/>
        </w:rPr>
        <w:t xml:space="preserve"> вищого і середнього рангу керуючих із б</w:t>
      </w:r>
      <w:r w:rsidRPr="00546FCE">
        <w:rPr>
          <w:b w:val="0"/>
          <w:szCs w:val="23"/>
        </w:rPr>
        <w:t>а</w:t>
      </w:r>
      <w:r w:rsidRPr="00546FCE">
        <w:rPr>
          <w:b w:val="0"/>
          <w:szCs w:val="23"/>
        </w:rPr>
        <w:t xml:space="preserve">зової країни місцевими кадрами. У </w:t>
      </w:r>
      <w:r w:rsidRPr="00546FCE">
        <w:rPr>
          <w:b w:val="0"/>
          <w:color w:val="000000"/>
          <w:szCs w:val="23"/>
        </w:rPr>
        <w:t>цьому</w:t>
      </w:r>
      <w:r w:rsidRPr="00546FCE">
        <w:rPr>
          <w:b w:val="0"/>
          <w:szCs w:val="23"/>
        </w:rPr>
        <w:t xml:space="preserve"> зв’язку необхідно визначати критерії від</w:t>
      </w:r>
      <w:r w:rsidRPr="00546FCE">
        <w:rPr>
          <w:b w:val="0"/>
          <w:color w:val="000000"/>
          <w:szCs w:val="23"/>
        </w:rPr>
        <w:t>бору</w:t>
      </w:r>
      <w:r w:rsidRPr="00546FCE">
        <w:rPr>
          <w:b w:val="0"/>
          <w:szCs w:val="23"/>
        </w:rPr>
        <w:t xml:space="preserve">, </w:t>
      </w:r>
      <w:r w:rsidRPr="00546FCE">
        <w:rPr>
          <w:b w:val="0"/>
          <w:color w:val="000000"/>
          <w:szCs w:val="23"/>
        </w:rPr>
        <w:t>оцінки</w:t>
      </w:r>
      <w:r w:rsidRPr="00546FCE">
        <w:rPr>
          <w:b w:val="0"/>
          <w:szCs w:val="23"/>
        </w:rPr>
        <w:t xml:space="preserve"> і прос</w:t>
      </w:r>
      <w:r w:rsidRPr="00546FCE">
        <w:rPr>
          <w:b w:val="0"/>
          <w:szCs w:val="23"/>
        </w:rPr>
        <w:t>у</w:t>
      </w:r>
      <w:r w:rsidRPr="00546FCE">
        <w:rPr>
          <w:b w:val="0"/>
          <w:szCs w:val="23"/>
        </w:rPr>
        <w:t>вання по службі менеджерів. Це повинна бути стратегія, що забезпечує планування регулярного вихова</w:t>
      </w:r>
      <w:r w:rsidRPr="00546FCE">
        <w:rPr>
          <w:b w:val="0"/>
          <w:szCs w:val="23"/>
        </w:rPr>
        <w:t>н</w:t>
      </w:r>
      <w:r w:rsidRPr="00546FCE">
        <w:rPr>
          <w:b w:val="0"/>
          <w:szCs w:val="23"/>
        </w:rPr>
        <w:t>ня і спеціального н</w:t>
      </w:r>
      <w:r w:rsidRPr="00546FCE">
        <w:rPr>
          <w:b w:val="0"/>
          <w:szCs w:val="23"/>
        </w:rPr>
        <w:t>а</w:t>
      </w:r>
      <w:r w:rsidRPr="00546FCE">
        <w:rPr>
          <w:b w:val="0"/>
          <w:szCs w:val="23"/>
        </w:rPr>
        <w:t>вчання менеджерів.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Отже, студенти повинні дійти висновку, що об’єктом планування </w:t>
      </w:r>
      <w:r w:rsidRPr="00546FCE">
        <w:rPr>
          <w:color w:val="000000"/>
          <w:szCs w:val="23"/>
        </w:rPr>
        <w:t>підготовки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кадрів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є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підготування</w:t>
      </w:r>
      <w:r w:rsidRPr="00546FCE">
        <w:rPr>
          <w:szCs w:val="23"/>
        </w:rPr>
        <w:t xml:space="preserve"> мі</w:t>
      </w:r>
      <w:r w:rsidRPr="00546FCE">
        <w:rPr>
          <w:szCs w:val="23"/>
        </w:rPr>
        <w:t>ж</w:t>
      </w:r>
      <w:r w:rsidRPr="00546FCE">
        <w:rPr>
          <w:szCs w:val="23"/>
        </w:rPr>
        <w:t xml:space="preserve">народних і внутрішніх менеджерів. Крім того, у відділі </w:t>
      </w:r>
      <w:r w:rsidRPr="00546FCE">
        <w:rPr>
          <w:color w:val="000000"/>
          <w:szCs w:val="23"/>
        </w:rPr>
        <w:t>кадрів</w:t>
      </w:r>
      <w:r w:rsidRPr="00546FCE">
        <w:rPr>
          <w:szCs w:val="23"/>
        </w:rPr>
        <w:t xml:space="preserve"> базової компанії розробляють класифік</w:t>
      </w:r>
      <w:r w:rsidRPr="00546FCE">
        <w:rPr>
          <w:szCs w:val="23"/>
        </w:rPr>
        <w:t>а</w:t>
      </w:r>
      <w:r w:rsidRPr="00546FCE">
        <w:rPr>
          <w:szCs w:val="23"/>
        </w:rPr>
        <w:t>цію посад для вищої і середньої ланки управлі</w:t>
      </w:r>
      <w:r w:rsidRPr="00546FCE">
        <w:rPr>
          <w:color w:val="000000"/>
          <w:szCs w:val="23"/>
        </w:rPr>
        <w:t>ння</w:t>
      </w:r>
      <w:r w:rsidRPr="00546FCE">
        <w:rPr>
          <w:szCs w:val="23"/>
        </w:rPr>
        <w:t>, си</w:t>
      </w:r>
      <w:r w:rsidRPr="00546FCE">
        <w:rPr>
          <w:szCs w:val="23"/>
        </w:rPr>
        <w:t>с</w:t>
      </w:r>
      <w:r w:rsidRPr="00546FCE">
        <w:rPr>
          <w:szCs w:val="23"/>
        </w:rPr>
        <w:t xml:space="preserve">тему </w:t>
      </w:r>
      <w:r w:rsidRPr="00546FCE">
        <w:rPr>
          <w:color w:val="000000"/>
          <w:szCs w:val="23"/>
        </w:rPr>
        <w:t>доукомплектування</w:t>
      </w:r>
      <w:r w:rsidRPr="00546FCE">
        <w:rPr>
          <w:szCs w:val="23"/>
        </w:rPr>
        <w:t xml:space="preserve"> і оплати менеджерів-експатріантів, і плани їх переміщення тощо.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Важливість попереднього навчання експатріанта не стільки в п</w:t>
      </w:r>
      <w:r w:rsidRPr="00546FCE">
        <w:rPr>
          <w:szCs w:val="23"/>
        </w:rPr>
        <w:t>і</w:t>
      </w:r>
      <w:r w:rsidRPr="00546FCE">
        <w:rPr>
          <w:szCs w:val="23"/>
        </w:rPr>
        <w:t xml:space="preserve">двищенні його професіоналізму, скільки в усвідомленні змін у </w:t>
      </w:r>
      <w:r w:rsidRPr="00546FCE">
        <w:rPr>
          <w:color w:val="000000"/>
          <w:szCs w:val="23"/>
        </w:rPr>
        <w:t>навколишньому</w:t>
      </w:r>
      <w:r w:rsidRPr="00546FCE">
        <w:rPr>
          <w:szCs w:val="23"/>
        </w:rPr>
        <w:t xml:space="preserve"> середовищі і політичній ситуації країни перебування, у розумінні необхідності бути </w:t>
      </w:r>
      <w:r w:rsidRPr="00546FCE">
        <w:rPr>
          <w:color w:val="000000"/>
          <w:szCs w:val="23"/>
        </w:rPr>
        <w:t>пильним</w:t>
      </w:r>
      <w:r w:rsidRPr="00546FCE">
        <w:rPr>
          <w:szCs w:val="23"/>
        </w:rPr>
        <w:t xml:space="preserve"> стосовно політичних наслідків своєї повсякденної діяльності. Крім того, ва</w:t>
      </w:r>
      <w:r w:rsidRPr="00546FCE">
        <w:rPr>
          <w:szCs w:val="23"/>
        </w:rPr>
        <w:t>ж</w:t>
      </w:r>
      <w:r w:rsidRPr="00546FCE">
        <w:rPr>
          <w:szCs w:val="23"/>
        </w:rPr>
        <w:t xml:space="preserve">ливим є виховання здатності спілкування з людьми, особливо з тими, свідомість яких сформувалася в </w:t>
      </w:r>
      <w:r w:rsidRPr="00546FCE">
        <w:rPr>
          <w:color w:val="000000"/>
          <w:szCs w:val="23"/>
        </w:rPr>
        <w:t>і</w:t>
      </w:r>
      <w:r w:rsidRPr="00546FCE">
        <w:rPr>
          <w:color w:val="000000"/>
          <w:szCs w:val="23"/>
        </w:rPr>
        <w:t>н</w:t>
      </w:r>
      <w:r w:rsidRPr="00546FCE">
        <w:rPr>
          <w:color w:val="000000"/>
          <w:szCs w:val="23"/>
        </w:rPr>
        <w:t>шому</w:t>
      </w:r>
      <w:r w:rsidRPr="00546FCE">
        <w:rPr>
          <w:szCs w:val="23"/>
        </w:rPr>
        <w:t xml:space="preserve"> соціальному середовищі. З цього погляду </w:t>
      </w:r>
      <w:r w:rsidRPr="00546FCE">
        <w:rPr>
          <w:color w:val="000000"/>
          <w:szCs w:val="23"/>
        </w:rPr>
        <w:t>мета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підготування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закордонного</w:t>
      </w:r>
      <w:r w:rsidRPr="00546FCE">
        <w:rPr>
          <w:szCs w:val="23"/>
        </w:rPr>
        <w:t xml:space="preserve"> відрядження </w:t>
      </w:r>
      <w:r w:rsidRPr="00546FCE">
        <w:rPr>
          <w:color w:val="000000"/>
          <w:szCs w:val="23"/>
        </w:rPr>
        <w:t>полягає</w:t>
      </w:r>
      <w:r w:rsidRPr="00546FCE">
        <w:rPr>
          <w:szCs w:val="23"/>
        </w:rPr>
        <w:t xml:space="preserve"> в зміцненні </w:t>
      </w:r>
      <w:r w:rsidRPr="00546FCE">
        <w:rPr>
          <w:color w:val="000000"/>
          <w:szCs w:val="23"/>
        </w:rPr>
        <w:t>адаптаційних</w:t>
      </w:r>
      <w:r w:rsidRPr="00546FCE">
        <w:rPr>
          <w:szCs w:val="23"/>
        </w:rPr>
        <w:t xml:space="preserve"> можливостей і </w:t>
      </w:r>
      <w:r w:rsidRPr="00546FCE">
        <w:rPr>
          <w:color w:val="000000"/>
          <w:szCs w:val="23"/>
        </w:rPr>
        <w:t>розумінні</w:t>
      </w:r>
      <w:r w:rsidRPr="00546FCE">
        <w:rPr>
          <w:szCs w:val="23"/>
        </w:rPr>
        <w:t xml:space="preserve"> чужої культури. При цьому пріоритетне значення має </w:t>
      </w:r>
      <w:proofErr w:type="spellStart"/>
      <w:r w:rsidRPr="00546FCE">
        <w:rPr>
          <w:szCs w:val="23"/>
        </w:rPr>
        <w:t>мовне</w:t>
      </w:r>
      <w:proofErr w:type="spellEnd"/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 xml:space="preserve">підготування, потім вивчення </w:t>
      </w:r>
      <w:r w:rsidRPr="00546FCE">
        <w:rPr>
          <w:szCs w:val="23"/>
        </w:rPr>
        <w:t xml:space="preserve">умов життя, звичаїв, економічної сфери, </w:t>
      </w:r>
      <w:r w:rsidRPr="00546FCE">
        <w:rPr>
          <w:color w:val="000000"/>
          <w:szCs w:val="23"/>
        </w:rPr>
        <w:t>господарського</w:t>
      </w:r>
      <w:r w:rsidRPr="00546FCE">
        <w:rPr>
          <w:szCs w:val="23"/>
        </w:rPr>
        <w:t xml:space="preserve"> законода</w:t>
      </w:r>
      <w:r w:rsidRPr="00546FCE">
        <w:rPr>
          <w:szCs w:val="23"/>
        </w:rPr>
        <w:t>в</w:t>
      </w:r>
      <w:r w:rsidRPr="00546FCE">
        <w:rPr>
          <w:szCs w:val="23"/>
        </w:rPr>
        <w:t>ства, політичної структ</w:t>
      </w:r>
      <w:r w:rsidRPr="00546FCE">
        <w:rPr>
          <w:szCs w:val="23"/>
        </w:rPr>
        <w:t>у</w:t>
      </w:r>
      <w:r w:rsidRPr="00546FCE">
        <w:rPr>
          <w:szCs w:val="23"/>
        </w:rPr>
        <w:t>ри і географії.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Потрібно звернути увагу, що коли ТНК планує призначення на ключові посади місцевих менеджерів, останні також повинні пройти відповідну </w:t>
      </w:r>
      <w:r w:rsidRPr="00546FCE">
        <w:rPr>
          <w:color w:val="000000"/>
          <w:szCs w:val="23"/>
        </w:rPr>
        <w:t>підготовку</w:t>
      </w:r>
      <w:r w:rsidRPr="00546FCE">
        <w:rPr>
          <w:szCs w:val="23"/>
        </w:rPr>
        <w:t xml:space="preserve"> за </w:t>
      </w:r>
      <w:r w:rsidRPr="00546FCE">
        <w:rPr>
          <w:color w:val="000000"/>
          <w:szCs w:val="23"/>
        </w:rPr>
        <w:t xml:space="preserve">визначеною </w:t>
      </w:r>
      <w:r w:rsidRPr="00546FCE">
        <w:rPr>
          <w:szCs w:val="23"/>
        </w:rPr>
        <w:t xml:space="preserve">програмою. У </w:t>
      </w:r>
      <w:r w:rsidRPr="00546FCE">
        <w:rPr>
          <w:color w:val="000000"/>
          <w:szCs w:val="23"/>
        </w:rPr>
        <w:t>цьому</w:t>
      </w:r>
      <w:r w:rsidRPr="00546FCE">
        <w:rPr>
          <w:szCs w:val="23"/>
        </w:rPr>
        <w:t xml:space="preserve"> зв’язку і для м</w:t>
      </w:r>
      <w:r w:rsidRPr="00546FCE">
        <w:rPr>
          <w:szCs w:val="23"/>
        </w:rPr>
        <w:t>і</w:t>
      </w:r>
      <w:r w:rsidRPr="00546FCE">
        <w:rPr>
          <w:szCs w:val="23"/>
        </w:rPr>
        <w:t>сцевого менеджера повинна бути достатньо зрозумілою пе</w:t>
      </w:r>
      <w:r w:rsidRPr="00546FCE">
        <w:rPr>
          <w:szCs w:val="23"/>
        </w:rPr>
        <w:t>р</w:t>
      </w:r>
      <w:r w:rsidRPr="00546FCE">
        <w:rPr>
          <w:szCs w:val="23"/>
        </w:rPr>
        <w:t>спектива його службового просування.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Важливим завданням в управлінні кадрами транснаціональної корпорації є не лише підготовка і тренінг відряджуваного мен</w:t>
      </w:r>
      <w:r w:rsidRPr="00546FCE">
        <w:rPr>
          <w:szCs w:val="23"/>
        </w:rPr>
        <w:t>е</w:t>
      </w:r>
      <w:r w:rsidRPr="00546FCE">
        <w:rPr>
          <w:szCs w:val="23"/>
        </w:rPr>
        <w:t xml:space="preserve">джера за кордон, а і усунення проблем, що виникають при його поверненні в базову компанію. 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lastRenderedPageBreak/>
        <w:t>Після повернення із тривалого закордонного відрядження працівник прагне до швидкої реадаптації до умов життя на батьківщині, реадаптації до оновленої організаційної структури базової компанії і, можл</w:t>
      </w:r>
      <w:r w:rsidRPr="00546FCE">
        <w:rPr>
          <w:szCs w:val="23"/>
        </w:rPr>
        <w:t>и</w:t>
      </w:r>
      <w:r w:rsidRPr="00546FCE">
        <w:rPr>
          <w:szCs w:val="23"/>
        </w:rPr>
        <w:t xml:space="preserve">во, отримання персональної винагороди. 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noProof/>
          <w:szCs w:val="23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241935</wp:posOffset>
                </wp:positionV>
                <wp:extent cx="1690370" cy="637540"/>
                <wp:effectExtent l="5715" t="13970" r="8890" b="571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BDB" w:rsidRDefault="00111BDB" w:rsidP="00111BDB">
                            <w:pPr>
                              <w:pStyle w:val="2"/>
                            </w:pPr>
                            <w:r>
                              <w:t>Проблеми експа</w:t>
                            </w:r>
                            <w:r>
                              <w:t>т</w:t>
                            </w:r>
                            <w:r>
                              <w:t>ріації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0" type="#_x0000_t202" style="position:absolute;left:0;text-align:left;margin-left:-3.1pt;margin-top:19.05pt;width:133.1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" o:allowincell="f">
                <v:textbox>
                  <w:txbxContent>
                    <w:p w:rsidR="00111BDB" w:rsidRDefault="00111BDB" w:rsidP="00111BDB">
                      <w:pPr>
                        <w:pStyle w:val="2"/>
                      </w:pPr>
                      <w:r>
                        <w:t>Проблеми експа</w:t>
                      </w:r>
                      <w:r>
                        <w:t>т</w:t>
                      </w:r>
                      <w:r>
                        <w:t>ріації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FCE">
        <w:rPr>
          <w:szCs w:val="23"/>
        </w:rPr>
        <w:t>Важливою проблемою закордонного найму є неспроможність експатріантів — завчасне повернення м</w:t>
      </w:r>
      <w:r w:rsidRPr="00546FCE">
        <w:rPr>
          <w:szCs w:val="23"/>
        </w:rPr>
        <w:t>е</w:t>
      </w:r>
      <w:r w:rsidRPr="00546FCE">
        <w:rPr>
          <w:szCs w:val="23"/>
        </w:rPr>
        <w:t>неджера-експатріанта до своєї країни. Тому цій проблемі варто приділити особливу увагу.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Неспроможність експатріантів означає неспроможність фірми при доборі п</w:t>
      </w:r>
      <w:r w:rsidRPr="00546FCE">
        <w:rPr>
          <w:szCs w:val="23"/>
        </w:rPr>
        <w:t>е</w:t>
      </w:r>
      <w:r w:rsidRPr="00546FCE">
        <w:rPr>
          <w:szCs w:val="23"/>
        </w:rPr>
        <w:t>рсоналу визначити осіб, які не прагнуть роботи за кордоном. Неспроможність експатріантів коштує дорого. За однією оцінкою, середні витрати на неспр</w:t>
      </w:r>
      <w:r w:rsidRPr="00546FCE">
        <w:rPr>
          <w:szCs w:val="23"/>
        </w:rPr>
        <w:t>о</w:t>
      </w:r>
      <w:r w:rsidRPr="00546FCE">
        <w:rPr>
          <w:szCs w:val="23"/>
        </w:rPr>
        <w:t>можність для базової фірми можуть утричі перевищувати суму річної платні експатріанта вдома плюс в</w:t>
      </w:r>
      <w:r w:rsidRPr="00546FCE">
        <w:rPr>
          <w:szCs w:val="23"/>
        </w:rPr>
        <w:t>а</w:t>
      </w:r>
      <w:r w:rsidRPr="00546FCE">
        <w:rPr>
          <w:szCs w:val="23"/>
        </w:rPr>
        <w:t>ртість переїзду (на що впливають курси обміну валют і місце призначення менеджера). Як показали до</w:t>
      </w:r>
      <w:r w:rsidRPr="00546FCE">
        <w:rPr>
          <w:szCs w:val="23"/>
        </w:rPr>
        <w:t>с</w:t>
      </w:r>
      <w:r w:rsidRPr="00546FCE">
        <w:rPr>
          <w:szCs w:val="23"/>
        </w:rPr>
        <w:t xml:space="preserve">лідження, від 16 до 40 відсотків службовців, відряджених за кордон, повертаються додому завчасно, а з відряджених до країн, що розвиваються, завчасно повертаються майже 70 відсотків. За висновками </w:t>
      </w:r>
      <w:proofErr w:type="spellStart"/>
      <w:r w:rsidRPr="00546FCE">
        <w:rPr>
          <w:szCs w:val="23"/>
        </w:rPr>
        <w:t>Чар</w:t>
      </w:r>
      <w:r w:rsidRPr="00546FCE">
        <w:rPr>
          <w:szCs w:val="23"/>
        </w:rPr>
        <w:t>л</w:t>
      </w:r>
      <w:r w:rsidRPr="00546FCE">
        <w:rPr>
          <w:szCs w:val="23"/>
        </w:rPr>
        <w:t>за</w:t>
      </w:r>
      <w:proofErr w:type="spellEnd"/>
      <w:r w:rsidRPr="00546FCE">
        <w:rPr>
          <w:szCs w:val="23"/>
        </w:rPr>
        <w:t xml:space="preserve"> </w:t>
      </w:r>
      <w:proofErr w:type="spellStart"/>
      <w:r w:rsidRPr="00546FCE">
        <w:rPr>
          <w:szCs w:val="23"/>
        </w:rPr>
        <w:t>Гіла</w:t>
      </w:r>
      <w:proofErr w:type="spellEnd"/>
      <w:r w:rsidRPr="00546FCE">
        <w:rPr>
          <w:szCs w:val="23"/>
        </w:rPr>
        <w:t xml:space="preserve">, значна неспроможність експатріантів є всезагальною проблемою. Затрати на кожну з </w:t>
      </w:r>
      <w:proofErr w:type="spellStart"/>
      <w:r w:rsidRPr="00546FCE">
        <w:rPr>
          <w:szCs w:val="23"/>
        </w:rPr>
        <w:t>неспромо</w:t>
      </w:r>
      <w:r w:rsidRPr="00546FCE">
        <w:rPr>
          <w:szCs w:val="23"/>
        </w:rPr>
        <w:t>ж</w:t>
      </w:r>
      <w:r w:rsidRPr="00546FCE">
        <w:rPr>
          <w:szCs w:val="23"/>
        </w:rPr>
        <w:t>ностей</w:t>
      </w:r>
      <w:proofErr w:type="spellEnd"/>
      <w:r w:rsidRPr="00546FCE">
        <w:rPr>
          <w:szCs w:val="23"/>
        </w:rPr>
        <w:t xml:space="preserve"> коливаються від 250 тис. до 1 млн. </w:t>
      </w:r>
      <w:proofErr w:type="spellStart"/>
      <w:r w:rsidRPr="00546FCE">
        <w:rPr>
          <w:szCs w:val="23"/>
        </w:rPr>
        <w:t>дол</w:t>
      </w:r>
      <w:proofErr w:type="spellEnd"/>
      <w:r w:rsidRPr="00546FCE">
        <w:rPr>
          <w:szCs w:val="23"/>
        </w:rPr>
        <w:t>., Крім того, близько 30–50 відсотків американських експ</w:t>
      </w:r>
      <w:r w:rsidRPr="00546FCE">
        <w:rPr>
          <w:szCs w:val="23"/>
        </w:rPr>
        <w:t>а</w:t>
      </w:r>
      <w:r w:rsidRPr="00546FCE">
        <w:rPr>
          <w:szCs w:val="23"/>
        </w:rPr>
        <w:t xml:space="preserve">тріантів, маючи сукупну щорічну платню в розмірі до 250 тис. </w:t>
      </w:r>
      <w:proofErr w:type="spellStart"/>
      <w:r w:rsidRPr="00546FCE">
        <w:rPr>
          <w:szCs w:val="23"/>
        </w:rPr>
        <w:t>дол</w:t>
      </w:r>
      <w:proofErr w:type="spellEnd"/>
      <w:r w:rsidRPr="00546FCE">
        <w:rPr>
          <w:szCs w:val="23"/>
        </w:rPr>
        <w:t>., залишаються на своїх закордонних посадах, однак фірми вважають їх неефективними або малоефекти</w:t>
      </w:r>
      <w:r w:rsidRPr="00546FCE">
        <w:rPr>
          <w:szCs w:val="23"/>
        </w:rPr>
        <w:t>в</w:t>
      </w:r>
      <w:r w:rsidRPr="00546FCE">
        <w:rPr>
          <w:szCs w:val="23"/>
        </w:rPr>
        <w:t>ними працівниками.</w:t>
      </w:r>
    </w:p>
    <w:p w:rsidR="00111BDB" w:rsidRPr="00546FCE" w:rsidRDefault="00111BDB" w:rsidP="00111BDB">
      <w:pPr>
        <w:pStyle w:val="FR1"/>
        <w:spacing w:line="240" w:lineRule="auto"/>
        <w:ind w:left="0" w:firstLine="301"/>
        <w:jc w:val="both"/>
        <w:rPr>
          <w:rFonts w:ascii="Times New Roman" w:hAnsi="Times New Roman"/>
          <w:sz w:val="23"/>
          <w:szCs w:val="23"/>
          <w:lang w:val="uk-UA"/>
        </w:rPr>
      </w:pPr>
      <w:r w:rsidRPr="00546FCE">
        <w:rPr>
          <w:rFonts w:ascii="Times New Roman" w:hAnsi="Times New Roman"/>
          <w:noProof/>
          <w:sz w:val="23"/>
          <w:szCs w:val="23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1743075" cy="829310"/>
                <wp:effectExtent l="8890" t="8890" r="10160" b="9525"/>
                <wp:wrapTight wrapText="bothSides">
                  <wp:wrapPolygon edited="0">
                    <wp:start x="-102" y="0"/>
                    <wp:lineTo x="-102" y="21600"/>
                    <wp:lineTo x="21702" y="21600"/>
                    <wp:lineTo x="21702" y="0"/>
                    <wp:lineTo x="-102" y="0"/>
                  </wp:wrapPolygon>
                </wp:wrapTight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BDB" w:rsidRDefault="00111BDB" w:rsidP="00111BDB">
                            <w:r>
                              <w:t xml:space="preserve">Оплата </w:t>
                            </w:r>
                            <w:r>
                              <w:rPr>
                                <w:color w:val="000000"/>
                              </w:rPr>
                              <w:t>праці</w:t>
                            </w:r>
                            <w:r>
                              <w:t xml:space="preserve"> міжнаро</w:t>
                            </w:r>
                            <w:r>
                              <w:t>д</w:t>
                            </w:r>
                            <w:r>
                              <w:t>них мен</w:t>
                            </w:r>
                            <w:r>
                              <w:t>е</w:t>
                            </w:r>
                            <w:r>
                              <w:t>джерів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left:0;text-align:left;margin-left:-.6pt;margin-top:5.25pt;width:137.25pt;height:6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" o:allowincell="f">
                <v:textbox>
                  <w:txbxContent>
                    <w:p w:rsidR="00111BDB" w:rsidRDefault="00111BDB" w:rsidP="00111BDB">
                      <w:r>
                        <w:t xml:space="preserve">Оплата </w:t>
                      </w:r>
                      <w:r>
                        <w:rPr>
                          <w:color w:val="000000"/>
                        </w:rPr>
                        <w:t>праці</w:t>
                      </w:r>
                      <w:r>
                        <w:t xml:space="preserve"> міжнаро</w:t>
                      </w:r>
                      <w:r>
                        <w:t>д</w:t>
                      </w:r>
                      <w:r>
                        <w:t>них мен</w:t>
                      </w:r>
                      <w:r>
                        <w:t>е</w:t>
                      </w:r>
                      <w:r>
                        <w:t>джерів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46FCE">
        <w:rPr>
          <w:rFonts w:ascii="Times New Roman" w:hAnsi="Times New Roman"/>
          <w:sz w:val="23"/>
          <w:szCs w:val="23"/>
          <w:lang w:val="uk-UA"/>
        </w:rPr>
        <w:t xml:space="preserve">Одним із нагальних питань у менеджменті персоналу є питання оплати праці, тому рекомендується спробувати надати аргументовані відповіді на такі питання: </w:t>
      </w:r>
    </w:p>
    <w:p w:rsidR="00111BDB" w:rsidRPr="00546FCE" w:rsidRDefault="00111BDB" w:rsidP="00111BDB">
      <w:pPr>
        <w:numPr>
          <w:ilvl w:val="1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Як оплачувати роботу </w:t>
      </w:r>
      <w:r w:rsidRPr="00546FCE">
        <w:rPr>
          <w:color w:val="000000"/>
          <w:szCs w:val="23"/>
        </w:rPr>
        <w:t>відрядженого</w:t>
      </w:r>
      <w:r w:rsidRPr="00546FCE">
        <w:rPr>
          <w:szCs w:val="23"/>
        </w:rPr>
        <w:t xml:space="preserve"> в </w:t>
      </w:r>
      <w:r w:rsidRPr="00546FCE">
        <w:rPr>
          <w:color w:val="000000"/>
          <w:szCs w:val="23"/>
        </w:rPr>
        <w:t>закордонну</w:t>
      </w:r>
      <w:r w:rsidRPr="00546FCE">
        <w:rPr>
          <w:szCs w:val="23"/>
        </w:rPr>
        <w:t xml:space="preserve"> дочі</w:t>
      </w:r>
      <w:r w:rsidRPr="00546FCE">
        <w:rPr>
          <w:szCs w:val="23"/>
        </w:rPr>
        <w:t>р</w:t>
      </w:r>
      <w:r w:rsidRPr="00546FCE">
        <w:rPr>
          <w:szCs w:val="23"/>
        </w:rPr>
        <w:t xml:space="preserve">ню фірму співробітника компанії і як оплатити просто </w:t>
      </w:r>
      <w:r w:rsidRPr="00546FCE">
        <w:rPr>
          <w:color w:val="000000"/>
          <w:szCs w:val="23"/>
        </w:rPr>
        <w:t>в</w:t>
      </w:r>
      <w:r w:rsidRPr="00546FCE">
        <w:rPr>
          <w:color w:val="000000"/>
          <w:szCs w:val="23"/>
        </w:rPr>
        <w:t>і</w:t>
      </w:r>
      <w:r w:rsidRPr="00546FCE">
        <w:rPr>
          <w:color w:val="000000"/>
          <w:szCs w:val="23"/>
        </w:rPr>
        <w:t>дрядженого</w:t>
      </w:r>
      <w:r w:rsidRPr="00546FCE">
        <w:rPr>
          <w:szCs w:val="23"/>
        </w:rPr>
        <w:t xml:space="preserve"> співвітчи</w:t>
      </w:r>
      <w:r w:rsidRPr="00546FCE">
        <w:rPr>
          <w:szCs w:val="23"/>
        </w:rPr>
        <w:t>з</w:t>
      </w:r>
      <w:r w:rsidRPr="00546FCE">
        <w:rPr>
          <w:szCs w:val="23"/>
        </w:rPr>
        <w:t>ника?</w:t>
      </w:r>
    </w:p>
    <w:p w:rsidR="00111BDB" w:rsidRPr="00546FCE" w:rsidRDefault="00111BDB" w:rsidP="00111BDB">
      <w:pPr>
        <w:numPr>
          <w:ilvl w:val="1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Як оплачувати </w:t>
      </w:r>
      <w:r w:rsidRPr="00546FCE">
        <w:rPr>
          <w:color w:val="000000"/>
          <w:szCs w:val="23"/>
        </w:rPr>
        <w:t>працю</w:t>
      </w:r>
      <w:r w:rsidRPr="00546FCE">
        <w:rPr>
          <w:szCs w:val="23"/>
        </w:rPr>
        <w:t xml:space="preserve"> менеджера з третьої кр</w:t>
      </w:r>
      <w:r w:rsidRPr="00546FCE">
        <w:rPr>
          <w:szCs w:val="23"/>
        </w:rPr>
        <w:t>а</w:t>
      </w:r>
      <w:r w:rsidRPr="00546FCE">
        <w:rPr>
          <w:szCs w:val="23"/>
        </w:rPr>
        <w:t>їни?</w:t>
      </w:r>
    </w:p>
    <w:p w:rsidR="00111BDB" w:rsidRPr="00546FCE" w:rsidRDefault="00111BDB" w:rsidP="00111BDB">
      <w:pPr>
        <w:numPr>
          <w:ilvl w:val="1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Який повинен бути зв’язок між системами оплати </w:t>
      </w:r>
      <w:r w:rsidRPr="00546FCE">
        <w:rPr>
          <w:color w:val="000000"/>
          <w:szCs w:val="23"/>
        </w:rPr>
        <w:t>праці</w:t>
      </w:r>
      <w:r w:rsidRPr="00546FCE">
        <w:rPr>
          <w:szCs w:val="23"/>
        </w:rPr>
        <w:t xml:space="preserve"> менеджерів із базової і третьої країни та країни перебува</w:t>
      </w:r>
      <w:r w:rsidRPr="00546FCE">
        <w:rPr>
          <w:szCs w:val="23"/>
        </w:rPr>
        <w:t>н</w:t>
      </w:r>
      <w:r w:rsidRPr="00546FCE">
        <w:rPr>
          <w:szCs w:val="23"/>
        </w:rPr>
        <w:t>ня?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Якщо Ви знайшли можливі шляхи вирішення цих проблем, зве</w:t>
      </w:r>
      <w:r w:rsidRPr="00546FCE">
        <w:rPr>
          <w:szCs w:val="23"/>
        </w:rPr>
        <w:t>р</w:t>
      </w:r>
      <w:r w:rsidRPr="00546FCE">
        <w:rPr>
          <w:szCs w:val="23"/>
        </w:rPr>
        <w:t>ніть увагу, які складові елементи входять в пакет винагород, що формує ТНК при розробці системи оплати праці та спробуйте їх прокоментувати:</w:t>
      </w:r>
    </w:p>
    <w:p w:rsidR="00111BDB" w:rsidRPr="00546FCE" w:rsidRDefault="00111BDB" w:rsidP="00111BDB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основний оклад, який відповідає </w:t>
      </w:r>
      <w:r w:rsidRPr="00546FCE">
        <w:rPr>
          <w:color w:val="000000"/>
          <w:szCs w:val="23"/>
        </w:rPr>
        <w:t>окладу</w:t>
      </w:r>
      <w:r w:rsidRPr="00546FCE">
        <w:rPr>
          <w:szCs w:val="23"/>
        </w:rPr>
        <w:t xml:space="preserve"> на </w:t>
      </w:r>
      <w:r w:rsidRPr="00546FCE">
        <w:rPr>
          <w:color w:val="000000"/>
          <w:szCs w:val="23"/>
        </w:rPr>
        <w:t>рівній</w:t>
      </w:r>
      <w:r w:rsidRPr="00546FCE">
        <w:rPr>
          <w:szCs w:val="23"/>
        </w:rPr>
        <w:t xml:space="preserve"> або приблизно </w:t>
      </w:r>
      <w:r w:rsidRPr="00546FCE">
        <w:rPr>
          <w:color w:val="000000"/>
          <w:szCs w:val="23"/>
        </w:rPr>
        <w:t>рівній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 xml:space="preserve">посаді </w:t>
      </w:r>
      <w:r w:rsidRPr="00546FCE">
        <w:rPr>
          <w:szCs w:val="23"/>
        </w:rPr>
        <w:t>в базовій ко</w:t>
      </w:r>
      <w:r w:rsidRPr="00546FCE">
        <w:rPr>
          <w:szCs w:val="23"/>
        </w:rPr>
        <w:t>м</w:t>
      </w:r>
      <w:r w:rsidRPr="00546FCE">
        <w:rPr>
          <w:szCs w:val="23"/>
        </w:rPr>
        <w:t>панії;</w:t>
      </w:r>
    </w:p>
    <w:p w:rsidR="00111BDB" w:rsidRPr="00546FCE" w:rsidRDefault="00111BDB" w:rsidP="00111BDB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матеріальне стимулювання і </w:t>
      </w:r>
      <w:r w:rsidRPr="00546FCE">
        <w:rPr>
          <w:color w:val="000000"/>
          <w:szCs w:val="23"/>
        </w:rPr>
        <w:t>надбавки</w:t>
      </w:r>
      <w:r w:rsidRPr="00546FCE">
        <w:rPr>
          <w:szCs w:val="23"/>
        </w:rPr>
        <w:t>, що компенсують складнощі і незручності життя за кордоном і що роблять привабливою роботу за к</w:t>
      </w:r>
      <w:r w:rsidRPr="00546FCE">
        <w:rPr>
          <w:szCs w:val="23"/>
        </w:rPr>
        <w:t>о</w:t>
      </w:r>
      <w:r w:rsidRPr="00546FCE">
        <w:rPr>
          <w:szCs w:val="23"/>
        </w:rPr>
        <w:t>рдоном;</w:t>
      </w:r>
    </w:p>
    <w:p w:rsidR="00111BDB" w:rsidRPr="00546FCE" w:rsidRDefault="00111BDB" w:rsidP="00111BDB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різного роду додаткові виплати, необхідні для </w:t>
      </w:r>
      <w:r w:rsidRPr="00546FCE">
        <w:rPr>
          <w:color w:val="000000"/>
          <w:szCs w:val="23"/>
        </w:rPr>
        <w:t>збереження</w:t>
      </w:r>
      <w:r w:rsidRPr="00546FCE">
        <w:rPr>
          <w:szCs w:val="23"/>
        </w:rPr>
        <w:t xml:space="preserve"> звичного способу життя і компенсації високих </w:t>
      </w:r>
      <w:r w:rsidRPr="00546FCE">
        <w:rPr>
          <w:color w:val="000000"/>
          <w:szCs w:val="23"/>
        </w:rPr>
        <w:t>витрат</w:t>
      </w:r>
      <w:r w:rsidRPr="00546FCE">
        <w:rPr>
          <w:szCs w:val="23"/>
        </w:rPr>
        <w:t xml:space="preserve"> на життєзабезпечення за кордоном; </w:t>
      </w:r>
    </w:p>
    <w:p w:rsidR="00111BDB" w:rsidRPr="00546FCE" w:rsidRDefault="00111BDB" w:rsidP="00111BDB">
      <w:pPr>
        <w:numPr>
          <w:ilvl w:val="0"/>
          <w:numId w:val="3"/>
        </w:num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преміальні </w:t>
      </w:r>
      <w:r w:rsidRPr="00546FCE">
        <w:rPr>
          <w:color w:val="000000"/>
          <w:szCs w:val="23"/>
        </w:rPr>
        <w:t>надбавки</w:t>
      </w:r>
      <w:r w:rsidRPr="00546FCE">
        <w:rPr>
          <w:szCs w:val="23"/>
        </w:rPr>
        <w:t xml:space="preserve">, які роблять </w:t>
      </w:r>
      <w:r w:rsidRPr="00546FCE">
        <w:rPr>
          <w:color w:val="000000"/>
          <w:szCs w:val="23"/>
        </w:rPr>
        <w:t>привабливим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виконання</w:t>
      </w:r>
      <w:r w:rsidRPr="00546FCE">
        <w:rPr>
          <w:szCs w:val="23"/>
        </w:rPr>
        <w:t xml:space="preserve"> службових </w:t>
      </w:r>
      <w:r w:rsidRPr="00546FCE">
        <w:rPr>
          <w:color w:val="000000"/>
          <w:szCs w:val="23"/>
        </w:rPr>
        <w:t>обов’язків</w:t>
      </w:r>
      <w:r w:rsidRPr="00546FCE">
        <w:rPr>
          <w:szCs w:val="23"/>
        </w:rPr>
        <w:t xml:space="preserve"> за ко</w:t>
      </w:r>
      <w:r w:rsidRPr="00546FCE">
        <w:rPr>
          <w:szCs w:val="23"/>
        </w:rPr>
        <w:t>р</w:t>
      </w:r>
      <w:r w:rsidRPr="00546FCE">
        <w:rPr>
          <w:szCs w:val="23"/>
        </w:rPr>
        <w:t>доном і які мобілізують зв’язки між менеджерами базової і дочі</w:t>
      </w:r>
      <w:r w:rsidRPr="00546FCE">
        <w:rPr>
          <w:szCs w:val="23"/>
        </w:rPr>
        <w:t>р</w:t>
      </w:r>
      <w:r w:rsidRPr="00546FCE">
        <w:rPr>
          <w:szCs w:val="23"/>
        </w:rPr>
        <w:t>ніх фірм.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Крім того, призначається допомога для компенсації додаткових </w:t>
      </w:r>
      <w:r w:rsidRPr="00546FCE">
        <w:rPr>
          <w:color w:val="000000"/>
          <w:szCs w:val="23"/>
        </w:rPr>
        <w:t>витрат</w:t>
      </w:r>
      <w:r w:rsidRPr="00546FCE">
        <w:rPr>
          <w:szCs w:val="23"/>
        </w:rPr>
        <w:t xml:space="preserve">, </w:t>
      </w:r>
      <w:r w:rsidRPr="00546FCE">
        <w:rPr>
          <w:color w:val="000000"/>
          <w:szCs w:val="23"/>
        </w:rPr>
        <w:t>пов’язаних</w:t>
      </w:r>
      <w:r w:rsidRPr="00546FCE">
        <w:rPr>
          <w:szCs w:val="23"/>
        </w:rPr>
        <w:t xml:space="preserve"> із роботою і прож</w:t>
      </w:r>
      <w:r w:rsidRPr="00546FCE">
        <w:rPr>
          <w:szCs w:val="23"/>
        </w:rPr>
        <w:t>и</w:t>
      </w:r>
      <w:r w:rsidRPr="00546FCE">
        <w:rPr>
          <w:szCs w:val="23"/>
        </w:rPr>
        <w:t xml:space="preserve">ванням за кордоном. Це може бути допомога на різницю у вартості </w:t>
      </w:r>
      <w:r w:rsidRPr="00546FCE">
        <w:rPr>
          <w:color w:val="000000"/>
          <w:szCs w:val="23"/>
        </w:rPr>
        <w:t>життя</w:t>
      </w:r>
      <w:r w:rsidRPr="00546FCE">
        <w:rPr>
          <w:szCs w:val="23"/>
        </w:rPr>
        <w:t xml:space="preserve">, на регулювання податків і на </w:t>
      </w:r>
      <w:r w:rsidRPr="00546FCE">
        <w:rPr>
          <w:color w:val="000000"/>
          <w:szCs w:val="23"/>
        </w:rPr>
        <w:t>житло</w:t>
      </w:r>
      <w:r w:rsidRPr="00546FCE">
        <w:rPr>
          <w:szCs w:val="23"/>
        </w:rPr>
        <w:t xml:space="preserve">, на навчання дітей, доплата за віддаленість (у країнах із </w:t>
      </w:r>
      <w:r w:rsidRPr="00546FCE">
        <w:rPr>
          <w:color w:val="000000"/>
          <w:szCs w:val="23"/>
        </w:rPr>
        <w:t>рідкими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осередками</w:t>
      </w:r>
      <w:r w:rsidRPr="00546FCE">
        <w:rPr>
          <w:szCs w:val="23"/>
        </w:rPr>
        <w:t xml:space="preserve"> культури), за небезп</w:t>
      </w:r>
      <w:r w:rsidRPr="00546FCE">
        <w:rPr>
          <w:szCs w:val="23"/>
        </w:rPr>
        <w:t>е</w:t>
      </w:r>
      <w:r w:rsidRPr="00546FCE">
        <w:rPr>
          <w:szCs w:val="23"/>
        </w:rPr>
        <w:t xml:space="preserve">ку (у місцевостях, де вірогідне виникнення </w:t>
      </w:r>
      <w:r w:rsidRPr="00546FCE">
        <w:rPr>
          <w:color w:val="000000"/>
          <w:szCs w:val="23"/>
        </w:rPr>
        <w:t>військових</w:t>
      </w:r>
      <w:r w:rsidRPr="00546FCE">
        <w:rPr>
          <w:szCs w:val="23"/>
        </w:rPr>
        <w:t xml:space="preserve"> конфліктів) і на проведення відпустки на батькі</w:t>
      </w:r>
      <w:r w:rsidRPr="00546FCE">
        <w:rPr>
          <w:szCs w:val="23"/>
        </w:rPr>
        <w:t>в</w:t>
      </w:r>
      <w:r w:rsidRPr="00546FCE">
        <w:rPr>
          <w:szCs w:val="23"/>
        </w:rPr>
        <w:t>щині.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Окрім цього, ТНК виплачують міжнародним менеджерам </w:t>
      </w:r>
      <w:r w:rsidRPr="00546FCE">
        <w:rPr>
          <w:color w:val="000000"/>
          <w:szCs w:val="23"/>
        </w:rPr>
        <w:t>вихі</w:t>
      </w:r>
      <w:r w:rsidRPr="00546FCE">
        <w:rPr>
          <w:color w:val="000000"/>
          <w:szCs w:val="23"/>
        </w:rPr>
        <w:t>д</w:t>
      </w:r>
      <w:r w:rsidRPr="00546FCE">
        <w:rPr>
          <w:color w:val="000000"/>
          <w:szCs w:val="23"/>
        </w:rPr>
        <w:t>ну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допомогу</w:t>
      </w:r>
      <w:r w:rsidRPr="00546FCE">
        <w:rPr>
          <w:szCs w:val="23"/>
        </w:rPr>
        <w:t xml:space="preserve"> при звільненні (або пенсії по </w:t>
      </w:r>
      <w:r w:rsidRPr="00546FCE">
        <w:rPr>
          <w:color w:val="000000"/>
          <w:szCs w:val="23"/>
        </w:rPr>
        <w:t>досягненні</w:t>
      </w:r>
      <w:r w:rsidRPr="00546FCE">
        <w:rPr>
          <w:szCs w:val="23"/>
        </w:rPr>
        <w:t xml:space="preserve"> установл</w:t>
      </w:r>
      <w:r w:rsidRPr="00546FCE">
        <w:rPr>
          <w:szCs w:val="23"/>
        </w:rPr>
        <w:t>е</w:t>
      </w:r>
      <w:r w:rsidRPr="00546FCE">
        <w:rPr>
          <w:szCs w:val="23"/>
        </w:rPr>
        <w:t xml:space="preserve">ного віку), забезпечують їм медичне страхування, страхування життя і від травм та </w:t>
      </w:r>
      <w:r w:rsidRPr="00546FCE">
        <w:rPr>
          <w:color w:val="000000"/>
          <w:szCs w:val="23"/>
        </w:rPr>
        <w:t>інші</w:t>
      </w:r>
      <w:r w:rsidRPr="00546FCE">
        <w:rPr>
          <w:szCs w:val="23"/>
        </w:rPr>
        <w:t xml:space="preserve"> </w:t>
      </w:r>
      <w:r w:rsidRPr="00546FCE">
        <w:rPr>
          <w:color w:val="000000"/>
          <w:szCs w:val="23"/>
        </w:rPr>
        <w:t>види</w:t>
      </w:r>
      <w:r w:rsidRPr="00546FCE">
        <w:rPr>
          <w:szCs w:val="23"/>
        </w:rPr>
        <w:t xml:space="preserve"> соціального страхування.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 xml:space="preserve">Після вивчення </w:t>
      </w:r>
      <w:r w:rsidR="002D22C1" w:rsidRPr="00546FCE">
        <w:rPr>
          <w:szCs w:val="23"/>
        </w:rPr>
        <w:t>теоретичного матеріалу перевірт</w:t>
      </w:r>
      <w:r w:rsidRPr="00546FCE">
        <w:rPr>
          <w:szCs w:val="23"/>
        </w:rPr>
        <w:t>е свої знання, відповідаючи на наведені нижче запита</w:t>
      </w:r>
      <w:r w:rsidRPr="00546FCE">
        <w:rPr>
          <w:szCs w:val="23"/>
        </w:rPr>
        <w:t>н</w:t>
      </w:r>
      <w:r w:rsidRPr="00546FCE">
        <w:rPr>
          <w:szCs w:val="23"/>
        </w:rPr>
        <w:t xml:space="preserve">ня. Підготуйтесь до заглибленого аналізу окремих питань, винесених на </w:t>
      </w:r>
      <w:r w:rsidRPr="00546FCE">
        <w:rPr>
          <w:szCs w:val="23"/>
        </w:rPr>
        <w:lastRenderedPageBreak/>
        <w:t>обговорення в ході семінару, а також ознайомтесь із змістом навчальних з</w:t>
      </w:r>
      <w:r w:rsidRPr="00546FCE">
        <w:rPr>
          <w:szCs w:val="23"/>
        </w:rPr>
        <w:t>а</w:t>
      </w:r>
      <w:r w:rsidRPr="00546FCE">
        <w:rPr>
          <w:szCs w:val="23"/>
        </w:rPr>
        <w:t>вдань, і складіть план відповіді на них.</w:t>
      </w: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</w:p>
    <w:p w:rsidR="00111BDB" w:rsidRPr="00546FCE" w:rsidRDefault="00111BDB" w:rsidP="00111BDB">
      <w:pPr>
        <w:spacing w:line="240" w:lineRule="auto"/>
        <w:jc w:val="both"/>
        <w:rPr>
          <w:szCs w:val="23"/>
        </w:rPr>
      </w:pPr>
      <w:r w:rsidRPr="00546FCE">
        <w:rPr>
          <w:szCs w:val="23"/>
        </w:rPr>
        <w:t>КОНТРОЛЬНІ ЗАПИТАННЯ ТА ЗАВДАННЯ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Поясність з позицій міжнародного менеджменту важливість ефективного використання лю</w:t>
      </w:r>
      <w:r w:rsidRPr="00546FCE">
        <w:rPr>
          <w:b w:val="0"/>
          <w:sz w:val="23"/>
          <w:szCs w:val="23"/>
        </w:rPr>
        <w:t>д</w:t>
      </w:r>
      <w:r w:rsidRPr="00546FCE">
        <w:rPr>
          <w:b w:val="0"/>
          <w:sz w:val="23"/>
          <w:szCs w:val="23"/>
        </w:rPr>
        <w:t>ських ресу</w:t>
      </w:r>
      <w:r w:rsidRPr="00546FCE">
        <w:rPr>
          <w:b w:val="0"/>
          <w:sz w:val="23"/>
          <w:szCs w:val="23"/>
        </w:rPr>
        <w:t>р</w:t>
      </w:r>
      <w:r w:rsidRPr="00546FCE">
        <w:rPr>
          <w:b w:val="0"/>
          <w:sz w:val="23"/>
          <w:szCs w:val="23"/>
        </w:rPr>
        <w:t>сів.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На які проблеми можуть наражатись керівники ТНК при управлінні кадрами? Прокоме</w:t>
      </w:r>
      <w:r w:rsidRPr="00546FCE">
        <w:rPr>
          <w:b w:val="0"/>
          <w:sz w:val="23"/>
          <w:szCs w:val="23"/>
        </w:rPr>
        <w:t>н</w:t>
      </w:r>
      <w:r w:rsidRPr="00546FCE">
        <w:rPr>
          <w:b w:val="0"/>
          <w:sz w:val="23"/>
          <w:szCs w:val="23"/>
        </w:rPr>
        <w:t>туйте п’ять із них.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Які стадії розвитку трудових відносин між ТНК і приймаючою країною можна виділити? Прокоментуйте їх. Нав</w:t>
      </w:r>
      <w:r w:rsidRPr="00546FCE">
        <w:rPr>
          <w:b w:val="0"/>
          <w:sz w:val="23"/>
          <w:szCs w:val="23"/>
        </w:rPr>
        <w:t>е</w:t>
      </w:r>
      <w:r w:rsidRPr="00546FCE">
        <w:rPr>
          <w:b w:val="0"/>
          <w:sz w:val="23"/>
          <w:szCs w:val="23"/>
        </w:rPr>
        <w:t>діть приклад.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Які проблеми можуть спіткати керівництво ТНК в приймаючій країні при застосуванні стр</w:t>
      </w:r>
      <w:r w:rsidRPr="00546FCE">
        <w:rPr>
          <w:b w:val="0"/>
          <w:sz w:val="23"/>
          <w:szCs w:val="23"/>
        </w:rPr>
        <w:t>а</w:t>
      </w:r>
      <w:r w:rsidRPr="00546FCE">
        <w:rPr>
          <w:b w:val="0"/>
          <w:sz w:val="23"/>
          <w:szCs w:val="23"/>
        </w:rPr>
        <w:t>тегії трудових відносин, звичної і відпр</w:t>
      </w:r>
      <w:r w:rsidRPr="00546FCE">
        <w:rPr>
          <w:b w:val="0"/>
          <w:sz w:val="23"/>
          <w:szCs w:val="23"/>
        </w:rPr>
        <w:t>а</w:t>
      </w:r>
      <w:r w:rsidRPr="00546FCE">
        <w:rPr>
          <w:b w:val="0"/>
          <w:sz w:val="23"/>
          <w:szCs w:val="23"/>
        </w:rPr>
        <w:t>цьованої в країні базування.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Якими способами можна здійснювати добір міжнар</w:t>
      </w:r>
      <w:r w:rsidRPr="00546FCE">
        <w:rPr>
          <w:b w:val="0"/>
          <w:sz w:val="23"/>
          <w:szCs w:val="23"/>
        </w:rPr>
        <w:t>о</w:t>
      </w:r>
      <w:r w:rsidRPr="00546FCE">
        <w:rPr>
          <w:b w:val="0"/>
          <w:sz w:val="23"/>
          <w:szCs w:val="23"/>
        </w:rPr>
        <w:t>дних менеджерів? Прокоментуйте кожен із них, відзначаючи й</w:t>
      </w:r>
      <w:r w:rsidRPr="00546FCE">
        <w:rPr>
          <w:b w:val="0"/>
          <w:sz w:val="23"/>
          <w:szCs w:val="23"/>
        </w:rPr>
        <w:t>о</w:t>
      </w:r>
      <w:r w:rsidRPr="00546FCE">
        <w:rPr>
          <w:b w:val="0"/>
          <w:sz w:val="23"/>
          <w:szCs w:val="23"/>
        </w:rPr>
        <w:t>го переваги та недоліки.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 xml:space="preserve">Якими якостями повинен володіти відряджуваний за кордон менеджер? </w:t>
      </w:r>
      <w:proofErr w:type="spellStart"/>
      <w:r w:rsidRPr="00546FCE">
        <w:rPr>
          <w:b w:val="0"/>
          <w:sz w:val="23"/>
          <w:szCs w:val="23"/>
        </w:rPr>
        <w:t>Ранжуйте</w:t>
      </w:r>
      <w:proofErr w:type="spellEnd"/>
      <w:r w:rsidRPr="00546FCE">
        <w:rPr>
          <w:b w:val="0"/>
          <w:sz w:val="23"/>
          <w:szCs w:val="23"/>
        </w:rPr>
        <w:t xml:space="preserve"> їх за ступ</w:t>
      </w:r>
      <w:r w:rsidRPr="00546FCE">
        <w:rPr>
          <w:b w:val="0"/>
          <w:sz w:val="23"/>
          <w:szCs w:val="23"/>
        </w:rPr>
        <w:t>е</w:t>
      </w:r>
      <w:r w:rsidRPr="00546FCE">
        <w:rPr>
          <w:b w:val="0"/>
          <w:sz w:val="23"/>
          <w:szCs w:val="23"/>
        </w:rPr>
        <w:t>нем значущості. Поясність своє р</w:t>
      </w:r>
      <w:r w:rsidRPr="00546FCE">
        <w:rPr>
          <w:b w:val="0"/>
          <w:sz w:val="23"/>
          <w:szCs w:val="23"/>
        </w:rPr>
        <w:t>і</w:t>
      </w:r>
      <w:r w:rsidRPr="00546FCE">
        <w:rPr>
          <w:b w:val="0"/>
          <w:sz w:val="23"/>
          <w:szCs w:val="23"/>
        </w:rPr>
        <w:t>шення.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Складіть загальний план підготовки персоналу для роботи в зарубіжній філії. Прокоментуйте своє ріше</w:t>
      </w:r>
      <w:r w:rsidRPr="00546FCE">
        <w:rPr>
          <w:b w:val="0"/>
          <w:sz w:val="23"/>
          <w:szCs w:val="23"/>
        </w:rPr>
        <w:t>н</w:t>
      </w:r>
      <w:r w:rsidRPr="00546FCE">
        <w:rPr>
          <w:b w:val="0"/>
          <w:sz w:val="23"/>
          <w:szCs w:val="23"/>
        </w:rPr>
        <w:t>ня.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Визначте основні проблеми в сфері оплати праці з</w:t>
      </w:r>
      <w:r w:rsidRPr="00546FCE">
        <w:rPr>
          <w:b w:val="0"/>
          <w:sz w:val="23"/>
          <w:szCs w:val="23"/>
        </w:rPr>
        <w:t>а</w:t>
      </w:r>
      <w:r w:rsidRPr="00546FCE">
        <w:rPr>
          <w:b w:val="0"/>
          <w:sz w:val="23"/>
          <w:szCs w:val="23"/>
        </w:rPr>
        <w:t>рубіжних менеджерів.</w:t>
      </w:r>
    </w:p>
    <w:p w:rsidR="00111BDB" w:rsidRPr="00546FCE" w:rsidRDefault="00111BDB" w:rsidP="00111BDB">
      <w:pPr>
        <w:pStyle w:val="a3"/>
        <w:numPr>
          <w:ilvl w:val="0"/>
          <w:numId w:val="4"/>
        </w:numPr>
        <w:tabs>
          <w:tab w:val="clear" w:pos="1890"/>
          <w:tab w:val="num" w:pos="1134"/>
        </w:tabs>
        <w:spacing w:line="240" w:lineRule="auto"/>
        <w:ind w:left="0" w:firstLine="720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Якою має бути політика в області оплати праці? Да</w:t>
      </w:r>
      <w:r w:rsidRPr="00546FCE">
        <w:rPr>
          <w:b w:val="0"/>
          <w:sz w:val="23"/>
          <w:szCs w:val="23"/>
        </w:rPr>
        <w:t>й</w:t>
      </w:r>
      <w:r w:rsidRPr="00546FCE">
        <w:rPr>
          <w:b w:val="0"/>
          <w:sz w:val="23"/>
          <w:szCs w:val="23"/>
        </w:rPr>
        <w:t>те пояснення.</w:t>
      </w:r>
    </w:p>
    <w:p w:rsidR="00111BDB" w:rsidRPr="00546FCE" w:rsidRDefault="00111BDB" w:rsidP="00111BDB">
      <w:pPr>
        <w:pStyle w:val="a3"/>
        <w:tabs>
          <w:tab w:val="num" w:pos="1134"/>
        </w:tabs>
        <w:spacing w:line="240" w:lineRule="auto"/>
        <w:ind w:firstLine="720"/>
        <w:jc w:val="both"/>
        <w:rPr>
          <w:b w:val="0"/>
          <w:sz w:val="23"/>
          <w:szCs w:val="23"/>
        </w:rPr>
      </w:pPr>
    </w:p>
    <w:p w:rsidR="00111BDB" w:rsidRPr="00546FCE" w:rsidRDefault="00111BDB" w:rsidP="00111BDB">
      <w:pPr>
        <w:pStyle w:val="a3"/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План семінарськ</w:t>
      </w:r>
      <w:r w:rsidR="00546FCE" w:rsidRPr="00546FCE">
        <w:rPr>
          <w:b w:val="0"/>
          <w:sz w:val="23"/>
          <w:szCs w:val="23"/>
        </w:rPr>
        <w:t>ого</w:t>
      </w:r>
      <w:r w:rsidRPr="00546FCE">
        <w:rPr>
          <w:b w:val="0"/>
          <w:sz w:val="23"/>
          <w:szCs w:val="23"/>
        </w:rPr>
        <w:t xml:space="preserve"> занят</w:t>
      </w:r>
      <w:r w:rsidR="00546FCE">
        <w:rPr>
          <w:b w:val="0"/>
          <w:sz w:val="23"/>
          <w:szCs w:val="23"/>
        </w:rPr>
        <w:t>тя:</w:t>
      </w:r>
      <w:bookmarkStart w:id="0" w:name="_GoBack"/>
      <w:bookmarkEnd w:id="0"/>
    </w:p>
    <w:p w:rsidR="00111BDB" w:rsidRPr="00546FCE" w:rsidRDefault="00111BDB" w:rsidP="00111BDB">
      <w:pPr>
        <w:pStyle w:val="a3"/>
        <w:numPr>
          <w:ilvl w:val="0"/>
          <w:numId w:val="12"/>
        </w:numPr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Специфіка проблем упра</w:t>
      </w:r>
      <w:r w:rsidRPr="00546FCE">
        <w:rPr>
          <w:b w:val="0"/>
          <w:sz w:val="23"/>
          <w:szCs w:val="23"/>
        </w:rPr>
        <w:t>в</w:t>
      </w:r>
      <w:r w:rsidRPr="00546FCE">
        <w:rPr>
          <w:b w:val="0"/>
          <w:sz w:val="23"/>
          <w:szCs w:val="23"/>
        </w:rPr>
        <w:t>ління персоналом у ТНК. Національні відмінності у практиці управління пе</w:t>
      </w:r>
      <w:r w:rsidRPr="00546FCE">
        <w:rPr>
          <w:b w:val="0"/>
          <w:sz w:val="23"/>
          <w:szCs w:val="23"/>
        </w:rPr>
        <w:t>р</w:t>
      </w:r>
      <w:r w:rsidRPr="00546FCE">
        <w:rPr>
          <w:b w:val="0"/>
          <w:sz w:val="23"/>
          <w:szCs w:val="23"/>
        </w:rPr>
        <w:t>соналом ТНК.</w:t>
      </w:r>
    </w:p>
    <w:p w:rsidR="00111BDB" w:rsidRPr="00546FCE" w:rsidRDefault="00111BDB" w:rsidP="00111BDB">
      <w:pPr>
        <w:pStyle w:val="a3"/>
        <w:numPr>
          <w:ilvl w:val="0"/>
          <w:numId w:val="12"/>
        </w:numPr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Основні підходи до комплектації управлінських служб у зарубіжних філіях і дочірніх підприєм</w:t>
      </w:r>
      <w:r w:rsidRPr="00546FCE">
        <w:rPr>
          <w:b w:val="0"/>
          <w:sz w:val="23"/>
          <w:szCs w:val="23"/>
        </w:rPr>
        <w:t>с</w:t>
      </w:r>
      <w:r w:rsidRPr="00546FCE">
        <w:rPr>
          <w:b w:val="0"/>
          <w:sz w:val="23"/>
          <w:szCs w:val="23"/>
        </w:rPr>
        <w:t>твах.</w:t>
      </w:r>
    </w:p>
    <w:p w:rsidR="00111BDB" w:rsidRPr="00546FCE" w:rsidRDefault="00111BDB" w:rsidP="00111BDB">
      <w:pPr>
        <w:pStyle w:val="a3"/>
        <w:numPr>
          <w:ilvl w:val="0"/>
          <w:numId w:val="12"/>
        </w:numPr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Навчання і перепідготовка персоналу.</w:t>
      </w:r>
    </w:p>
    <w:p w:rsidR="00111BDB" w:rsidRPr="00546FCE" w:rsidRDefault="00111BDB" w:rsidP="00111BDB">
      <w:pPr>
        <w:pStyle w:val="a3"/>
        <w:numPr>
          <w:ilvl w:val="0"/>
          <w:numId w:val="12"/>
        </w:numPr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Причини соціальних конфліктів, пов’язаних х діяльністю ТНК. Концепція «соціальної відповідальності» ТНК. Критика концепції соціал</w:t>
      </w:r>
      <w:r w:rsidRPr="00546FCE">
        <w:rPr>
          <w:b w:val="0"/>
          <w:sz w:val="23"/>
          <w:szCs w:val="23"/>
        </w:rPr>
        <w:t>ь</w:t>
      </w:r>
      <w:r w:rsidRPr="00546FCE">
        <w:rPr>
          <w:b w:val="0"/>
          <w:sz w:val="23"/>
          <w:szCs w:val="23"/>
        </w:rPr>
        <w:t>ної відповідальності ТНК.</w:t>
      </w:r>
    </w:p>
    <w:p w:rsidR="00111BDB" w:rsidRPr="00546FCE" w:rsidRDefault="00111BDB" w:rsidP="00111BDB">
      <w:pPr>
        <w:pStyle w:val="a3"/>
        <w:numPr>
          <w:ilvl w:val="0"/>
          <w:numId w:val="12"/>
        </w:numPr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Порівняльна характеристика управлінських цінностей основних типів (етапів) соціал</w:t>
      </w:r>
      <w:r w:rsidRPr="00546FCE">
        <w:rPr>
          <w:b w:val="0"/>
          <w:sz w:val="23"/>
          <w:szCs w:val="23"/>
        </w:rPr>
        <w:t>ь</w:t>
      </w:r>
      <w:r w:rsidRPr="00546FCE">
        <w:rPr>
          <w:b w:val="0"/>
          <w:sz w:val="23"/>
          <w:szCs w:val="23"/>
        </w:rPr>
        <w:t>ної відпов</w:t>
      </w:r>
      <w:r w:rsidRPr="00546FCE">
        <w:rPr>
          <w:b w:val="0"/>
          <w:sz w:val="23"/>
          <w:szCs w:val="23"/>
        </w:rPr>
        <w:t>і</w:t>
      </w:r>
      <w:r w:rsidRPr="00546FCE">
        <w:rPr>
          <w:b w:val="0"/>
          <w:sz w:val="23"/>
          <w:szCs w:val="23"/>
        </w:rPr>
        <w:t>дальності ТНК.</w:t>
      </w:r>
    </w:p>
    <w:p w:rsidR="00111BDB" w:rsidRPr="00546FCE" w:rsidRDefault="00111BDB" w:rsidP="00111BDB">
      <w:pPr>
        <w:pStyle w:val="a3"/>
        <w:numPr>
          <w:ilvl w:val="0"/>
          <w:numId w:val="12"/>
        </w:numPr>
        <w:spacing w:line="240" w:lineRule="auto"/>
        <w:jc w:val="both"/>
        <w:rPr>
          <w:b w:val="0"/>
          <w:sz w:val="23"/>
          <w:szCs w:val="23"/>
        </w:rPr>
      </w:pPr>
      <w:r w:rsidRPr="00546FCE">
        <w:rPr>
          <w:b w:val="0"/>
          <w:sz w:val="23"/>
          <w:szCs w:val="23"/>
        </w:rPr>
        <w:t>Формування корпоративної культури.</w:t>
      </w:r>
    </w:p>
    <w:p w:rsidR="00111BDB" w:rsidRPr="00546FCE" w:rsidRDefault="00111BDB" w:rsidP="00111BDB">
      <w:pPr>
        <w:pStyle w:val="a3"/>
        <w:spacing w:line="240" w:lineRule="auto"/>
        <w:jc w:val="both"/>
        <w:rPr>
          <w:b w:val="0"/>
          <w:sz w:val="23"/>
          <w:szCs w:val="23"/>
        </w:rPr>
      </w:pPr>
    </w:p>
    <w:sectPr w:rsidR="00111BDB" w:rsidRPr="0054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9E" w:rsidRDefault="00C3029E" w:rsidP="00111BDB">
      <w:pPr>
        <w:spacing w:line="240" w:lineRule="auto"/>
      </w:pPr>
      <w:r>
        <w:separator/>
      </w:r>
    </w:p>
  </w:endnote>
  <w:endnote w:type="continuationSeparator" w:id="0">
    <w:p w:rsidR="00C3029E" w:rsidRDefault="00C3029E" w:rsidP="00111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9E" w:rsidRDefault="00C3029E" w:rsidP="00111BDB">
      <w:pPr>
        <w:spacing w:line="240" w:lineRule="auto"/>
      </w:pPr>
      <w:r>
        <w:separator/>
      </w:r>
    </w:p>
  </w:footnote>
  <w:footnote w:type="continuationSeparator" w:id="0">
    <w:p w:rsidR="00C3029E" w:rsidRDefault="00C3029E" w:rsidP="00111BDB">
      <w:pPr>
        <w:spacing w:line="240" w:lineRule="auto"/>
      </w:pPr>
      <w:r>
        <w:continuationSeparator/>
      </w:r>
    </w:p>
  </w:footnote>
  <w:footnote w:id="1">
    <w:p w:rsidR="00111BDB" w:rsidRDefault="00111BDB" w:rsidP="00111BDB">
      <w:pPr>
        <w:pStyle w:val="a6"/>
        <w:rPr>
          <w:lang w:val="ru-RU"/>
        </w:rPr>
      </w:pPr>
      <w:r>
        <w:rPr>
          <w:rStyle w:val="a5"/>
        </w:rPr>
        <w:footnoteRef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Duerr</w:t>
      </w:r>
      <w:proofErr w:type="spellEnd"/>
      <w:r>
        <w:rPr>
          <w:lang w:val="en-US"/>
        </w:rPr>
        <w:t xml:space="preserve"> M.B., Greene J. The problems facing international management //Managing Intern</w:t>
      </w:r>
      <w:r>
        <w:rPr>
          <w:lang w:val="en-US"/>
        </w:rPr>
        <w:t>a</w:t>
      </w:r>
      <w:r>
        <w:rPr>
          <w:lang w:val="en-US"/>
        </w:rPr>
        <w:t xml:space="preserve">tional Business. </w:t>
      </w:r>
      <w:r>
        <w:rPr>
          <w:lang w:val="ru-RU"/>
        </w:rPr>
        <w:t xml:space="preserve">1968. </w:t>
      </w:r>
      <w:r>
        <w:t>№</w:t>
      </w:r>
      <w:r>
        <w:rPr>
          <w:lang w:val="ru-RU"/>
        </w:rPr>
        <w:t xml:space="preserve">1. </w:t>
      </w:r>
      <w:r>
        <w:rPr>
          <w:lang w:val="en-US"/>
        </w:rPr>
        <w:t>P</w:t>
      </w:r>
      <w:r>
        <w:rPr>
          <w:lang w:val="ru-RU"/>
        </w:rPr>
        <w:t>.25-29.</w:t>
      </w:r>
    </w:p>
  </w:footnote>
  <w:footnote w:id="2">
    <w:p w:rsidR="00111BDB" w:rsidRDefault="00111BDB" w:rsidP="00111BDB">
      <w:pPr>
        <w:pStyle w:val="a6"/>
      </w:pPr>
      <w:r>
        <w:rPr>
          <w:rStyle w:val="a5"/>
        </w:rPr>
        <w:footnoteRef/>
      </w:r>
      <w:r>
        <w:t xml:space="preserve"> </w:t>
      </w:r>
      <w:proofErr w:type="spellStart"/>
      <w:r>
        <w:t>Забелин</w:t>
      </w:r>
      <w:proofErr w:type="spellEnd"/>
      <w:r>
        <w:t xml:space="preserve"> П.В., </w:t>
      </w:r>
      <w:proofErr w:type="spellStart"/>
      <w:r>
        <w:t>Моисеева</w:t>
      </w:r>
      <w:proofErr w:type="spellEnd"/>
      <w:r>
        <w:t xml:space="preserve"> Н.К. </w:t>
      </w:r>
      <w:proofErr w:type="spellStart"/>
      <w:r>
        <w:t>Основы</w:t>
      </w:r>
      <w:proofErr w:type="spellEnd"/>
      <w:r>
        <w:t xml:space="preserve"> </w:t>
      </w:r>
      <w:proofErr w:type="spellStart"/>
      <w:r>
        <w:t>стратегыческого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>. – М.: ИВЦ “Ма</w:t>
      </w:r>
      <w:r>
        <w:t>р</w:t>
      </w:r>
      <w:r>
        <w:t>кетинг”, 1997. – с.120.</w:t>
      </w:r>
    </w:p>
  </w:footnote>
  <w:footnote w:id="3">
    <w:p w:rsidR="00111BDB" w:rsidRDefault="00111BDB" w:rsidP="00111BDB">
      <w:pPr>
        <w:pStyle w:val="a6"/>
      </w:pPr>
      <w:r>
        <w:rPr>
          <w:rStyle w:val="a5"/>
        </w:rPr>
        <w:footnoteRef/>
      </w:r>
      <w:r>
        <w:t xml:space="preserve"> </w:t>
      </w:r>
      <w:proofErr w:type="spellStart"/>
      <w:r>
        <w:t>Гіл</w:t>
      </w:r>
      <w:proofErr w:type="spellEnd"/>
      <w:r>
        <w:t xml:space="preserve">, </w:t>
      </w:r>
      <w:proofErr w:type="spellStart"/>
      <w:r>
        <w:t>Чарлз</w:t>
      </w:r>
      <w:proofErr w:type="spellEnd"/>
      <w:r>
        <w:t xml:space="preserve"> В.П. Міжнародний бізнес: Конкуренція на глобальному ринку //Пер. з </w:t>
      </w:r>
      <w:proofErr w:type="spellStart"/>
      <w:r>
        <w:t>англ</w:t>
      </w:r>
      <w:proofErr w:type="spellEnd"/>
      <w:r>
        <w:t>. – К.: Видавництво Соломії Павличко “Основи”, 2001. – 856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3B5"/>
    <w:multiLevelType w:val="hybridMultilevel"/>
    <w:tmpl w:val="B1D249E0"/>
    <w:lvl w:ilvl="0" w:tplc="FFFFFFFF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FE6864"/>
    <w:multiLevelType w:val="hybridMultilevel"/>
    <w:tmpl w:val="427284E2"/>
    <w:lvl w:ilvl="0" w:tplc="FFFFFFFF">
      <w:start w:val="1"/>
      <w:numFmt w:val="bullet"/>
      <w:lvlText w:val=""/>
      <w:lvlJc w:val="left"/>
      <w:pPr>
        <w:tabs>
          <w:tab w:val="num" w:pos="1627"/>
        </w:tabs>
        <w:ind w:left="162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8140F"/>
    <w:multiLevelType w:val="hybridMultilevel"/>
    <w:tmpl w:val="F358066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2EB4EAC"/>
    <w:multiLevelType w:val="hybridMultilevel"/>
    <w:tmpl w:val="C9E027A0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EA45F1"/>
    <w:multiLevelType w:val="hybridMultilevel"/>
    <w:tmpl w:val="4EB262D6"/>
    <w:lvl w:ilvl="0" w:tplc="FFFFFFFF">
      <w:start w:val="1"/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E274B"/>
    <w:multiLevelType w:val="hybridMultilevel"/>
    <w:tmpl w:val="631A7B02"/>
    <w:lvl w:ilvl="0" w:tplc="FFFFFFFF">
      <w:start w:val="1"/>
      <w:numFmt w:val="bullet"/>
      <w:lvlText w:val=""/>
      <w:lvlJc w:val="left"/>
      <w:pPr>
        <w:tabs>
          <w:tab w:val="num" w:pos="1627"/>
        </w:tabs>
        <w:ind w:left="162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6747C4"/>
    <w:multiLevelType w:val="hybridMultilevel"/>
    <w:tmpl w:val="A0F42E10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C827F80"/>
    <w:multiLevelType w:val="hybridMultilevel"/>
    <w:tmpl w:val="D5F48080"/>
    <w:lvl w:ilvl="0" w:tplc="FFFFFFFF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5C000A"/>
    <w:multiLevelType w:val="hybridMultilevel"/>
    <w:tmpl w:val="746CBD96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10D65"/>
    <w:multiLevelType w:val="hybridMultilevel"/>
    <w:tmpl w:val="0A5848AE"/>
    <w:lvl w:ilvl="0" w:tplc="FFFFFFFF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64E3CF7"/>
    <w:multiLevelType w:val="hybridMultilevel"/>
    <w:tmpl w:val="6B0A016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3AC001C"/>
    <w:multiLevelType w:val="hybridMultilevel"/>
    <w:tmpl w:val="BBB0C2E6"/>
    <w:lvl w:ilvl="0" w:tplc="FFFFFFFF">
      <w:start w:val="1"/>
      <w:numFmt w:val="bullet"/>
      <w:lvlText w:val=""/>
      <w:lvlJc w:val="left"/>
      <w:pPr>
        <w:tabs>
          <w:tab w:val="num" w:pos="1627"/>
        </w:tabs>
        <w:ind w:left="162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DB"/>
    <w:rsid w:val="00111BDB"/>
    <w:rsid w:val="002D22C1"/>
    <w:rsid w:val="003220BE"/>
    <w:rsid w:val="00546FCE"/>
    <w:rsid w:val="005B25F1"/>
    <w:rsid w:val="00C3029E"/>
    <w:rsid w:val="00D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EC8350B"/>
  <w15:chartTrackingRefBased/>
  <w15:docId w15:val="{68572A9D-8AB5-4494-89EF-5757DF92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11BDB"/>
    <w:pPr>
      <w:spacing w:after="0" w:line="233" w:lineRule="exact"/>
      <w:jc w:val="center"/>
    </w:pPr>
    <w:rPr>
      <w:rFonts w:ascii="Times New Roman" w:eastAsia="Times New Roman" w:hAnsi="Times New Roman" w:cs="Times New Roman"/>
      <w:sz w:val="23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111BDB"/>
    <w:pPr>
      <w:keepNext/>
      <w:ind w:firstLine="74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11BDB"/>
    <w:pPr>
      <w:keepNext/>
      <w:spacing w:line="360" w:lineRule="auto"/>
      <w:ind w:firstLine="709"/>
      <w:jc w:val="both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rsid w:val="00111BDB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11BDB"/>
    <w:pPr>
      <w:keepNext/>
      <w:spacing w:line="360" w:lineRule="auto"/>
      <w:ind w:firstLine="684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qFormat/>
    <w:rsid w:val="00111BDB"/>
    <w:pPr>
      <w:keepNext/>
      <w:spacing w:line="360" w:lineRule="auto"/>
      <w:ind w:firstLine="741"/>
      <w:jc w:val="right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111BDB"/>
    <w:pPr>
      <w:keepNext/>
      <w:spacing w:line="360" w:lineRule="auto"/>
      <w:ind w:firstLine="720"/>
      <w:jc w:val="right"/>
      <w:outlineLvl w:val="8"/>
    </w:pPr>
    <w:rPr>
      <w:b/>
      <w:bCs/>
      <w:i/>
      <w:i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11BDB"/>
    <w:rPr>
      <w:rFonts w:ascii="Times New Roman" w:eastAsia="Times New Roman" w:hAnsi="Times New Roman" w:cs="Times New Roman"/>
      <w:b/>
      <w:bCs/>
      <w:sz w:val="23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11BDB"/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111BDB"/>
    <w:rPr>
      <w:rFonts w:ascii="Times New Roman" w:eastAsia="Times New Roman" w:hAnsi="Times New Roman" w:cs="Times New Roman"/>
      <w:b/>
      <w:bCs/>
      <w:sz w:val="23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11BDB"/>
    <w:rPr>
      <w:rFonts w:ascii="Times New Roman" w:eastAsia="Times New Roman" w:hAnsi="Times New Roman" w:cs="Times New Roman"/>
      <w:b/>
      <w:bCs/>
      <w:i/>
      <w:iCs/>
      <w:sz w:val="23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111BDB"/>
    <w:rPr>
      <w:rFonts w:ascii="Times New Roman" w:eastAsia="Times New Roman" w:hAnsi="Times New Roman" w:cs="Times New Roman"/>
      <w:b/>
      <w:bCs/>
      <w:i/>
      <w:iCs/>
      <w:sz w:val="23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111BDB"/>
    <w:rPr>
      <w:rFonts w:ascii="Times New Roman" w:eastAsia="Times New Roman" w:hAnsi="Times New Roman" w:cs="Times New Roman"/>
      <w:b/>
      <w:bCs/>
      <w:i/>
      <w:iCs/>
      <w:noProof/>
      <w:sz w:val="23"/>
      <w:szCs w:val="20"/>
      <w:lang w:val="uk-UA" w:eastAsia="ru-RU"/>
    </w:rPr>
  </w:style>
  <w:style w:type="paragraph" w:customStyle="1" w:styleId="FR1">
    <w:name w:val="FR1"/>
    <w:rsid w:val="00111BDB"/>
    <w:pPr>
      <w:widowControl w:val="0"/>
      <w:autoSpaceDE w:val="0"/>
      <w:autoSpaceDN w:val="0"/>
      <w:adjustRightInd w:val="0"/>
      <w:spacing w:after="0" w:line="300" w:lineRule="auto"/>
      <w:ind w:left="2160" w:firstLine="24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R4">
    <w:name w:val="FR4"/>
    <w:rsid w:val="00111BDB"/>
    <w:pPr>
      <w:widowControl w:val="0"/>
      <w:autoSpaceDE w:val="0"/>
      <w:autoSpaceDN w:val="0"/>
      <w:adjustRightInd w:val="0"/>
      <w:spacing w:before="20" w:after="0" w:line="240" w:lineRule="auto"/>
      <w:ind w:left="720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styleId="a3">
    <w:name w:val="Body Text Indent"/>
    <w:basedOn w:val="a"/>
    <w:link w:val="a4"/>
    <w:semiHidden/>
    <w:rsid w:val="00111BDB"/>
    <w:pPr>
      <w:spacing w:line="360" w:lineRule="auto"/>
      <w:ind w:firstLine="709"/>
    </w:pPr>
    <w:rPr>
      <w:b/>
      <w:bCs/>
      <w:sz w:val="36"/>
    </w:rPr>
  </w:style>
  <w:style w:type="character" w:customStyle="1" w:styleId="a4">
    <w:name w:val="Основной текст с отступом Знак"/>
    <w:basedOn w:val="a0"/>
    <w:link w:val="a3"/>
    <w:semiHidden/>
    <w:rsid w:val="00111BDB"/>
    <w:rPr>
      <w:rFonts w:ascii="Times New Roman" w:eastAsia="Times New Roman" w:hAnsi="Times New Roman" w:cs="Times New Roman"/>
      <w:b/>
      <w:bCs/>
      <w:sz w:val="36"/>
      <w:szCs w:val="20"/>
      <w:lang w:val="uk-UA" w:eastAsia="ru-RU"/>
    </w:rPr>
  </w:style>
  <w:style w:type="character" w:styleId="a5">
    <w:name w:val="footnote reference"/>
    <w:semiHidden/>
    <w:rsid w:val="00111BDB"/>
    <w:rPr>
      <w:vertAlign w:val="superscript"/>
    </w:rPr>
  </w:style>
  <w:style w:type="paragraph" w:styleId="2">
    <w:name w:val="Body Text 2"/>
    <w:basedOn w:val="a"/>
    <w:link w:val="20"/>
    <w:semiHidden/>
    <w:rsid w:val="00111BDB"/>
    <w:pPr>
      <w:shd w:val="clear" w:color="auto" w:fill="FFFFFF"/>
      <w:spacing w:line="360" w:lineRule="auto"/>
      <w:jc w:val="both"/>
    </w:pPr>
    <w:rPr>
      <w:color w:val="000000"/>
    </w:rPr>
  </w:style>
  <w:style w:type="character" w:customStyle="1" w:styleId="20">
    <w:name w:val="Основной текст 2 Знак"/>
    <w:basedOn w:val="a0"/>
    <w:link w:val="2"/>
    <w:semiHidden/>
    <w:rsid w:val="00111BDB"/>
    <w:rPr>
      <w:rFonts w:ascii="Times New Roman" w:eastAsia="Times New Roman" w:hAnsi="Times New Roman" w:cs="Times New Roman"/>
      <w:color w:val="000000"/>
      <w:sz w:val="23"/>
      <w:szCs w:val="20"/>
      <w:shd w:val="clear" w:color="auto" w:fill="FFFFFF"/>
      <w:lang w:val="uk-UA" w:eastAsia="ru-RU"/>
    </w:rPr>
  </w:style>
  <w:style w:type="paragraph" w:styleId="3">
    <w:name w:val="Body Text Indent 3"/>
    <w:basedOn w:val="a"/>
    <w:link w:val="30"/>
    <w:semiHidden/>
    <w:rsid w:val="00111BDB"/>
    <w:pPr>
      <w:shd w:val="clear" w:color="auto" w:fill="FFFFFF"/>
      <w:spacing w:line="360" w:lineRule="auto"/>
      <w:ind w:firstLine="709"/>
      <w:jc w:val="both"/>
    </w:pPr>
    <w:rPr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semiHidden/>
    <w:rsid w:val="00111BDB"/>
    <w:rPr>
      <w:rFonts w:ascii="Times New Roman" w:eastAsia="Times New Roman" w:hAnsi="Times New Roman" w:cs="Times New Roman"/>
      <w:sz w:val="18"/>
      <w:szCs w:val="18"/>
      <w:shd w:val="clear" w:color="auto" w:fill="FFFFFF"/>
      <w:lang w:val="uk-UA" w:eastAsia="ru-RU"/>
    </w:rPr>
  </w:style>
  <w:style w:type="paragraph" w:styleId="a6">
    <w:name w:val="footnote text"/>
    <w:basedOn w:val="a"/>
    <w:link w:val="a7"/>
    <w:autoRedefine/>
    <w:semiHidden/>
    <w:rsid w:val="00111BDB"/>
    <w:pPr>
      <w:spacing w:line="170" w:lineRule="exact"/>
    </w:pPr>
    <w:rPr>
      <w:sz w:val="17"/>
    </w:rPr>
  </w:style>
  <w:style w:type="character" w:customStyle="1" w:styleId="a7">
    <w:name w:val="Текст сноски Знак"/>
    <w:basedOn w:val="a0"/>
    <w:link w:val="a6"/>
    <w:semiHidden/>
    <w:rsid w:val="00111BDB"/>
    <w:rPr>
      <w:rFonts w:ascii="Times New Roman" w:eastAsia="Times New Roman" w:hAnsi="Times New Roman" w:cs="Times New Roman"/>
      <w:sz w:val="17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7</Pages>
  <Words>10997</Words>
  <Characters>6269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6</cp:revision>
  <dcterms:created xsi:type="dcterms:W3CDTF">2025-11-04T13:29:00Z</dcterms:created>
  <dcterms:modified xsi:type="dcterms:W3CDTF">2025-11-05T08:19:00Z</dcterms:modified>
</cp:coreProperties>
</file>