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Прилади безпечності парових котлів</w:t>
      </w:r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B1973" w:rsidRPr="009163B4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63B4">
        <w:rPr>
          <w:color w:val="000000"/>
          <w:sz w:val="28"/>
          <w:szCs w:val="28"/>
        </w:rPr>
        <w:t>Безпечна експлуатація котлів неможлива без надійної роботи приладів безпеки. Для управління роботою котлів і забезпечення безпечних режимів експлуатації вони повинні мати: прилади, які запобігають підвищенню тиску (запобіжні пристрої); манометри; прилади для вимірювання температури середовища; покажчики рівня води; запірну і регулюючу арматуру; живильні пристрої.</w:t>
      </w:r>
    </w:p>
    <w:p w:rsidR="00CB1973" w:rsidRPr="009163B4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B1973">
        <w:rPr>
          <w:color w:val="000000"/>
          <w:sz w:val="28"/>
          <w:szCs w:val="28"/>
        </w:rPr>
        <w:t xml:space="preserve">      </w:t>
      </w:r>
      <w:r w:rsidRPr="009163B4">
        <w:rPr>
          <w:color w:val="000000"/>
          <w:sz w:val="28"/>
          <w:szCs w:val="28"/>
        </w:rPr>
        <w:t xml:space="preserve">Кожний елемент котла повинен бути захищений запобіжними пристроями, які автоматично запобігають підвищенню тиску понад допустимий шляхом випускання робочого середовища в атмосферу. Для цього використовують </w:t>
      </w:r>
      <w:proofErr w:type="spellStart"/>
      <w:r w:rsidRPr="009163B4">
        <w:rPr>
          <w:color w:val="000000"/>
          <w:sz w:val="28"/>
          <w:szCs w:val="28"/>
        </w:rPr>
        <w:t>важільно</w:t>
      </w:r>
      <w:proofErr w:type="spellEnd"/>
      <w:r w:rsidRPr="009163B4">
        <w:rPr>
          <w:color w:val="000000"/>
          <w:sz w:val="28"/>
          <w:szCs w:val="28"/>
        </w:rPr>
        <w:t xml:space="preserve">-вантажні запобіжні клапани прямої дії і пружинні запобіжні клапани прямої дії (рис. </w:t>
      </w:r>
      <w:r>
        <w:rPr>
          <w:color w:val="000000"/>
          <w:sz w:val="28"/>
          <w:szCs w:val="28"/>
        </w:rPr>
        <w:t>6</w:t>
      </w:r>
      <w:r w:rsidRPr="0091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9163B4">
        <w:rPr>
          <w:color w:val="000000"/>
          <w:sz w:val="28"/>
          <w:szCs w:val="28"/>
        </w:rPr>
        <w:t>).</w:t>
      </w:r>
    </w:p>
    <w:p w:rsidR="00CB1973" w:rsidRPr="009163B4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i/>
          <w:iCs/>
          <w:color w:val="000000"/>
          <w:sz w:val="28"/>
          <w:szCs w:val="28"/>
        </w:rPr>
        <w:t xml:space="preserve">      </w:t>
      </w:r>
      <w:r w:rsidRPr="00C63170">
        <w:rPr>
          <w:iCs/>
          <w:color w:val="000000"/>
          <w:sz w:val="28"/>
          <w:szCs w:val="28"/>
        </w:rPr>
        <w:t>Запобіжні клапани</w:t>
      </w:r>
      <w:r w:rsidRPr="009163B4">
        <w:rPr>
          <w:i/>
          <w:iCs/>
          <w:color w:val="000000"/>
          <w:sz w:val="28"/>
          <w:szCs w:val="28"/>
        </w:rPr>
        <w:t xml:space="preserve"> </w:t>
      </w:r>
      <w:r w:rsidRPr="009163B4">
        <w:rPr>
          <w:color w:val="000000"/>
          <w:sz w:val="28"/>
          <w:szCs w:val="28"/>
        </w:rPr>
        <w:t>повинні встановлюватися на патрубках, які безпосередньо приєднані до котла, або на трубопроводах без проміжних запірних органів.</w:t>
      </w:r>
    </w:p>
    <w:p w:rsidR="00CB1973" w:rsidRPr="009163B4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proofErr w:type="spellStart"/>
      <w:r w:rsidRPr="00E02515">
        <w:rPr>
          <w:iCs/>
          <w:color w:val="000000"/>
          <w:sz w:val="28"/>
          <w:szCs w:val="28"/>
        </w:rPr>
        <w:t>Важільно</w:t>
      </w:r>
      <w:proofErr w:type="spellEnd"/>
      <w:r w:rsidRPr="00E02515">
        <w:rPr>
          <w:iCs/>
          <w:color w:val="000000"/>
          <w:sz w:val="28"/>
          <w:szCs w:val="28"/>
        </w:rPr>
        <w:t>-вантажний клапан прямої дії</w:t>
      </w:r>
      <w:r w:rsidRPr="009163B4">
        <w:rPr>
          <w:i/>
          <w:iCs/>
          <w:color w:val="000000"/>
          <w:sz w:val="28"/>
          <w:szCs w:val="28"/>
        </w:rPr>
        <w:t xml:space="preserve"> </w:t>
      </w:r>
      <w:r w:rsidRPr="00555854">
        <w:rPr>
          <w:iCs/>
          <w:color w:val="000000"/>
          <w:sz w:val="28"/>
          <w:szCs w:val="28"/>
        </w:rPr>
        <w:t>(рис.</w:t>
      </w:r>
      <w:r w:rsidRPr="009163B4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 w:rsidRPr="0091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9163B4">
        <w:rPr>
          <w:color w:val="000000"/>
          <w:sz w:val="28"/>
          <w:szCs w:val="28"/>
        </w:rPr>
        <w:t xml:space="preserve">, а) - це пристрій, який спрацьовує, якщо в </w:t>
      </w:r>
      <w:proofErr w:type="spellStart"/>
      <w:r w:rsidRPr="009163B4">
        <w:rPr>
          <w:color w:val="000000"/>
          <w:sz w:val="28"/>
          <w:szCs w:val="28"/>
        </w:rPr>
        <w:t>котлі</w:t>
      </w:r>
      <w:proofErr w:type="spellEnd"/>
      <w:r w:rsidRPr="009163B4">
        <w:rPr>
          <w:color w:val="000000"/>
          <w:sz w:val="28"/>
          <w:szCs w:val="28"/>
        </w:rPr>
        <w:t xml:space="preserve"> підвищується тиск понад допустимий, шляхом випускання робочого середовища (пари або газу) в атмосферу. </w:t>
      </w:r>
      <w:r>
        <w:rPr>
          <w:color w:val="000000"/>
          <w:sz w:val="28"/>
          <w:szCs w:val="28"/>
        </w:rPr>
        <w:t>Ї</w:t>
      </w:r>
      <w:r w:rsidRPr="009163B4">
        <w:rPr>
          <w:color w:val="000000"/>
          <w:sz w:val="28"/>
          <w:szCs w:val="28"/>
        </w:rPr>
        <w:t>х кількість зумовлюється продуктивністю котла.</w:t>
      </w:r>
    </w:p>
    <w:p w:rsidR="00CB1973" w:rsidRPr="009163B4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spellStart"/>
      <w:r w:rsidRPr="009163B4">
        <w:rPr>
          <w:color w:val="000000"/>
          <w:sz w:val="28"/>
          <w:szCs w:val="28"/>
        </w:rPr>
        <w:t>Важільно</w:t>
      </w:r>
      <w:proofErr w:type="spellEnd"/>
      <w:r w:rsidRPr="009163B4">
        <w:rPr>
          <w:color w:val="000000"/>
          <w:sz w:val="28"/>
          <w:szCs w:val="28"/>
        </w:rPr>
        <w:t>-вантажний клапан (рис.</w:t>
      </w:r>
      <w:r>
        <w:rPr>
          <w:color w:val="000000"/>
          <w:sz w:val="28"/>
          <w:szCs w:val="28"/>
        </w:rPr>
        <w:t xml:space="preserve"> 6</w:t>
      </w:r>
      <w:r w:rsidRPr="0091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9163B4">
        <w:rPr>
          <w:color w:val="000000"/>
          <w:sz w:val="28"/>
          <w:szCs w:val="28"/>
        </w:rPr>
        <w:t>, а) на кінці важеля 9 закріплюється вантаж 3, маса якого залежить від величини гранично допустимого тиску. Вантаж повинен бути закріплений на важелі засобом, що виключає його довільне переміщення. Навішувати нові важелі після регулювання клапана забороняється.</w:t>
      </w:r>
    </w:p>
    <w:p w:rsidR="00CB1973" w:rsidRPr="00121E3D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</w:t>
      </w:r>
      <w:r w:rsidRPr="00E02515">
        <w:rPr>
          <w:iCs/>
          <w:color w:val="000000"/>
          <w:sz w:val="28"/>
          <w:szCs w:val="28"/>
        </w:rPr>
        <w:t xml:space="preserve">Пружинний запобіжний клапан прямої дії (рис. </w:t>
      </w:r>
      <w:r>
        <w:rPr>
          <w:color w:val="000000"/>
          <w:sz w:val="28"/>
          <w:szCs w:val="28"/>
        </w:rPr>
        <w:t>6</w:t>
      </w:r>
      <w:r w:rsidRPr="00E025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E025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</w:t>
      </w:r>
      <w:r w:rsidRPr="00E02515">
        <w:rPr>
          <w:color w:val="000000"/>
          <w:sz w:val="28"/>
          <w:szCs w:val="28"/>
        </w:rPr>
        <w:t>)</w:t>
      </w:r>
      <w:r w:rsidRPr="009163B4">
        <w:rPr>
          <w:color w:val="000000"/>
          <w:sz w:val="28"/>
          <w:szCs w:val="28"/>
        </w:rPr>
        <w:t xml:space="preserve"> застосовують для випускання рідкого або газоподібного робочого середовища в атмосферу. Якщо тиск підвищується, тарілка клапана 8 піднімається, а</w:t>
      </w:r>
      <w:r>
        <w:rPr>
          <w:sz w:val="28"/>
          <w:szCs w:val="28"/>
        </w:rPr>
        <w:t xml:space="preserve"> </w:t>
      </w:r>
      <w:r w:rsidRPr="009163B4">
        <w:rPr>
          <w:color w:val="000000"/>
          <w:sz w:val="28"/>
          <w:szCs w:val="28"/>
        </w:rPr>
        <w:t>його пружина 11 стискається. Пара або газ випускається доти, доки тиск не стане нормальним.</w:t>
      </w:r>
    </w:p>
    <w:p w:rsidR="00CB1973" w:rsidRPr="009163B4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</w:t>
      </w:r>
      <w:r w:rsidRPr="009163B4">
        <w:rPr>
          <w:color w:val="000000"/>
          <w:sz w:val="28"/>
          <w:szCs w:val="28"/>
        </w:rPr>
        <w:t xml:space="preserve">Якщо на </w:t>
      </w:r>
      <w:proofErr w:type="spellStart"/>
      <w:r w:rsidRPr="009163B4">
        <w:rPr>
          <w:color w:val="000000"/>
          <w:sz w:val="28"/>
          <w:szCs w:val="28"/>
        </w:rPr>
        <w:t>котлі</w:t>
      </w:r>
      <w:proofErr w:type="spellEnd"/>
      <w:r w:rsidRPr="009163B4">
        <w:rPr>
          <w:color w:val="000000"/>
          <w:sz w:val="28"/>
          <w:szCs w:val="28"/>
        </w:rPr>
        <w:t xml:space="preserve"> встановлені два запобіжні клапани, то один із них повинен бути контрольним. Контрольний клапан (рис. </w:t>
      </w:r>
      <w:r>
        <w:rPr>
          <w:color w:val="000000"/>
          <w:sz w:val="28"/>
          <w:szCs w:val="28"/>
        </w:rPr>
        <w:t>6</w:t>
      </w:r>
      <w:r w:rsidRPr="0091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9163B4">
        <w:rPr>
          <w:color w:val="000000"/>
          <w:sz w:val="28"/>
          <w:szCs w:val="28"/>
        </w:rPr>
        <w:t xml:space="preserve">, а) забезпечують кожухом 1, який </w:t>
      </w:r>
      <w:r w:rsidRPr="009163B4">
        <w:rPr>
          <w:color w:val="000000"/>
          <w:sz w:val="28"/>
          <w:szCs w:val="28"/>
        </w:rPr>
        <w:lastRenderedPageBreak/>
        <w:t>замикається замком 4, що не дозволяє обслуговуючому персоналу регулювати клапан, але не перешкоджає перевірці його стану.</w:t>
      </w:r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9163B4">
        <w:rPr>
          <w:color w:val="000000"/>
          <w:sz w:val="28"/>
          <w:szCs w:val="28"/>
        </w:rPr>
        <w:t xml:space="preserve">У запобіжних клапанах передбачається можливість перевірки їх дії в робочому стані шляхом вимушеного відкривання за допомогою ланцюга 2 і ручки 12 (рис. </w:t>
      </w:r>
      <w:r>
        <w:rPr>
          <w:color w:val="000000"/>
          <w:sz w:val="28"/>
          <w:szCs w:val="28"/>
        </w:rPr>
        <w:t>6</w:t>
      </w:r>
      <w:r w:rsidRPr="009163B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9163B4">
        <w:rPr>
          <w:color w:val="000000"/>
          <w:sz w:val="28"/>
          <w:szCs w:val="28"/>
        </w:rPr>
        <w:t>, б). Перевірка клапанів повинна проводитись не рідше одного разу за зміну.</w:t>
      </w:r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2"/>
          <w:sz w:val="20"/>
        </w:rPr>
      </w:pPr>
      <w:r>
        <w:rPr>
          <w:spacing w:val="-2"/>
          <w:sz w:val="20"/>
        </w:rPr>
        <w:t>Безпечна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експлуатація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газового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господарств</w:t>
      </w:r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2"/>
          <w:sz w:val="20"/>
        </w:rPr>
      </w:pPr>
    </w:p>
    <w:p w:rsidR="00CB1973" w:rsidRPr="008810A3" w:rsidRDefault="00CB1973" w:rsidP="00CB1973">
      <w:pPr>
        <w:spacing w:line="360" w:lineRule="auto"/>
        <w:jc w:val="both"/>
        <w:rPr>
          <w:sz w:val="28"/>
          <w:szCs w:val="28"/>
          <w:lang w:val="ru-RU"/>
        </w:rPr>
      </w:pPr>
      <w:r w:rsidRPr="008810A3">
        <w:rPr>
          <w:sz w:val="28"/>
          <w:szCs w:val="28"/>
        </w:rPr>
        <w:t xml:space="preserve">Основний документ – </w:t>
      </w:r>
      <w:r w:rsidRPr="008810A3">
        <w:rPr>
          <w:sz w:val="28"/>
          <w:szCs w:val="28"/>
          <w:lang w:val="ru-RU"/>
        </w:rPr>
        <w:t>“</w:t>
      </w:r>
      <w:r w:rsidRPr="008810A3">
        <w:rPr>
          <w:sz w:val="28"/>
          <w:szCs w:val="28"/>
        </w:rPr>
        <w:t>Правила безпе</w:t>
      </w:r>
      <w:r>
        <w:rPr>
          <w:sz w:val="28"/>
          <w:szCs w:val="28"/>
        </w:rPr>
        <w:t>ки газопостачання України</w:t>
      </w:r>
      <w:r w:rsidRPr="008810A3">
        <w:rPr>
          <w:sz w:val="28"/>
          <w:szCs w:val="28"/>
          <w:lang w:val="ru-RU"/>
        </w:rPr>
        <w:t>”</w:t>
      </w:r>
    </w:p>
    <w:p w:rsidR="00CB1973" w:rsidRPr="008810A3" w:rsidRDefault="00CB1973" w:rsidP="00CB197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8810A3">
        <w:rPr>
          <w:sz w:val="28"/>
          <w:szCs w:val="28"/>
          <w:u w:val="single"/>
        </w:rPr>
        <w:t>Вимоги до посадових осіб і обслуговуючого персоналу.</w:t>
      </w:r>
      <w:r w:rsidRPr="008810A3">
        <w:rPr>
          <w:sz w:val="28"/>
          <w:szCs w:val="28"/>
        </w:rPr>
        <w:t xml:space="preserve"> Усі повинні проходити перевірку знань техніки безпеки згідно </w:t>
      </w:r>
      <w:r>
        <w:rPr>
          <w:sz w:val="28"/>
          <w:szCs w:val="28"/>
        </w:rPr>
        <w:t xml:space="preserve">ДСТУ </w:t>
      </w:r>
      <w:r w:rsidRPr="008810A3">
        <w:rPr>
          <w:sz w:val="28"/>
          <w:szCs w:val="28"/>
        </w:rPr>
        <w:t>12.0.004-90. Повторна перевірка знань проводиться для керівників і фахівців через 3 роки, а для робітників через 12 місяців. Ре</w:t>
      </w:r>
      <w:r>
        <w:rPr>
          <w:sz w:val="28"/>
          <w:szCs w:val="28"/>
        </w:rPr>
        <w:t>зультати іспитів оформлюються протоколом</w:t>
      </w:r>
      <w:r w:rsidRPr="008810A3">
        <w:rPr>
          <w:sz w:val="28"/>
          <w:szCs w:val="28"/>
        </w:rPr>
        <w:t xml:space="preserve">. Керівники і фахівці несуть особисту відповідальність за порушення </w:t>
      </w:r>
      <w:r w:rsidRPr="008810A3">
        <w:rPr>
          <w:sz w:val="28"/>
          <w:szCs w:val="28"/>
          <w:lang w:val="ru-RU"/>
        </w:rPr>
        <w:t>“</w:t>
      </w:r>
      <w:r w:rsidRPr="008810A3">
        <w:rPr>
          <w:sz w:val="28"/>
          <w:szCs w:val="28"/>
        </w:rPr>
        <w:t>Правил</w:t>
      </w:r>
      <w:r w:rsidRPr="008810A3">
        <w:rPr>
          <w:sz w:val="28"/>
          <w:szCs w:val="28"/>
          <w:lang w:val="ru-RU"/>
        </w:rPr>
        <w:t>”</w:t>
      </w:r>
      <w:r w:rsidRPr="008810A3">
        <w:rPr>
          <w:sz w:val="28"/>
          <w:szCs w:val="28"/>
        </w:rPr>
        <w:t>. Про кожний нещасний випадок, зв’язаний з газовим господарством, вони повинні доповідати місцевому органу газового нагляду.</w:t>
      </w:r>
    </w:p>
    <w:p w:rsidR="00CB1973" w:rsidRPr="008810A3" w:rsidRDefault="00CB1973" w:rsidP="00CB1973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8810A3">
        <w:rPr>
          <w:sz w:val="28"/>
          <w:szCs w:val="28"/>
        </w:rPr>
        <w:t xml:space="preserve">Технічне обслуговування газового </w:t>
      </w:r>
      <w:r>
        <w:rPr>
          <w:sz w:val="28"/>
          <w:szCs w:val="28"/>
        </w:rPr>
        <w:t>обладнання</w:t>
      </w:r>
      <w:r w:rsidRPr="008810A3">
        <w:rPr>
          <w:sz w:val="28"/>
          <w:szCs w:val="28"/>
        </w:rPr>
        <w:t xml:space="preserve"> повинне проводитись не рідше 1-го разу за 3 місяці.</w:t>
      </w:r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B1973" w:rsidRDefault="00CB1973" w:rsidP="00CB19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471BED" w:rsidRDefault="00471BED"/>
    <w:sectPr w:rsidR="00471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3"/>
    <w:rsid w:val="00471BED"/>
    <w:rsid w:val="00CB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59E6"/>
  <w15:chartTrackingRefBased/>
  <w15:docId w15:val="{974624D5-AF87-4777-8380-51CCD649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7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2025-04-03T07:44:00Z</dcterms:created>
  <dcterms:modified xsi:type="dcterms:W3CDTF">2025-04-03T07:49:00Z</dcterms:modified>
</cp:coreProperties>
</file>