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7" w:rsidRPr="00797A5E" w:rsidRDefault="007409B7" w:rsidP="007409B7">
      <w:pPr>
        <w:tabs>
          <w:tab w:val="left" w:pos="1080"/>
        </w:tabs>
        <w:ind w:firstLine="720"/>
        <w:jc w:val="center"/>
        <w:rPr>
          <w:lang w:val="uk-UA"/>
        </w:rPr>
      </w:pPr>
      <w:r w:rsidRPr="00797A5E">
        <w:rPr>
          <w:lang w:val="uk-UA"/>
        </w:rPr>
        <w:t xml:space="preserve">Методичні матеріали та тематика контрольних робіт для </w:t>
      </w:r>
    </w:p>
    <w:p w:rsidR="007409B7" w:rsidRPr="00797A5E" w:rsidRDefault="007409B7" w:rsidP="007409B7">
      <w:pPr>
        <w:tabs>
          <w:tab w:val="left" w:pos="1080"/>
        </w:tabs>
        <w:ind w:firstLine="720"/>
        <w:jc w:val="center"/>
        <w:rPr>
          <w:lang w:val="uk-UA"/>
        </w:rPr>
      </w:pPr>
      <w:r w:rsidRPr="00797A5E">
        <w:rPr>
          <w:lang w:val="uk-UA"/>
        </w:rPr>
        <w:t>Студентів заочного відділення</w:t>
      </w:r>
    </w:p>
    <w:p w:rsidR="007409B7" w:rsidRPr="00797A5E" w:rsidRDefault="00B64B1E" w:rsidP="007409B7">
      <w:pPr>
        <w:tabs>
          <w:tab w:val="left" w:pos="1080"/>
        </w:tabs>
        <w:ind w:firstLine="720"/>
        <w:jc w:val="center"/>
        <w:rPr>
          <w:lang w:val="uk-UA"/>
        </w:rPr>
      </w:pPr>
      <w:r>
        <w:rPr>
          <w:lang w:val="uk-UA"/>
        </w:rPr>
        <w:t>з дисципліни «Підготовка підсумкових документів дослідження»</w:t>
      </w:r>
    </w:p>
    <w:p w:rsidR="007409B7" w:rsidRPr="00797A5E" w:rsidRDefault="007409B7" w:rsidP="007409B7">
      <w:pPr>
        <w:tabs>
          <w:tab w:val="left" w:pos="1080"/>
        </w:tabs>
        <w:ind w:firstLine="720"/>
        <w:jc w:val="center"/>
        <w:rPr>
          <w:lang w:val="uk-UA"/>
        </w:rPr>
      </w:pP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 xml:space="preserve">Виконання контрольної роботи студентами заочної форми навчання є важливою складовою навчального процесу. Мета контрольної роботи – закріпити теоретичні знання, набуті під час аудиторної та самостійної роботи студентів з теоретичним матеріалом. Завдання контрольної роботи – перевірити рівень знань з конкретної теми або проблеми. У процесі підготовки контрольної роботи студенти набувають навичок роботи з монографіями, науковими статтями, нормативними і статистичними матеріалами, а також вивчають основні вимоги щодо оформлення наукових робіт. 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797A5E">
        <w:rPr>
          <w:b/>
          <w:lang w:val="uk-UA"/>
        </w:rPr>
        <w:t>Вимоги до оформлення контрольної роботи.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Обсяг контрольної роботи – не менше 20 сторінок рукописного або комп’ютерного тексту формату А4.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Структура контрольної роботи:</w:t>
      </w:r>
    </w:p>
    <w:p w:rsidR="007409B7" w:rsidRPr="00797A5E" w:rsidRDefault="007409B7" w:rsidP="007409B7">
      <w:pPr>
        <w:numPr>
          <w:ilvl w:val="1"/>
          <w:numId w:val="1"/>
        </w:numPr>
        <w:tabs>
          <w:tab w:val="left" w:pos="1080"/>
        </w:tabs>
        <w:ind w:hanging="1440"/>
        <w:jc w:val="both"/>
        <w:rPr>
          <w:lang w:val="uk-UA"/>
        </w:rPr>
      </w:pPr>
      <w:r w:rsidRPr="00797A5E">
        <w:rPr>
          <w:lang w:val="uk-UA"/>
        </w:rPr>
        <w:t>титульна сторінка;</w:t>
      </w:r>
    </w:p>
    <w:p w:rsidR="007409B7" w:rsidRPr="00797A5E" w:rsidRDefault="007409B7" w:rsidP="007409B7">
      <w:pPr>
        <w:numPr>
          <w:ilvl w:val="1"/>
          <w:numId w:val="1"/>
        </w:numPr>
        <w:tabs>
          <w:tab w:val="left" w:pos="1080"/>
        </w:tabs>
        <w:ind w:hanging="1440"/>
        <w:jc w:val="both"/>
        <w:rPr>
          <w:lang w:val="uk-UA"/>
        </w:rPr>
      </w:pPr>
      <w:r w:rsidRPr="00797A5E">
        <w:rPr>
          <w:lang w:val="uk-UA"/>
        </w:rPr>
        <w:t>вступ;</w:t>
      </w:r>
    </w:p>
    <w:p w:rsidR="007409B7" w:rsidRPr="00797A5E" w:rsidRDefault="007409B7" w:rsidP="007409B7">
      <w:pPr>
        <w:numPr>
          <w:ilvl w:val="1"/>
          <w:numId w:val="1"/>
        </w:numPr>
        <w:tabs>
          <w:tab w:val="left" w:pos="1080"/>
        </w:tabs>
        <w:ind w:hanging="1440"/>
        <w:jc w:val="both"/>
        <w:rPr>
          <w:lang w:val="uk-UA"/>
        </w:rPr>
      </w:pPr>
      <w:r w:rsidRPr="00797A5E">
        <w:rPr>
          <w:lang w:val="uk-UA"/>
        </w:rPr>
        <w:t>послідовне висвітлення змісту теоретичного питання;</w:t>
      </w:r>
    </w:p>
    <w:p w:rsidR="007409B7" w:rsidRPr="00797A5E" w:rsidRDefault="007409B7" w:rsidP="007409B7">
      <w:pPr>
        <w:numPr>
          <w:ilvl w:val="1"/>
          <w:numId w:val="1"/>
        </w:numPr>
        <w:tabs>
          <w:tab w:val="left" w:pos="1080"/>
        </w:tabs>
        <w:ind w:hanging="1440"/>
        <w:jc w:val="both"/>
        <w:rPr>
          <w:lang w:val="uk-UA"/>
        </w:rPr>
      </w:pPr>
      <w:r w:rsidRPr="00797A5E">
        <w:rPr>
          <w:lang w:val="uk-UA"/>
        </w:rPr>
        <w:t>список літератури;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Таблиці або цифрові дані повинні супроводжуватися посиланнями на першоджерело (розміщуються в нижній частині сторінки або позначається номер в дужках, який вказує на порядок переліку літератури, що використовується). Посилання мають містити сторінку, з якої було взято таблицю або цифрові дані.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797A5E">
        <w:rPr>
          <w:b/>
          <w:lang w:val="uk-UA"/>
        </w:rPr>
        <w:t>Рекомендації щодо виконання контрольної роботи: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1. Обрати тему контрольної роботи з наведеної тематики відповідно до першої літери свого прізвища (табл. 1)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2. Підібрати необхідну літературу, вивчити та проаналізувати її.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3. Оформити роботу згідно з вимогами, що викладені вище.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Оцінюючі роботу, викладач зважає на те, наскільки повно розкрито тему, наскільки чітко та послідовно викладено теоретичні питання, чи досягнуто ціль роботи, наскільки адекватно зроблено висновки або резюме, чи оформлено роботу у відповідності до вимог.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797A5E">
        <w:rPr>
          <w:b/>
          <w:lang w:val="uk-UA"/>
        </w:rPr>
        <w:t>Критерії оцінювання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Робота вважається зарахованою, якщо під час співбесіди студент демонструє ґрунтовні, систематичні знання, коректне володіння науковою термінологією, вміння аналізувати, логічно, послідовно викладати теоретичний матеріал.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>Робота не зараховується, якщо студент виявив поверхові знання з вказаної дисципліни та не виконав її у встановлені терміни.</w:t>
      </w:r>
    </w:p>
    <w:p w:rsidR="007409B7" w:rsidRPr="00797A5E" w:rsidRDefault="007409B7" w:rsidP="007409B7">
      <w:pPr>
        <w:tabs>
          <w:tab w:val="left" w:pos="1080"/>
        </w:tabs>
        <w:ind w:firstLine="720"/>
        <w:jc w:val="both"/>
        <w:rPr>
          <w:lang w:val="uk-UA"/>
        </w:rPr>
      </w:pPr>
      <w:r w:rsidRPr="00797A5E">
        <w:rPr>
          <w:lang w:val="uk-UA"/>
        </w:rPr>
        <w:t xml:space="preserve">Розкриття теоретичного матеріалу (2 теоретичних питань) оцінюється в 20 балів. </w:t>
      </w:r>
    </w:p>
    <w:p w:rsidR="00797A5E" w:rsidRPr="00797A5E" w:rsidRDefault="00797A5E" w:rsidP="00797A5E">
      <w:pPr>
        <w:ind w:firstLine="567"/>
        <w:rPr>
          <w:lang w:val="uk-UA"/>
        </w:rPr>
      </w:pPr>
      <w:r>
        <w:rPr>
          <w:lang w:val="uk-UA"/>
        </w:rPr>
        <w:t>Оцінювання</w:t>
      </w:r>
      <w:r w:rsidRPr="00797A5E">
        <w:rPr>
          <w:lang w:val="uk-UA"/>
        </w:rPr>
        <w:t xml:space="preserve"> контрольних робіт: </w:t>
      </w:r>
    </w:p>
    <w:p w:rsidR="00797A5E" w:rsidRPr="00797A5E" w:rsidRDefault="00797A5E" w:rsidP="00797A5E">
      <w:pPr>
        <w:tabs>
          <w:tab w:val="left" w:leader="dot" w:pos="1276"/>
        </w:tabs>
        <w:ind w:left="1276" w:hanging="1276"/>
        <w:rPr>
          <w:lang w:val="uk-UA"/>
        </w:rPr>
      </w:pPr>
      <w:r>
        <w:rPr>
          <w:lang w:val="uk-UA"/>
        </w:rPr>
        <w:t>15</w:t>
      </w:r>
      <w:r w:rsidRPr="00797A5E">
        <w:rPr>
          <w:lang w:val="uk-UA"/>
        </w:rPr>
        <w:t>-</w:t>
      </w:r>
      <w:r>
        <w:rPr>
          <w:lang w:val="uk-UA"/>
        </w:rPr>
        <w:t>20</w:t>
      </w:r>
      <w:r w:rsidRPr="00797A5E">
        <w:rPr>
          <w:lang w:val="uk-UA"/>
        </w:rPr>
        <w:t xml:space="preserve"> балів</w:t>
      </w:r>
      <w:r w:rsidRPr="00797A5E">
        <w:rPr>
          <w:lang w:val="uk-UA"/>
        </w:rPr>
        <w:tab/>
        <w:t>повна змістовна відповідь на всі завдання,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797A5E" w:rsidRPr="00797A5E" w:rsidRDefault="00797A5E" w:rsidP="00797A5E">
      <w:pPr>
        <w:tabs>
          <w:tab w:val="left" w:leader="dot" w:pos="1276"/>
        </w:tabs>
        <w:ind w:left="1276" w:hanging="1276"/>
        <w:rPr>
          <w:lang w:val="uk-UA"/>
        </w:rPr>
      </w:pPr>
      <w:r>
        <w:rPr>
          <w:lang w:val="uk-UA"/>
        </w:rPr>
        <w:t>14</w:t>
      </w:r>
      <w:r w:rsidRPr="00797A5E">
        <w:rPr>
          <w:lang w:val="uk-UA"/>
        </w:rPr>
        <w:t>-</w:t>
      </w:r>
      <w:r>
        <w:rPr>
          <w:lang w:val="uk-UA"/>
        </w:rPr>
        <w:t>10</w:t>
      </w:r>
      <w:r w:rsidRPr="00797A5E">
        <w:rPr>
          <w:lang w:val="uk-UA"/>
        </w:rPr>
        <w:t xml:space="preserve"> балів</w:t>
      </w:r>
      <w:r w:rsidRPr="00797A5E">
        <w:rPr>
          <w:lang w:val="uk-UA"/>
        </w:rPr>
        <w:tab/>
        <w:t>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797A5E" w:rsidRPr="00797A5E" w:rsidRDefault="00797A5E" w:rsidP="00797A5E">
      <w:pPr>
        <w:tabs>
          <w:tab w:val="left" w:leader="dot" w:pos="1276"/>
        </w:tabs>
        <w:ind w:left="1276" w:hanging="1276"/>
        <w:rPr>
          <w:lang w:val="uk-UA"/>
        </w:rPr>
      </w:pPr>
      <w:r>
        <w:rPr>
          <w:lang w:val="uk-UA"/>
        </w:rPr>
        <w:t>9</w:t>
      </w:r>
      <w:r w:rsidRPr="00797A5E">
        <w:rPr>
          <w:lang w:val="uk-UA"/>
        </w:rPr>
        <w:t>-</w:t>
      </w:r>
      <w:r>
        <w:rPr>
          <w:lang w:val="uk-UA"/>
        </w:rPr>
        <w:t>4</w:t>
      </w:r>
      <w:r w:rsidRPr="00797A5E">
        <w:rPr>
          <w:lang w:val="uk-UA"/>
        </w:rPr>
        <w:t xml:space="preserve"> балів</w:t>
      </w:r>
      <w:r w:rsidRPr="00797A5E">
        <w:rPr>
          <w:lang w:val="uk-UA"/>
        </w:rPr>
        <w:tab/>
        <w:t>поверховий виклад матеріалу, слабке знання теоретичних джерел;</w:t>
      </w:r>
    </w:p>
    <w:p w:rsidR="00797A5E" w:rsidRPr="00797A5E" w:rsidRDefault="00797A5E" w:rsidP="00797A5E">
      <w:pPr>
        <w:tabs>
          <w:tab w:val="left" w:leader="dot" w:pos="1276"/>
        </w:tabs>
        <w:ind w:left="1276" w:hanging="1276"/>
        <w:rPr>
          <w:lang w:val="uk-UA"/>
        </w:rPr>
      </w:pPr>
      <w:r>
        <w:rPr>
          <w:lang w:val="uk-UA"/>
        </w:rPr>
        <w:t>3</w:t>
      </w:r>
      <w:r w:rsidRPr="00797A5E">
        <w:rPr>
          <w:lang w:val="uk-UA"/>
        </w:rPr>
        <w:t>-</w:t>
      </w:r>
      <w:r>
        <w:rPr>
          <w:lang w:val="uk-UA"/>
        </w:rPr>
        <w:t>1</w:t>
      </w:r>
      <w:r w:rsidRPr="00797A5E">
        <w:rPr>
          <w:lang w:val="uk-UA"/>
        </w:rPr>
        <w:t xml:space="preserve"> бали</w:t>
      </w:r>
      <w:r w:rsidRPr="00797A5E">
        <w:rPr>
          <w:lang w:val="uk-UA"/>
        </w:rPr>
        <w:tab/>
        <w:t>короткий поверховий виклад матеріалу, нечіткі та помилкові визначення понять;</w:t>
      </w:r>
    </w:p>
    <w:p w:rsidR="00797A5E" w:rsidRPr="00797A5E" w:rsidRDefault="00797A5E" w:rsidP="00797A5E">
      <w:pPr>
        <w:tabs>
          <w:tab w:val="left" w:leader="dot" w:pos="1276"/>
        </w:tabs>
        <w:ind w:left="1276" w:hanging="1276"/>
        <w:rPr>
          <w:lang w:val="uk-UA"/>
        </w:rPr>
      </w:pPr>
      <w:r w:rsidRPr="00797A5E">
        <w:rPr>
          <w:lang w:val="uk-UA"/>
        </w:rPr>
        <w:t>0 балів</w:t>
      </w:r>
      <w:r w:rsidRPr="00797A5E">
        <w:rPr>
          <w:lang w:val="uk-UA"/>
        </w:rPr>
        <w:tab/>
        <w:t>відсутність відповідей</w:t>
      </w:r>
      <w:r w:rsidRPr="00797A5E">
        <w:rPr>
          <w:spacing w:val="22"/>
          <w:w w:val="116"/>
          <w:lang w:val="uk-UA"/>
        </w:rPr>
        <w:t>.</w:t>
      </w:r>
    </w:p>
    <w:p w:rsidR="002A0E47" w:rsidRDefault="002A0E47" w:rsidP="007409B7">
      <w:pPr>
        <w:jc w:val="right"/>
        <w:rPr>
          <w:lang w:val="uk-UA"/>
        </w:rPr>
      </w:pPr>
    </w:p>
    <w:p w:rsidR="007409B7" w:rsidRPr="002A0E47" w:rsidRDefault="007409B7" w:rsidP="007409B7">
      <w:pPr>
        <w:jc w:val="right"/>
        <w:rPr>
          <w:i/>
          <w:lang w:val="uk-UA"/>
        </w:rPr>
      </w:pPr>
      <w:r w:rsidRPr="002A0E47">
        <w:rPr>
          <w:i/>
          <w:lang w:val="uk-UA"/>
        </w:rPr>
        <w:lastRenderedPageBreak/>
        <w:t>Таблиця 1</w:t>
      </w:r>
    </w:p>
    <w:p w:rsidR="007409B7" w:rsidRPr="00797A5E" w:rsidRDefault="007409B7" w:rsidP="007409B7">
      <w:pPr>
        <w:jc w:val="center"/>
        <w:rPr>
          <w:lang w:val="uk-UA"/>
        </w:rPr>
      </w:pPr>
      <w:r w:rsidRPr="00797A5E">
        <w:rPr>
          <w:lang w:val="uk-UA"/>
        </w:rPr>
        <w:t>Варіанти для виконання контрольної роботи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</w:tblGrid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в журналі академічної групи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 w:rsidRPr="00797A5E">
              <w:rPr>
                <w:lang w:val="uk-UA"/>
              </w:rPr>
              <w:t>Номери питань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в журналі академічної групи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 w:rsidRPr="00797A5E">
              <w:rPr>
                <w:lang w:val="uk-UA"/>
              </w:rPr>
              <w:t>Номери питань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6FC0">
              <w:rPr>
                <w:lang w:val="uk-UA"/>
              </w:rPr>
              <w:t>, 21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06FC0">
              <w:rPr>
                <w:lang w:val="uk-UA"/>
              </w:rPr>
              <w:t>, 32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06FC0">
              <w:rPr>
                <w:lang w:val="uk-UA"/>
              </w:rPr>
              <w:t>, 22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06FC0">
              <w:rPr>
                <w:lang w:val="uk-UA"/>
              </w:rPr>
              <w:t>, 33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06FC0">
              <w:rPr>
                <w:lang w:val="uk-UA"/>
              </w:rPr>
              <w:t>, 23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06FC0">
              <w:rPr>
                <w:lang w:val="uk-UA"/>
              </w:rPr>
              <w:t>, 34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1913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6FC0">
              <w:rPr>
                <w:lang w:val="uk-UA"/>
              </w:rPr>
              <w:t>, 24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06FC0">
              <w:rPr>
                <w:lang w:val="uk-UA"/>
              </w:rPr>
              <w:t>, 35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06FC0">
              <w:rPr>
                <w:lang w:val="uk-UA"/>
              </w:rPr>
              <w:t>, 25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06FC0">
              <w:rPr>
                <w:lang w:val="uk-UA"/>
              </w:rPr>
              <w:t>, 36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06FC0">
              <w:rPr>
                <w:lang w:val="uk-UA"/>
              </w:rPr>
              <w:t>, 26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06FC0">
              <w:rPr>
                <w:lang w:val="uk-UA"/>
              </w:rPr>
              <w:t>, 37</w:t>
            </w:r>
          </w:p>
        </w:tc>
      </w:tr>
      <w:tr w:rsidR="0019135C" w:rsidRPr="00797A5E" w:rsidTr="007512AD">
        <w:trPr>
          <w:trHeight w:val="291"/>
        </w:trPr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06FC0">
              <w:rPr>
                <w:lang w:val="uk-UA"/>
              </w:rPr>
              <w:t>, 27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06FC0">
              <w:rPr>
                <w:lang w:val="uk-UA"/>
              </w:rPr>
              <w:t>, 38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06FC0">
              <w:rPr>
                <w:lang w:val="uk-UA"/>
              </w:rPr>
              <w:t>, 28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06FC0">
              <w:rPr>
                <w:lang w:val="uk-UA"/>
              </w:rPr>
              <w:t>, 39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06FC0">
              <w:rPr>
                <w:lang w:val="uk-UA"/>
              </w:rPr>
              <w:t>, 29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95" w:type="dxa"/>
          </w:tcPr>
          <w:p w:rsidR="0019135C" w:rsidRPr="00797A5E" w:rsidRDefault="007512AD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06FC0">
              <w:rPr>
                <w:lang w:val="uk-UA"/>
              </w:rPr>
              <w:t>, 40</w:t>
            </w: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06FC0">
              <w:rPr>
                <w:lang w:val="uk-UA"/>
              </w:rPr>
              <w:t>, 30</w:t>
            </w: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</w:p>
        </w:tc>
      </w:tr>
      <w:tr w:rsidR="0019135C" w:rsidRPr="00797A5E" w:rsidTr="006A628C"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95" w:type="dxa"/>
          </w:tcPr>
          <w:p w:rsidR="0019135C" w:rsidRPr="00797A5E" w:rsidRDefault="007512AD" w:rsidP="00751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06FC0">
              <w:rPr>
                <w:lang w:val="uk-UA"/>
              </w:rPr>
              <w:t>, 31</w:t>
            </w:r>
          </w:p>
        </w:tc>
        <w:tc>
          <w:tcPr>
            <w:tcW w:w="1595" w:type="dxa"/>
          </w:tcPr>
          <w:p w:rsidR="0019135C" w:rsidRPr="00797A5E" w:rsidRDefault="0019135C" w:rsidP="0019135C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19135C" w:rsidRPr="00797A5E" w:rsidRDefault="0019135C" w:rsidP="006A628C">
            <w:pPr>
              <w:jc w:val="center"/>
              <w:rPr>
                <w:lang w:val="uk-UA"/>
              </w:rPr>
            </w:pPr>
          </w:p>
        </w:tc>
      </w:tr>
    </w:tbl>
    <w:p w:rsidR="007409B7" w:rsidRDefault="007409B7" w:rsidP="007409B7">
      <w:pPr>
        <w:jc w:val="center"/>
        <w:rPr>
          <w:lang w:val="uk-UA"/>
        </w:rPr>
      </w:pP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Звіт як основний підсумковий документ дослідження.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звіту за формою подачі результатів дослідження. Структура звіту.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Вступна частина та резюме.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Основна частина, виклад основних результатів.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Методологічна частина – викладення основних характеристик дослідження, опис цілей та завдань, методології, методів та методик.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Змістовна частина звіту.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Практична спрямованість звіту соціологічного дослідження. Висновки та рекомендації. Додатки та їх оформлення.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Форма викладу матеріалу в звіті – доступність інформації для розуміння замовником.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звіту в залежності від методу за яким проводилось соціологічне дослідження.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Особливості звіту наукового дослідження та описового дослідження.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побудови таблиць в залежності від виду підсумкового документу дослідження.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180F">
        <w:rPr>
          <w:rFonts w:ascii="Times New Roman" w:hAnsi="Times New Roman" w:cs="Times New Roman"/>
          <w:sz w:val="24"/>
          <w:szCs w:val="24"/>
          <w:lang w:val="uk-UA"/>
        </w:rPr>
        <w:t>Оcнoвнi</w:t>
      </w:r>
      <w:proofErr w:type="spellEnd"/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 правила та вимоги складання таблиць i графіків. Розміщення таблиць у </w:t>
      </w:r>
      <w:proofErr w:type="spellStart"/>
      <w:r w:rsidRPr="00B3180F">
        <w:rPr>
          <w:rFonts w:ascii="Times New Roman" w:hAnsi="Times New Roman" w:cs="Times New Roman"/>
          <w:sz w:val="24"/>
          <w:szCs w:val="24"/>
          <w:lang w:val="uk-UA"/>
        </w:rPr>
        <w:t>тeкcтi</w:t>
      </w:r>
      <w:proofErr w:type="spellEnd"/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 при написанні звіту замовнику.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Помилки при складані таблиць.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Діаграми та гістограми у звіті.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Формулювання назв таблиць, графіків та діаграм. Формулювання опису таблиці.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Висновки та рекомендації в звіті за результатами соціологічного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отриманих результатів в загальних висновках дослідження.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Висновки оціночні та висновки прогностичні.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помилки при написанні висновків за результатами соціологічного дослідження.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Основні вимоги до рекомендацій у звіті.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теоретичні та практичні.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Уникнення суб’єктивізму при підготовці висновків та рекомендації у звіті за результатами проведеного соціологічного дослідження. Обґрунтування рекомендацій.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Представлення результатів соціологічного дослідження в наукових працях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Вимоги до наукових публікацій за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>ами соціологічного дослідження.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Структурні складові наукової публікації. Постановка проблеми</w:t>
      </w:r>
      <w:r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наліз основних досліджень і публікацій,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>ормулю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цілей статті, в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>иклад основного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висновки 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і перспективи подальших розвідок у цьому напрямку.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Опис методики та методів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науковій публікації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>. Використання джерел та посилання.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соціолога у розповсюдженні та представленні соціологічної інформації населенню.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викладення матеріалів соціологічного дослідження для масової не професіональної аудиторії.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Складання прес-релізів. Основні в</w:t>
      </w:r>
      <w:r>
        <w:rPr>
          <w:rFonts w:ascii="Times New Roman" w:hAnsi="Times New Roman" w:cs="Times New Roman"/>
          <w:sz w:val="24"/>
          <w:szCs w:val="24"/>
          <w:lang w:val="uk-UA"/>
        </w:rPr>
        <w:t>имоги до складання прес-релізів</w:t>
      </w:r>
      <w:r w:rsidRPr="00B3180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12AD" w:rsidRPr="00E52959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представлення графічного матеріалу в ЗМІ.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Виступ соціолога на тематичних телепередачах у якості експерта та розширені прес-конференції.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якістю соціологічної інформації яка надається у ЗМІ.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80F">
        <w:rPr>
          <w:rFonts w:ascii="Times New Roman" w:hAnsi="Times New Roman" w:cs="Times New Roman"/>
          <w:sz w:val="24"/>
          <w:szCs w:val="24"/>
          <w:lang w:val="uk-UA"/>
        </w:rPr>
        <w:t>Типові помилки, що зустрічаються у засобах масової інформації при оприлюдненні даних соціологічних досліджень.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про наукову конференцію, семінар, круглий стіл. Рівні наукових конференцій. Організація наукової конференції.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Поняття доповіді. Цілі та завдання наукових доповідей. Структура наукової доповіді. Правила та вимоги до складання та представлення наукових доповідей.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Кваліфікаційна робота як підсумок дослідницької діяльності студента.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кваліфікаційної роботи.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Процедура прилюдного захисту кваліфікаційних робіт. </w:t>
      </w:r>
    </w:p>
    <w:p w:rsidR="007512AD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виступаючого з доповіддю. </w:t>
      </w:r>
    </w:p>
    <w:p w:rsidR="007512AD" w:rsidRPr="00E52959" w:rsidRDefault="007512AD" w:rsidP="007512A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959">
        <w:rPr>
          <w:rFonts w:ascii="Times New Roman" w:hAnsi="Times New Roman" w:cs="Times New Roman"/>
          <w:sz w:val="24"/>
          <w:szCs w:val="24"/>
          <w:lang w:val="uk-UA"/>
        </w:rPr>
        <w:t>Основні помилки при публічному виступі для представлення результатів соціологічного дослідження.</w:t>
      </w:r>
    </w:p>
    <w:p w:rsidR="007409B7" w:rsidRDefault="007409B7" w:rsidP="007409B7">
      <w:pPr>
        <w:jc w:val="center"/>
        <w:rPr>
          <w:lang w:val="uk-UA"/>
        </w:rPr>
      </w:pPr>
    </w:p>
    <w:p w:rsidR="001F114C" w:rsidRPr="00FF6C2C" w:rsidRDefault="001F114C" w:rsidP="008D1FB7">
      <w:pPr>
        <w:pStyle w:val="a5"/>
        <w:tabs>
          <w:tab w:val="left" w:pos="284"/>
        </w:tabs>
        <w:ind w:firstLine="0"/>
        <w:jc w:val="both"/>
      </w:pPr>
    </w:p>
    <w:sectPr w:rsidR="001F114C" w:rsidRPr="00FF6C2C" w:rsidSect="001F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AE"/>
    <w:multiLevelType w:val="hybridMultilevel"/>
    <w:tmpl w:val="17AEE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67BEA"/>
    <w:multiLevelType w:val="hybridMultilevel"/>
    <w:tmpl w:val="301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56D4"/>
    <w:multiLevelType w:val="hybridMultilevel"/>
    <w:tmpl w:val="72F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8B2"/>
    <w:multiLevelType w:val="hybridMultilevel"/>
    <w:tmpl w:val="411AE064"/>
    <w:lvl w:ilvl="0" w:tplc="A33A8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4687C"/>
    <w:multiLevelType w:val="hybridMultilevel"/>
    <w:tmpl w:val="4DC0567A"/>
    <w:lvl w:ilvl="0" w:tplc="73D08E4A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31D208F"/>
    <w:multiLevelType w:val="hybridMultilevel"/>
    <w:tmpl w:val="52B8D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B7"/>
    <w:rsid w:val="0019135C"/>
    <w:rsid w:val="001F114C"/>
    <w:rsid w:val="002A0E47"/>
    <w:rsid w:val="00406FC0"/>
    <w:rsid w:val="004236BA"/>
    <w:rsid w:val="004B594F"/>
    <w:rsid w:val="007409B7"/>
    <w:rsid w:val="007512AD"/>
    <w:rsid w:val="00797A5E"/>
    <w:rsid w:val="008D1FB7"/>
    <w:rsid w:val="009662F7"/>
    <w:rsid w:val="00B64B1E"/>
    <w:rsid w:val="00D0736F"/>
    <w:rsid w:val="00D41ABE"/>
    <w:rsid w:val="00EB1381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C2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236BA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236B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8D1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11</cp:revision>
  <dcterms:created xsi:type="dcterms:W3CDTF">2014-10-30T20:12:00Z</dcterms:created>
  <dcterms:modified xsi:type="dcterms:W3CDTF">2014-11-25T10:08:00Z</dcterms:modified>
</cp:coreProperties>
</file>