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E24" w:rsidRDefault="00EA2E24" w:rsidP="00EA2E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Задача </w:t>
      </w:r>
    </w:p>
    <w:p w:rsidR="00EA2E24" w:rsidRPr="00475887" w:rsidRDefault="00EA2E24" w:rsidP="00EA2E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A2E24" w:rsidRPr="00126200" w:rsidRDefault="00EA2E24" w:rsidP="00EA2E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75887">
        <w:rPr>
          <w:rFonts w:ascii="Times New Roman" w:hAnsi="Times New Roman" w:cs="Times New Roman"/>
          <w:b/>
          <w:sz w:val="24"/>
          <w:szCs w:val="24"/>
        </w:rPr>
        <w:t>Вар</w:t>
      </w:r>
      <w:r w:rsidRPr="0047588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475887">
        <w:rPr>
          <w:rFonts w:ascii="Times New Roman" w:hAnsi="Times New Roman" w:cs="Times New Roman"/>
          <w:b/>
          <w:sz w:val="24"/>
          <w:szCs w:val="24"/>
        </w:rPr>
        <w:t>ант 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</w:p>
    <w:p w:rsidR="00EA2E24" w:rsidRPr="00475887" w:rsidRDefault="00EA2E24" w:rsidP="00EA2E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E24" w:rsidRDefault="00EA2E24" w:rsidP="00EA2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5887">
        <w:rPr>
          <w:rFonts w:ascii="Times New Roman" w:hAnsi="Times New Roman" w:cs="Times New Roman"/>
          <w:sz w:val="24"/>
          <w:szCs w:val="24"/>
          <w:lang w:val="uk-UA"/>
        </w:rPr>
        <w:t>У школярів було визначено рівень розвитку вербального інтелекту. В кінці року визначили коефіцієнт адаптації дитини до школи. Чи є залежність між розвитком вербального інтелекту і адаптацією дитини до школи? Результати тестування:</w:t>
      </w:r>
    </w:p>
    <w:p w:rsidR="00EA2E24" w:rsidRPr="00475887" w:rsidRDefault="00EA2E24" w:rsidP="00EA2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4"/>
        <w:gridCol w:w="2030"/>
        <w:gridCol w:w="1560"/>
      </w:tblGrid>
      <w:tr w:rsidR="00EA2E24" w:rsidRPr="00475887" w:rsidTr="00247076">
        <w:trPr>
          <w:tblHeader/>
          <w:jc w:val="center"/>
        </w:trPr>
        <w:tc>
          <w:tcPr>
            <w:tcW w:w="1934" w:type="dxa"/>
            <w:vAlign w:val="center"/>
          </w:tcPr>
          <w:p w:rsidR="00EA2E24" w:rsidRPr="00475887" w:rsidRDefault="00EA2E24" w:rsidP="00200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b/>
                <w:sz w:val="24"/>
                <w:szCs w:val="24"/>
              </w:rPr>
              <w:t>№ респондента</w:t>
            </w:r>
          </w:p>
        </w:tc>
        <w:tc>
          <w:tcPr>
            <w:tcW w:w="2030" w:type="dxa"/>
            <w:vAlign w:val="center"/>
          </w:tcPr>
          <w:p w:rsidR="00EA2E24" w:rsidRPr="00475887" w:rsidRDefault="00EA2E24" w:rsidP="00200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Рівень вербального інтелекту </w:t>
            </w: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EA2E24" w:rsidRPr="00475887" w:rsidRDefault="00EA2E24" w:rsidP="00200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Коефіцієнт адаптації</w:t>
            </w:r>
          </w:p>
        </w:tc>
      </w:tr>
      <w:tr w:rsidR="00EA2E24" w:rsidRPr="00475887" w:rsidTr="00247076">
        <w:trPr>
          <w:jc w:val="center"/>
        </w:trPr>
        <w:tc>
          <w:tcPr>
            <w:tcW w:w="1934" w:type="dxa"/>
            <w:vAlign w:val="center"/>
          </w:tcPr>
          <w:p w:rsidR="00EA2E24" w:rsidRPr="00475887" w:rsidRDefault="00EA2E24" w:rsidP="002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  <w:vAlign w:val="center"/>
          </w:tcPr>
          <w:p w:rsidR="00EA2E24" w:rsidRPr="00475887" w:rsidRDefault="00EA2E24" w:rsidP="002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  <w:vAlign w:val="center"/>
          </w:tcPr>
          <w:p w:rsidR="00EA2E24" w:rsidRPr="00475887" w:rsidRDefault="00EA2E24" w:rsidP="002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EA2E24" w:rsidRPr="00475887" w:rsidTr="00247076">
        <w:trPr>
          <w:jc w:val="center"/>
        </w:trPr>
        <w:tc>
          <w:tcPr>
            <w:tcW w:w="1934" w:type="dxa"/>
            <w:vAlign w:val="center"/>
          </w:tcPr>
          <w:p w:rsidR="00EA2E24" w:rsidRPr="00475887" w:rsidRDefault="00EA2E24" w:rsidP="002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0" w:type="dxa"/>
            <w:vAlign w:val="center"/>
          </w:tcPr>
          <w:p w:rsidR="00EA2E24" w:rsidRPr="00475887" w:rsidRDefault="00EA2E24" w:rsidP="002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60" w:type="dxa"/>
            <w:vAlign w:val="center"/>
          </w:tcPr>
          <w:p w:rsidR="00EA2E24" w:rsidRPr="00475887" w:rsidRDefault="00EA2E24" w:rsidP="002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EA2E24" w:rsidRPr="00475887" w:rsidTr="00247076">
        <w:trPr>
          <w:jc w:val="center"/>
        </w:trPr>
        <w:tc>
          <w:tcPr>
            <w:tcW w:w="1934" w:type="dxa"/>
            <w:vAlign w:val="center"/>
          </w:tcPr>
          <w:p w:rsidR="00EA2E24" w:rsidRPr="00475887" w:rsidRDefault="00EA2E24" w:rsidP="002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0" w:type="dxa"/>
            <w:vAlign w:val="center"/>
          </w:tcPr>
          <w:p w:rsidR="00EA2E24" w:rsidRPr="00475887" w:rsidRDefault="00EA2E24" w:rsidP="002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  <w:vAlign w:val="center"/>
          </w:tcPr>
          <w:p w:rsidR="00EA2E24" w:rsidRPr="00475887" w:rsidRDefault="00EA2E24" w:rsidP="002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</w:tr>
      <w:tr w:rsidR="00EA2E24" w:rsidRPr="00475887" w:rsidTr="00247076">
        <w:trPr>
          <w:jc w:val="center"/>
        </w:trPr>
        <w:tc>
          <w:tcPr>
            <w:tcW w:w="1934" w:type="dxa"/>
            <w:vAlign w:val="center"/>
          </w:tcPr>
          <w:p w:rsidR="00EA2E24" w:rsidRPr="00475887" w:rsidRDefault="00EA2E24" w:rsidP="002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0" w:type="dxa"/>
            <w:vAlign w:val="center"/>
          </w:tcPr>
          <w:p w:rsidR="00EA2E24" w:rsidRPr="00475887" w:rsidRDefault="00EA2E24" w:rsidP="002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  <w:vAlign w:val="center"/>
          </w:tcPr>
          <w:p w:rsidR="00EA2E24" w:rsidRPr="00475887" w:rsidRDefault="00EA2E24" w:rsidP="002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EA2E24" w:rsidRPr="00475887" w:rsidTr="00247076">
        <w:trPr>
          <w:jc w:val="center"/>
        </w:trPr>
        <w:tc>
          <w:tcPr>
            <w:tcW w:w="1934" w:type="dxa"/>
            <w:vAlign w:val="center"/>
          </w:tcPr>
          <w:p w:rsidR="00EA2E24" w:rsidRPr="00475887" w:rsidRDefault="00EA2E24" w:rsidP="002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0" w:type="dxa"/>
            <w:vAlign w:val="center"/>
          </w:tcPr>
          <w:p w:rsidR="00EA2E24" w:rsidRPr="00475887" w:rsidRDefault="00EA2E24" w:rsidP="002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  <w:vAlign w:val="center"/>
          </w:tcPr>
          <w:p w:rsidR="00EA2E24" w:rsidRPr="00475887" w:rsidRDefault="00EA2E24" w:rsidP="002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</w:tr>
      <w:tr w:rsidR="00EA2E24" w:rsidRPr="00475887" w:rsidTr="00247076">
        <w:trPr>
          <w:jc w:val="center"/>
        </w:trPr>
        <w:tc>
          <w:tcPr>
            <w:tcW w:w="1934" w:type="dxa"/>
            <w:vAlign w:val="center"/>
          </w:tcPr>
          <w:p w:rsidR="00EA2E24" w:rsidRPr="00475887" w:rsidRDefault="00EA2E24" w:rsidP="002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0" w:type="dxa"/>
            <w:vAlign w:val="center"/>
          </w:tcPr>
          <w:p w:rsidR="00EA2E24" w:rsidRPr="00475887" w:rsidRDefault="00EA2E24" w:rsidP="002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vAlign w:val="center"/>
          </w:tcPr>
          <w:p w:rsidR="00EA2E24" w:rsidRPr="00475887" w:rsidRDefault="00EA2E24" w:rsidP="002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</w:tr>
      <w:tr w:rsidR="00EA2E24" w:rsidRPr="00475887" w:rsidTr="00247076">
        <w:trPr>
          <w:jc w:val="center"/>
        </w:trPr>
        <w:tc>
          <w:tcPr>
            <w:tcW w:w="1934" w:type="dxa"/>
            <w:vAlign w:val="center"/>
          </w:tcPr>
          <w:p w:rsidR="00EA2E24" w:rsidRPr="00475887" w:rsidRDefault="00EA2E24" w:rsidP="002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0" w:type="dxa"/>
            <w:vAlign w:val="center"/>
          </w:tcPr>
          <w:p w:rsidR="00EA2E24" w:rsidRPr="00475887" w:rsidRDefault="00EA2E24" w:rsidP="002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  <w:vAlign w:val="center"/>
          </w:tcPr>
          <w:p w:rsidR="00EA2E24" w:rsidRPr="00475887" w:rsidRDefault="00EA2E24" w:rsidP="002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</w:tr>
      <w:tr w:rsidR="00EA2E24" w:rsidRPr="00475887" w:rsidTr="00247076">
        <w:trPr>
          <w:jc w:val="center"/>
        </w:trPr>
        <w:tc>
          <w:tcPr>
            <w:tcW w:w="1934" w:type="dxa"/>
            <w:vAlign w:val="center"/>
          </w:tcPr>
          <w:p w:rsidR="00EA2E24" w:rsidRPr="00475887" w:rsidRDefault="00EA2E24" w:rsidP="002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0" w:type="dxa"/>
            <w:vAlign w:val="center"/>
          </w:tcPr>
          <w:p w:rsidR="00EA2E24" w:rsidRPr="00475887" w:rsidRDefault="00EA2E24" w:rsidP="002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60" w:type="dxa"/>
            <w:vAlign w:val="center"/>
          </w:tcPr>
          <w:p w:rsidR="00EA2E24" w:rsidRPr="00475887" w:rsidRDefault="00EA2E24" w:rsidP="002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EA2E24" w:rsidRPr="00475887" w:rsidTr="00247076">
        <w:trPr>
          <w:jc w:val="center"/>
        </w:trPr>
        <w:tc>
          <w:tcPr>
            <w:tcW w:w="1934" w:type="dxa"/>
            <w:vAlign w:val="center"/>
          </w:tcPr>
          <w:p w:rsidR="00EA2E24" w:rsidRPr="00475887" w:rsidRDefault="00EA2E24" w:rsidP="002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0" w:type="dxa"/>
            <w:vAlign w:val="center"/>
          </w:tcPr>
          <w:p w:rsidR="00EA2E24" w:rsidRPr="00475887" w:rsidRDefault="00EA2E24" w:rsidP="002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  <w:vAlign w:val="center"/>
          </w:tcPr>
          <w:p w:rsidR="00EA2E24" w:rsidRPr="00475887" w:rsidRDefault="00EA2E24" w:rsidP="002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A2E24" w:rsidRPr="00475887" w:rsidTr="00247076">
        <w:trPr>
          <w:jc w:val="center"/>
        </w:trPr>
        <w:tc>
          <w:tcPr>
            <w:tcW w:w="1934" w:type="dxa"/>
            <w:vAlign w:val="center"/>
          </w:tcPr>
          <w:p w:rsidR="00EA2E24" w:rsidRPr="00475887" w:rsidRDefault="00EA2E24" w:rsidP="002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0" w:type="dxa"/>
            <w:vAlign w:val="center"/>
          </w:tcPr>
          <w:p w:rsidR="00EA2E24" w:rsidRPr="00475887" w:rsidRDefault="00EA2E24" w:rsidP="002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  <w:vAlign w:val="center"/>
          </w:tcPr>
          <w:p w:rsidR="00EA2E24" w:rsidRPr="00475887" w:rsidRDefault="00EA2E24" w:rsidP="002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EA2E24" w:rsidRPr="00475887" w:rsidTr="00247076">
        <w:trPr>
          <w:jc w:val="center"/>
        </w:trPr>
        <w:tc>
          <w:tcPr>
            <w:tcW w:w="1934" w:type="dxa"/>
            <w:vAlign w:val="center"/>
          </w:tcPr>
          <w:p w:rsidR="00EA2E24" w:rsidRPr="00475887" w:rsidRDefault="00EA2E24" w:rsidP="002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0" w:type="dxa"/>
            <w:vAlign w:val="center"/>
          </w:tcPr>
          <w:p w:rsidR="00EA2E24" w:rsidRPr="00475887" w:rsidRDefault="00EA2E24" w:rsidP="002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60" w:type="dxa"/>
            <w:vAlign w:val="center"/>
          </w:tcPr>
          <w:p w:rsidR="00EA2E24" w:rsidRPr="00475887" w:rsidRDefault="00EA2E24" w:rsidP="002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EA2E24" w:rsidRPr="00475887" w:rsidTr="00247076">
        <w:trPr>
          <w:jc w:val="center"/>
        </w:trPr>
        <w:tc>
          <w:tcPr>
            <w:tcW w:w="1934" w:type="dxa"/>
            <w:vAlign w:val="center"/>
          </w:tcPr>
          <w:p w:rsidR="00EA2E24" w:rsidRPr="00475887" w:rsidRDefault="00EA2E24" w:rsidP="002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30" w:type="dxa"/>
            <w:vAlign w:val="center"/>
          </w:tcPr>
          <w:p w:rsidR="00EA2E24" w:rsidRPr="00475887" w:rsidRDefault="00EA2E24" w:rsidP="002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  <w:vAlign w:val="center"/>
          </w:tcPr>
          <w:p w:rsidR="00EA2E24" w:rsidRPr="00475887" w:rsidRDefault="00EA2E24" w:rsidP="002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</w:tr>
      <w:tr w:rsidR="00EA2E24" w:rsidRPr="00475887" w:rsidTr="00247076">
        <w:trPr>
          <w:jc w:val="center"/>
        </w:trPr>
        <w:tc>
          <w:tcPr>
            <w:tcW w:w="1934" w:type="dxa"/>
            <w:vAlign w:val="center"/>
          </w:tcPr>
          <w:p w:rsidR="00EA2E24" w:rsidRPr="00475887" w:rsidRDefault="00EA2E24" w:rsidP="002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30" w:type="dxa"/>
            <w:vAlign w:val="center"/>
          </w:tcPr>
          <w:p w:rsidR="00EA2E24" w:rsidRPr="00475887" w:rsidRDefault="00EA2E24" w:rsidP="002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vAlign w:val="center"/>
          </w:tcPr>
          <w:p w:rsidR="00EA2E24" w:rsidRPr="00475887" w:rsidRDefault="00EA2E24" w:rsidP="002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A2E24" w:rsidRPr="00475887" w:rsidTr="00247076">
        <w:trPr>
          <w:jc w:val="center"/>
        </w:trPr>
        <w:tc>
          <w:tcPr>
            <w:tcW w:w="1934" w:type="dxa"/>
            <w:vAlign w:val="center"/>
          </w:tcPr>
          <w:p w:rsidR="00EA2E24" w:rsidRPr="00475887" w:rsidRDefault="00EA2E24" w:rsidP="002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30" w:type="dxa"/>
            <w:vAlign w:val="center"/>
          </w:tcPr>
          <w:p w:rsidR="00EA2E24" w:rsidRPr="00475887" w:rsidRDefault="00EA2E24" w:rsidP="002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  <w:vAlign w:val="center"/>
          </w:tcPr>
          <w:p w:rsidR="00EA2E24" w:rsidRPr="00475887" w:rsidRDefault="00EA2E24" w:rsidP="002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EA2E24" w:rsidRPr="00475887" w:rsidTr="00247076">
        <w:trPr>
          <w:jc w:val="center"/>
        </w:trPr>
        <w:tc>
          <w:tcPr>
            <w:tcW w:w="1934" w:type="dxa"/>
            <w:vAlign w:val="center"/>
          </w:tcPr>
          <w:p w:rsidR="00EA2E24" w:rsidRPr="00475887" w:rsidRDefault="00EA2E24" w:rsidP="002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30" w:type="dxa"/>
            <w:vAlign w:val="center"/>
          </w:tcPr>
          <w:p w:rsidR="00EA2E24" w:rsidRPr="00475887" w:rsidRDefault="00EA2E24" w:rsidP="002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60" w:type="dxa"/>
            <w:vAlign w:val="center"/>
          </w:tcPr>
          <w:p w:rsidR="00EA2E24" w:rsidRPr="00475887" w:rsidRDefault="00EA2E24" w:rsidP="002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E24" w:rsidRPr="00475887" w:rsidTr="00247076">
        <w:trPr>
          <w:jc w:val="center"/>
        </w:trPr>
        <w:tc>
          <w:tcPr>
            <w:tcW w:w="1934" w:type="dxa"/>
            <w:vAlign w:val="center"/>
          </w:tcPr>
          <w:p w:rsidR="00EA2E24" w:rsidRPr="00475887" w:rsidRDefault="00EA2E24" w:rsidP="002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30" w:type="dxa"/>
            <w:vAlign w:val="center"/>
          </w:tcPr>
          <w:p w:rsidR="00EA2E24" w:rsidRPr="00475887" w:rsidRDefault="00EA2E24" w:rsidP="002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vAlign w:val="center"/>
          </w:tcPr>
          <w:p w:rsidR="00EA2E24" w:rsidRPr="00475887" w:rsidRDefault="00EA2E24" w:rsidP="002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</w:tr>
    </w:tbl>
    <w:p w:rsidR="009B6182" w:rsidRDefault="009B6182" w:rsidP="00EA2E24">
      <w:pPr>
        <w:spacing w:after="0" w:line="240" w:lineRule="auto"/>
        <w:ind w:firstLine="567"/>
        <w:jc w:val="both"/>
      </w:pPr>
    </w:p>
    <w:sectPr w:rsidR="009B6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8C"/>
    <w:rsid w:val="00247076"/>
    <w:rsid w:val="0033218C"/>
    <w:rsid w:val="009B6182"/>
    <w:rsid w:val="00EA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2A6E0-6A68-423A-B5F2-B4BF6FB2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>SPecialiST RePack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3</cp:revision>
  <dcterms:created xsi:type="dcterms:W3CDTF">2021-04-01T18:52:00Z</dcterms:created>
  <dcterms:modified xsi:type="dcterms:W3CDTF">2021-04-01T18:54:00Z</dcterms:modified>
</cp:coreProperties>
</file>