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5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A8482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923573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курсу </w:t>
      </w:r>
      <w:r w:rsidR="00961295">
        <w:rPr>
          <w:rFonts w:ascii="Times New Roman" w:hAnsi="Times New Roman" w:cs="Times New Roman"/>
          <w:i/>
          <w:sz w:val="28"/>
          <w:szCs w:val="28"/>
          <w:lang w:val="uk-UA"/>
        </w:rPr>
        <w:t>Теорія пізнання</w:t>
      </w:r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CE0475" w:rsidRDefault="00CE0475" w:rsidP="0096129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61295">
        <w:rPr>
          <w:rFonts w:ascii="Times New Roman" w:hAnsi="Times New Roman" w:cs="Times New Roman"/>
          <w:b/>
          <w:sz w:val="28"/>
          <w:szCs w:val="28"/>
          <w:lang w:val="uk-UA"/>
        </w:rPr>
        <w:t>Гіпотези в науковому дослідженні</w:t>
      </w: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61295" w:rsidRPr="00961295" w:rsidRDefault="00961295" w:rsidP="00961295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межах нашої пари розбирали з вами </w:t>
      </w:r>
      <w:r w:rsidR="00A84827">
        <w:rPr>
          <w:rFonts w:ascii="Times New Roman" w:hAnsi="Times New Roman" w:cs="Times New Roman"/>
          <w:sz w:val="28"/>
          <w:szCs w:val="28"/>
          <w:lang w:val="uk-UA"/>
        </w:rPr>
        <w:t>правила та особливості побудови наукових гіпотез дослідження. Задля виконання даного завдання заповніть таблицю, наведену нижче, визначивши по три наукові гіпотези дослідження відповідно до предмету дослідження. В четвертому пункті самостійно сформулюйте предмет дослідження та визначте 3 гіпотези до нього. Успіхів!</w:t>
      </w:r>
    </w:p>
    <w:p w:rsidR="00CE0475" w:rsidRDefault="00CE0475" w:rsidP="00CE04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-3"/>
        <w:tblW w:w="10491" w:type="dxa"/>
        <w:tblInd w:w="-885" w:type="dxa"/>
        <w:tblLayout w:type="fixed"/>
        <w:tblLook w:val="04A0"/>
      </w:tblPr>
      <w:tblGrid>
        <w:gridCol w:w="567"/>
        <w:gridCol w:w="3120"/>
        <w:gridCol w:w="6804"/>
      </w:tblGrid>
      <w:tr w:rsidR="00961295" w:rsidTr="00961295">
        <w:trPr>
          <w:cnfStyle w:val="100000000000"/>
        </w:trPr>
        <w:tc>
          <w:tcPr>
            <w:cnfStyle w:val="001000000000"/>
            <w:tcW w:w="567" w:type="dxa"/>
            <w:shd w:val="clear" w:color="auto" w:fill="C2D69B" w:themeFill="accent3" w:themeFillTint="99"/>
          </w:tcPr>
          <w:p w:rsidR="00961295" w:rsidRDefault="00961295" w:rsidP="00CE0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120" w:type="dxa"/>
            <w:shd w:val="clear" w:color="auto" w:fill="C2D69B" w:themeFill="accent3" w:themeFillTint="99"/>
          </w:tcPr>
          <w:p w:rsidR="00961295" w:rsidRDefault="00A84827" w:rsidP="00CE0475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 дослідження</w:t>
            </w:r>
          </w:p>
        </w:tc>
        <w:tc>
          <w:tcPr>
            <w:tcW w:w="6804" w:type="dxa"/>
            <w:shd w:val="clear" w:color="auto" w:fill="C2D69B" w:themeFill="accent3" w:themeFillTint="99"/>
          </w:tcPr>
          <w:p w:rsidR="00961295" w:rsidRDefault="00961295" w:rsidP="00654675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Наукові гіпотези дослідження</w:t>
            </w:r>
          </w:p>
        </w:tc>
      </w:tr>
      <w:tr w:rsidR="00961295" w:rsidTr="00961295">
        <w:trPr>
          <w:cnfStyle w:val="000000100000"/>
        </w:trPr>
        <w:tc>
          <w:tcPr>
            <w:cnfStyle w:val="001000000000"/>
            <w:tcW w:w="567" w:type="dxa"/>
            <w:shd w:val="clear" w:color="auto" w:fill="EAF1DD" w:themeFill="accent3" w:themeFillTint="33"/>
          </w:tcPr>
          <w:p w:rsidR="00961295" w:rsidRPr="00961295" w:rsidRDefault="00961295" w:rsidP="00D13538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3120" w:type="dxa"/>
            <w:shd w:val="clear" w:color="auto" w:fill="EAF1DD" w:themeFill="accent3" w:themeFillTint="33"/>
          </w:tcPr>
          <w:p w:rsidR="00961295" w:rsidRPr="00961295" w:rsidRDefault="00961295" w:rsidP="00D13538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61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Попит на противірусні вакцини в Україні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961295" w:rsidRDefault="00961295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 початком вакцинації «Лідерів громадської думки» та широким висвітленням цих дій у ЗМІ - рівень довіри до вакцини зросте на 20%</w:t>
            </w:r>
          </w:p>
          <w:p w:rsidR="00961295" w:rsidRDefault="00961295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2….</w:t>
            </w:r>
          </w:p>
          <w:p w:rsidR="00961295" w:rsidRDefault="00961295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</w:tr>
      <w:tr w:rsidR="00961295" w:rsidTr="00961295">
        <w:tc>
          <w:tcPr>
            <w:cnfStyle w:val="001000000000"/>
            <w:tcW w:w="567" w:type="dxa"/>
            <w:shd w:val="clear" w:color="auto" w:fill="C2D69B" w:themeFill="accent3" w:themeFillTint="99"/>
          </w:tcPr>
          <w:p w:rsidR="00961295" w:rsidRPr="00961295" w:rsidRDefault="00961295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3120" w:type="dxa"/>
            <w:shd w:val="clear" w:color="auto" w:fill="C2D69B" w:themeFill="accent3" w:themeFillTint="99"/>
          </w:tcPr>
          <w:p w:rsidR="00961295" w:rsidRPr="00961295" w:rsidRDefault="00961295" w:rsidP="006546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довіри до органів місцевої влади в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61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Запоріжжі</w:t>
            </w:r>
          </w:p>
        </w:tc>
        <w:tc>
          <w:tcPr>
            <w:tcW w:w="6804" w:type="dxa"/>
            <w:shd w:val="clear" w:color="auto" w:fill="C2D69B" w:themeFill="accent3" w:themeFillTint="99"/>
          </w:tcPr>
          <w:p w:rsidR="00961295" w:rsidRDefault="00961295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961295" w:rsidRDefault="00961295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961295" w:rsidRDefault="00961295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</w:tr>
      <w:tr w:rsidR="00961295" w:rsidRPr="00961295" w:rsidTr="00961295">
        <w:trPr>
          <w:cnfStyle w:val="000000100000"/>
        </w:trPr>
        <w:tc>
          <w:tcPr>
            <w:cnfStyle w:val="001000000000"/>
            <w:tcW w:w="567" w:type="dxa"/>
            <w:shd w:val="clear" w:color="auto" w:fill="C2D69B" w:themeFill="accent3" w:themeFillTint="99"/>
          </w:tcPr>
          <w:p w:rsidR="00961295" w:rsidRPr="00961295" w:rsidRDefault="00961295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3120" w:type="dxa"/>
            <w:shd w:val="clear" w:color="auto" w:fill="C2D69B" w:themeFill="accent3" w:themeFillTint="99"/>
          </w:tcPr>
          <w:p w:rsidR="00961295" w:rsidRPr="00961295" w:rsidRDefault="00961295" w:rsidP="0096129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Підтримка інклюзивної освіти батьками учнів шкіл</w:t>
            </w:r>
          </w:p>
        </w:tc>
        <w:tc>
          <w:tcPr>
            <w:tcW w:w="6804" w:type="dxa"/>
            <w:shd w:val="clear" w:color="auto" w:fill="C2D69B" w:themeFill="accent3" w:themeFillTint="99"/>
          </w:tcPr>
          <w:p w:rsidR="00961295" w:rsidRDefault="00961295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961295" w:rsidRDefault="00961295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961295" w:rsidRDefault="00961295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</w:tr>
      <w:tr w:rsidR="00961295" w:rsidRPr="00961295" w:rsidTr="00961295">
        <w:tc>
          <w:tcPr>
            <w:cnfStyle w:val="001000000000"/>
            <w:tcW w:w="567" w:type="dxa"/>
            <w:shd w:val="clear" w:color="auto" w:fill="C2D69B" w:themeFill="accent3" w:themeFillTint="99"/>
          </w:tcPr>
          <w:p w:rsidR="00961295" w:rsidRDefault="00961295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3120" w:type="dxa"/>
            <w:shd w:val="clear" w:color="auto" w:fill="C2D69B" w:themeFill="accent3" w:themeFillTint="99"/>
          </w:tcPr>
          <w:p w:rsidR="00961295" w:rsidRPr="00961295" w:rsidRDefault="00961295" w:rsidP="0096129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61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Сформулюйте самостійно наукову проблему дослідження</w:t>
            </w:r>
          </w:p>
        </w:tc>
        <w:tc>
          <w:tcPr>
            <w:tcW w:w="6804" w:type="dxa"/>
            <w:shd w:val="clear" w:color="auto" w:fill="C2D69B" w:themeFill="accent3" w:themeFillTint="99"/>
          </w:tcPr>
          <w:p w:rsidR="00961295" w:rsidRDefault="00961295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961295" w:rsidRDefault="00961295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961295" w:rsidRDefault="00961295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</w:tr>
    </w:tbl>
    <w:p w:rsidR="00CE0475" w:rsidRPr="00CE0475" w:rsidRDefault="00CE0475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0475" w:rsidRPr="00CE0475" w:rsidSect="00A2528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D36"/>
    <w:multiLevelType w:val="hybridMultilevel"/>
    <w:tmpl w:val="1F046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475"/>
    <w:rsid w:val="00141A4A"/>
    <w:rsid w:val="00654675"/>
    <w:rsid w:val="008A55C6"/>
    <w:rsid w:val="00923573"/>
    <w:rsid w:val="00961295"/>
    <w:rsid w:val="009C4BC3"/>
    <w:rsid w:val="00A25287"/>
    <w:rsid w:val="00A84827"/>
    <w:rsid w:val="00CE0475"/>
    <w:rsid w:val="00D1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75"/>
    <w:pPr>
      <w:ind w:left="720"/>
      <w:contextualSpacing/>
    </w:pPr>
  </w:style>
  <w:style w:type="table" w:styleId="a4">
    <w:name w:val="Table Grid"/>
    <w:basedOn w:val="a1"/>
    <w:uiPriority w:val="59"/>
    <w:rsid w:val="00CE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A25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kulik</cp:lastModifiedBy>
  <cp:revision>2</cp:revision>
  <dcterms:created xsi:type="dcterms:W3CDTF">2021-04-05T10:45:00Z</dcterms:created>
  <dcterms:modified xsi:type="dcterms:W3CDTF">2021-04-05T10:45:00Z</dcterms:modified>
</cp:coreProperties>
</file>