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ресторанного господарства</w:t>
      </w:r>
      <w:r w:rsidR="00310AFA">
        <w:rPr>
          <w:rFonts w:ascii="Times New Roman" w:hAnsi="Times New Roman" w:cs="Times New Roman"/>
          <w:sz w:val="28"/>
          <w:szCs w:val="28"/>
          <w:lang w:val="uk-UA"/>
        </w:rPr>
        <w:t>. Питання на іспит.</w:t>
      </w:r>
      <w:bookmarkStart w:id="0" w:name="_GoBack"/>
      <w:bookmarkEnd w:id="0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замовленням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кейтерингову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).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характеристику видам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кейтеринговому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обслуговуванню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повносервісне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кейтерингове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формі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бенкету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– фуршету.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кейтерингового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-брейк.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наборів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кейтерингового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-брейк.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малогабаритне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місці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кейтерингового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-брейк.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офіціантів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-брейку як одну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кейтерингового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: ресторан,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бар, кафе,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кафетерій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буфет,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закусочна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їдальня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ресторанного комплексу: ресторан-бар,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нічний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клуб.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10.Зазначити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«люкс».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ресторанів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"люкс",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", "перший".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кулінарної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їдальнях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роздач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закритого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типу.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ресторанного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їдальня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роздач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закладах ресторанного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кафе-пекарню як заклад ресторанного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механічне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теплове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холодильне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кафе-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пекарні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18. Внести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у кафе-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пекарні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у кафе-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пекарні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оснащення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посудом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ресторанного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239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ресторанного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порцелянового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, фаянсового посуду.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Акту на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лом на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посуду у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закладах ресторанного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239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меню з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вільним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меню комплексного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обіду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меню денного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раціону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меню континентального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сніданку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, континентального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розширеного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сніданку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 меню "а-ля карт", "а-парт",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>"табльдот".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попередню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сервіровку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столу до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сніданку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обіду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вечері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сервіровку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столу до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бенкету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за столом.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сервіровку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столу до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бенкету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за столом.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,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відвідувачами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239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690239">
        <w:rPr>
          <w:rFonts w:ascii="Times New Roman" w:hAnsi="Times New Roman" w:cs="Times New Roman"/>
          <w:sz w:val="28"/>
          <w:szCs w:val="28"/>
        </w:rPr>
        <w:t xml:space="preserve"> ресторанного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офіціантів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англійського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офіціантів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офіціантів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».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офіціантів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підготовчого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афіші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брошури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з рецептами,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залу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фірмових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десертів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у кафе.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десертів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фламбе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42. Охарактеризуйте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сомельє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технологічний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гостей винами.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вин до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45. Охарактеризуйте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скляний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вин.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з Книги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бенкетів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рахунок-замовлення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бенкетів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бенкет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-коктейль-фуршет.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площі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49. Порядок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фуршетних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скатертин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</w:p>
    <w:p w:rsidR="00690239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сервіровки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</w:p>
    <w:p w:rsidR="001435F8" w:rsidRPr="00690239" w:rsidRDefault="00690239" w:rsidP="00690239">
      <w:pPr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сервіровки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фуршетних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39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Pr="00690239">
        <w:rPr>
          <w:rFonts w:ascii="Times New Roman" w:hAnsi="Times New Roman" w:cs="Times New Roman"/>
          <w:sz w:val="28"/>
          <w:szCs w:val="28"/>
        </w:rPr>
        <w:t>.</w:t>
      </w:r>
      <w:r w:rsidRPr="00690239">
        <w:rPr>
          <w:rFonts w:ascii="Times New Roman" w:hAnsi="Times New Roman" w:cs="Times New Roman"/>
          <w:sz w:val="28"/>
          <w:szCs w:val="28"/>
        </w:rPr>
        <w:cr/>
      </w:r>
    </w:p>
    <w:sectPr w:rsidR="001435F8" w:rsidRPr="0069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39"/>
    <w:rsid w:val="00310AFA"/>
    <w:rsid w:val="00407DF3"/>
    <w:rsid w:val="00494B98"/>
    <w:rsid w:val="006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909E"/>
  <w15:chartTrackingRefBased/>
  <w15:docId w15:val="{E52A48D5-FD35-40AB-B5A3-E97D30DE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2021-04-21T19:46:00Z</dcterms:created>
  <dcterms:modified xsi:type="dcterms:W3CDTF">2021-04-21T19:57:00Z</dcterms:modified>
</cp:coreProperties>
</file>