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47" w:rsidRPr="00C608FA" w:rsidRDefault="00975738" w:rsidP="00CD1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b/>
          <w:caps/>
          <w:sz w:val="26"/>
          <w:szCs w:val="26"/>
          <w:lang w:val="uk-UA"/>
        </w:rPr>
        <w:t>Лекція 6</w:t>
      </w:r>
      <w:r w:rsidR="002025B5" w:rsidRPr="00C608FA">
        <w:rPr>
          <w:rFonts w:ascii="Times New Roman" w:hAnsi="Times New Roman" w:cs="Times New Roman"/>
          <w:b/>
          <w:caps/>
          <w:sz w:val="26"/>
          <w:szCs w:val="26"/>
          <w:lang w:val="uk-UA"/>
        </w:rPr>
        <w:t xml:space="preserve">. </w:t>
      </w:r>
      <w:r w:rsidR="00CD1E47" w:rsidRPr="00C608FA">
        <w:rPr>
          <w:rFonts w:ascii="Times New Roman" w:hAnsi="Times New Roman" w:cs="Times New Roman"/>
          <w:b/>
          <w:bCs/>
          <w:iCs/>
          <w:caps/>
          <w:sz w:val="26"/>
          <w:szCs w:val="26"/>
          <w:lang w:val="uk-UA"/>
        </w:rPr>
        <w:t>Наукова картина світу</w:t>
      </w:r>
    </w:p>
    <w:p w:rsidR="00CD1E47" w:rsidRPr="00C608FA" w:rsidRDefault="00CD1E47" w:rsidP="00CD1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sz w:val="26"/>
          <w:szCs w:val="26"/>
          <w:lang w:val="uk-UA"/>
        </w:rPr>
      </w:pPr>
    </w:p>
    <w:p w:rsidR="0063118A" w:rsidRPr="00C608FA" w:rsidRDefault="00CD1E47" w:rsidP="00CD1E4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b/>
          <w:i/>
          <w:caps/>
          <w:sz w:val="26"/>
          <w:szCs w:val="26"/>
          <w:lang w:val="uk-UA"/>
        </w:rPr>
        <w:t>п</w:t>
      </w:r>
      <w:r w:rsidRPr="00C608FA">
        <w:rPr>
          <w:rFonts w:ascii="Times New Roman" w:hAnsi="Times New Roman" w:cs="Times New Roman"/>
          <w:b/>
          <w:i/>
          <w:sz w:val="26"/>
          <w:szCs w:val="26"/>
          <w:lang w:val="uk-UA"/>
        </w:rPr>
        <w:t>лан:</w:t>
      </w:r>
    </w:p>
    <w:p w:rsidR="002F5EF6" w:rsidRPr="00C608FA" w:rsidRDefault="002F5EF6" w:rsidP="002F5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1.Уявлення про наукову картину світу. </w:t>
      </w:r>
    </w:p>
    <w:p w:rsidR="002F5EF6" w:rsidRPr="00C608FA" w:rsidRDefault="002F5EF6" w:rsidP="002F5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2. Стисла історія формування наукової картини світу. </w:t>
      </w:r>
    </w:p>
    <w:p w:rsidR="002F5EF6" w:rsidRPr="00C608FA" w:rsidRDefault="002F5EF6" w:rsidP="002F5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3. Світоглядна роль еволюції наукових картин світу. </w:t>
      </w:r>
    </w:p>
    <w:p w:rsidR="002F5EF6" w:rsidRPr="00C608FA" w:rsidRDefault="002F5EF6" w:rsidP="002F5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bCs/>
          <w:iCs/>
          <w:sz w:val="26"/>
          <w:szCs w:val="26"/>
          <w:lang w:val="uk-UA"/>
        </w:rPr>
        <w:t>4. Сучасна наукова картина світу. Проблема фінальності наукового пізнання.</w:t>
      </w:r>
    </w:p>
    <w:p w:rsidR="00CD1E47" w:rsidRPr="00C608FA" w:rsidRDefault="00CD1E47" w:rsidP="00CD1E4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</w:p>
    <w:p w:rsidR="000A61FA" w:rsidRPr="00C608FA" w:rsidRDefault="000A61FA" w:rsidP="000A6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  <w:u w:val="single"/>
          <w:lang w:val="uk-UA"/>
        </w:rPr>
      </w:pPr>
      <w:r w:rsidRPr="00C608FA">
        <w:rPr>
          <w:rFonts w:ascii="Times New Roman" w:hAnsi="Times New Roman" w:cs="Times New Roman"/>
          <w:bCs/>
          <w:iCs/>
          <w:sz w:val="26"/>
          <w:szCs w:val="26"/>
          <w:u w:val="single"/>
          <w:lang w:val="uk-UA"/>
        </w:rPr>
        <w:t xml:space="preserve">1.Уявлення про наукову картину світу. </w:t>
      </w:r>
    </w:p>
    <w:p w:rsidR="00C608FA" w:rsidRPr="00C608FA" w:rsidRDefault="00C608FA" w:rsidP="00C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>У кожен період розвитку людства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формується наукова картина світу, що відбиває об'єктивний світ з тією точністю,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адекватністю, що дозволяють досягнення науки і </w:t>
      </w: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рактики. Крім того, картина світу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містить і щось таке, що на даному етапі наукою ще не доведено, тобто деякі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гіпотези, передбачення, що у майбутньому можуть суперечити досвіду 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досягненнями науки, так що деякі місця в картині світу прийдеться доповнювати.</w:t>
      </w:r>
    </w:p>
    <w:p w:rsidR="00C608FA" w:rsidRPr="00C608FA" w:rsidRDefault="00C608FA" w:rsidP="00C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>Наукова картина світу уточнюється і розвивається протягом багатьох століть</w:t>
      </w:r>
      <w:r w:rsidR="003C20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— прони</w:t>
      </w:r>
      <w:r w:rsidR="003C20C9">
        <w:rPr>
          <w:rFonts w:ascii="Times New Roman" w:hAnsi="Times New Roman" w:cs="Times New Roman"/>
          <w:sz w:val="26"/>
          <w:szCs w:val="26"/>
          <w:lang w:val="uk-UA"/>
        </w:rPr>
        <w:t>кнення в сутність явищ природи –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нескінченний, необмежений процес,</w:t>
      </w:r>
      <w:r w:rsidR="003C20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оскільки матерія невичерпна. </w:t>
      </w:r>
      <w:r w:rsidRPr="003C20C9">
        <w:rPr>
          <w:rFonts w:ascii="Times New Roman" w:hAnsi="Times New Roman" w:cs="Times New Roman"/>
          <w:i/>
          <w:sz w:val="26"/>
          <w:szCs w:val="26"/>
          <w:lang w:val="uk-UA"/>
        </w:rPr>
        <w:t>Природничо</w:t>
      </w:r>
      <w:r w:rsidR="003C20C9" w:rsidRPr="003C20C9">
        <w:rPr>
          <w:rFonts w:ascii="Times New Roman" w:hAnsi="Times New Roman" w:cs="Times New Roman"/>
          <w:i/>
          <w:sz w:val="26"/>
          <w:szCs w:val="26"/>
          <w:lang w:val="uk-UA"/>
        </w:rPr>
        <w:t>-</w:t>
      </w:r>
      <w:r w:rsidRPr="003C20C9">
        <w:rPr>
          <w:rFonts w:ascii="Times New Roman" w:hAnsi="Times New Roman" w:cs="Times New Roman"/>
          <w:i/>
          <w:sz w:val="26"/>
          <w:szCs w:val="26"/>
          <w:lang w:val="uk-UA"/>
        </w:rPr>
        <w:t>наукова картина світу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ґрунтується на</w:t>
      </w:r>
      <w:r w:rsidR="003C20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пр</w:t>
      </w:r>
      <w:r w:rsidR="003C20C9">
        <w:rPr>
          <w:rFonts w:ascii="Times New Roman" w:hAnsi="Times New Roman" w:cs="Times New Roman"/>
          <w:sz w:val="26"/>
          <w:szCs w:val="26"/>
          <w:lang w:val="uk-UA"/>
        </w:rPr>
        <w:t>овідних науках природознавства –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фізиці, хімії, біології, географії. Загальною</w:t>
      </w:r>
      <w:r w:rsidR="003C20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формою систематизації, що здійснює синтез результатів цих наук зі знаннями</w:t>
      </w:r>
      <w:r w:rsidR="003C20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світоглядного порядку, є синтетичне, систематизоване і цілісне уявлення про</w:t>
      </w:r>
      <w:r w:rsidR="003C20C9">
        <w:rPr>
          <w:rFonts w:ascii="Times New Roman" w:hAnsi="Times New Roman" w:cs="Times New Roman"/>
          <w:sz w:val="26"/>
          <w:szCs w:val="26"/>
          <w:lang w:val="uk-UA"/>
        </w:rPr>
        <w:t xml:space="preserve"> п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рироду на д</w:t>
      </w:r>
      <w:r w:rsidR="003C20C9">
        <w:rPr>
          <w:rFonts w:ascii="Times New Roman" w:hAnsi="Times New Roman" w:cs="Times New Roman"/>
          <w:sz w:val="26"/>
          <w:szCs w:val="26"/>
          <w:lang w:val="uk-UA"/>
        </w:rPr>
        <w:t>аному етапі розвитку наукового п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ізнання. Ядром</w:t>
      </w:r>
      <w:r w:rsidR="003C20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природничо</w:t>
      </w:r>
      <w:r w:rsidR="003C20C9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наукової картини світу служить картина світу лідируючої на даному</w:t>
      </w:r>
      <w:r w:rsidR="00DA2C79">
        <w:rPr>
          <w:rFonts w:ascii="Times New Roman" w:hAnsi="Times New Roman" w:cs="Times New Roman"/>
          <w:sz w:val="26"/>
          <w:szCs w:val="26"/>
          <w:lang w:val="uk-UA"/>
        </w:rPr>
        <w:t xml:space="preserve"> етапі розвитку науки –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фізики, або, </w:t>
      </w:r>
      <w:r w:rsidRPr="00DA2C79">
        <w:rPr>
          <w:rFonts w:ascii="Times New Roman" w:hAnsi="Times New Roman" w:cs="Times New Roman"/>
          <w:i/>
          <w:sz w:val="26"/>
          <w:szCs w:val="26"/>
          <w:lang w:val="uk-UA"/>
        </w:rPr>
        <w:t>фізична картина світу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. Участь біології у</w:t>
      </w:r>
      <w:r w:rsidR="00DA2C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формуванні природничо</w:t>
      </w:r>
      <w:r w:rsidR="00DA2C79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наукової картини світу полягає в обґрунтуванні ідеї</w:t>
      </w:r>
      <w:r w:rsidR="00DA2C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збереження в розробці принципів еволюції, у рішенні проблеми людини як</w:t>
      </w:r>
      <w:r w:rsidR="00DA2C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біосоціальної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істоти. Хімія бере участь у ній своїми законами про будову речовини.</w:t>
      </w:r>
      <w:r w:rsidR="00DA2C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Географія теоретично обґрунтовує виникнення глобальних проблем людства і</w:t>
      </w:r>
      <w:r w:rsidR="00DA2C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намічає конструктивні шляхи їхнього подолання.</w:t>
      </w:r>
    </w:p>
    <w:p w:rsidR="00DA2C79" w:rsidRDefault="00DA2C79" w:rsidP="00C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A2C79" w:rsidRDefault="00C608FA" w:rsidP="00C6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2C79">
        <w:rPr>
          <w:rFonts w:ascii="Times New Roman" w:hAnsi="Times New Roman" w:cs="Times New Roman"/>
          <w:sz w:val="26"/>
          <w:szCs w:val="26"/>
          <w:u w:val="single"/>
          <w:lang w:val="uk-UA"/>
        </w:rPr>
        <w:t>2. Стисла історія формування наукової картини світу.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608FA" w:rsidRPr="00C608FA" w:rsidRDefault="00C608FA" w:rsidP="00DA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>Щоб зрозуміти сучасну</w:t>
      </w:r>
      <w:r w:rsidR="00DA2C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наукову картину світу, треба знати, як вона розвивалася. Початок розвитку</w:t>
      </w:r>
      <w:r w:rsidR="00DA2C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наукових уявлень про світ припадає на VII-VI ст.</w:t>
      </w:r>
      <w:r w:rsidR="00DA2C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до н.е. Це був час</w:t>
      </w:r>
      <w:r w:rsidR="00DA2C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рабовласницького суспільства, у якому звертання до фізичної праці каралося</w:t>
      </w:r>
      <w:r w:rsidR="00DA2C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презирством, тому природа досліджувалася силою розуму</w:t>
      </w:r>
      <w:r w:rsidR="00DA2C7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а досліди ігнорувалися.</w:t>
      </w:r>
      <w:r w:rsidR="00DA2C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Наукові узагальнення будувалися на початкових спостереженнях, у барвистих</w:t>
      </w:r>
      <w:r w:rsidR="00DA2C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картинах світу було ще багато наївного. Часто поруч з реальним відображенням</w:t>
      </w:r>
      <w:r w:rsidR="00DA2C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дійсності в них був присутній вимисел, що сьогодні нам здається несумісним з</w:t>
      </w:r>
      <w:r w:rsidR="00DA2C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мудрістю древніх мислителів.</w:t>
      </w:r>
    </w:p>
    <w:p w:rsidR="00EB5D0F" w:rsidRDefault="00C608FA" w:rsidP="00EB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>У період розвитку феодального суспільства поряд із землеробством</w:t>
      </w:r>
      <w:r w:rsidR="00DA2C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розвиваються ремесла, з'являються мануфактури. Їхній ріст створює передумови</w:t>
      </w:r>
      <w:r w:rsidR="00DA2C79">
        <w:rPr>
          <w:rFonts w:ascii="Times New Roman" w:hAnsi="Times New Roman" w:cs="Times New Roman"/>
          <w:sz w:val="26"/>
          <w:szCs w:val="26"/>
          <w:lang w:val="uk-UA"/>
        </w:rPr>
        <w:t xml:space="preserve"> для виникнення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науки, що спирається на експеримент. Спочатку досліди були</w:t>
      </w:r>
      <w:r w:rsidR="003633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примітивними і </w:t>
      </w:r>
      <w:r w:rsidR="003633AD">
        <w:rPr>
          <w:rFonts w:ascii="Times New Roman" w:hAnsi="Times New Roman" w:cs="Times New Roman"/>
          <w:sz w:val="26"/>
          <w:szCs w:val="26"/>
          <w:lang w:val="uk-UA"/>
        </w:rPr>
        <w:t>проводилися без усякої системи –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це був час «повзучого</w:t>
      </w:r>
      <w:r w:rsidR="003633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емпіризму», але вони підготовляли ґрунт для нових дослідів, приводили до</w:t>
      </w:r>
      <w:r w:rsidR="003633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відкриття закономірностей, що використовувалися для пояснення явищ природи,</w:t>
      </w:r>
      <w:r w:rsidR="003633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побудови картини світу. У цей час виробництво також було примітивним: основним</w:t>
      </w:r>
      <w:r w:rsidR="003633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видом руху, з яким воно мало справу, був механічний рух. Природно, що першими</w:t>
      </w:r>
      <w:r w:rsidR="003633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були відкриті і досліджені </w:t>
      </w:r>
      <w:r w:rsidRPr="003633AD">
        <w:rPr>
          <w:rFonts w:ascii="Times New Roman" w:hAnsi="Times New Roman" w:cs="Times New Roman"/>
          <w:i/>
          <w:sz w:val="26"/>
          <w:szCs w:val="26"/>
          <w:lang w:val="uk-UA"/>
        </w:rPr>
        <w:t>закони механіки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, вони стали основою наукового</w:t>
      </w:r>
      <w:r w:rsidR="003633AD">
        <w:rPr>
          <w:rFonts w:ascii="Times New Roman" w:hAnsi="Times New Roman" w:cs="Times New Roman"/>
          <w:sz w:val="26"/>
          <w:szCs w:val="26"/>
          <w:lang w:val="uk-UA"/>
        </w:rPr>
        <w:t xml:space="preserve"> пояснення світу: XIV-XVIII ст. –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цей час розквіту мех</w:t>
      </w:r>
      <w:r w:rsidR="003633AD">
        <w:rPr>
          <w:rFonts w:ascii="Times New Roman" w:hAnsi="Times New Roman" w:cs="Times New Roman"/>
          <w:sz w:val="26"/>
          <w:szCs w:val="26"/>
          <w:lang w:val="uk-UA"/>
        </w:rPr>
        <w:t xml:space="preserve">анічної картини світу. XVIII ст. –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століття промислового перевороту в Англії і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lastRenderedPageBreak/>
        <w:t>буржуазної революції у Франції,</w:t>
      </w:r>
      <w:r w:rsidR="003633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початок розквіту капіталізму. Розвиток техніки порушує питання про могутні</w:t>
      </w:r>
      <w:r w:rsidR="003633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джерела енергії, стимулює їхні пошуки. У зв'язку з цим з'являються нові галузі</w:t>
      </w:r>
      <w:r w:rsidR="003633AD">
        <w:rPr>
          <w:rFonts w:ascii="Times New Roman" w:hAnsi="Times New Roman" w:cs="Times New Roman"/>
          <w:sz w:val="26"/>
          <w:szCs w:val="26"/>
          <w:lang w:val="uk-UA"/>
        </w:rPr>
        <w:t xml:space="preserve"> знання –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вчення про теплоту, електрику, магнетизм. З'ясування природи</w:t>
      </w:r>
      <w:r w:rsidR="003633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відповідних явищ приводить до появи гіпотез про різні «невагомі» матерії: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теплород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, флогістон, електричні і магнітні рідини.</w:t>
      </w:r>
      <w:r w:rsidR="003633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B5D0F" w:rsidRDefault="00C608FA" w:rsidP="00EB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>Підготовляється ґрунт для виникнення уявлень про електромагнітне поле, що</w:t>
      </w:r>
      <w:r w:rsidR="003633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прийдуть у науку з відкриттями М.Фарадея. З його ім'ям зв'язаний наступний</w:t>
      </w:r>
      <w:r w:rsidR="003633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переломний етап класичної фізики. Відкриття електромагнітного поля змінило</w:t>
      </w:r>
      <w:r w:rsidR="0049359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>погляд на світ –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механічна картина світу, відповідно до якої світ представлявся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тим, що складає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 xml:space="preserve">ться з порожнечі і незмінних, </w:t>
      </w:r>
      <w:proofErr w:type="spellStart"/>
      <w:r w:rsidR="00EB5D0F">
        <w:rPr>
          <w:rFonts w:ascii="Times New Roman" w:hAnsi="Times New Roman" w:cs="Times New Roman"/>
          <w:sz w:val="26"/>
          <w:szCs w:val="26"/>
          <w:lang w:val="uk-UA"/>
        </w:rPr>
        <w:t>якы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не мають внутрішніх розходжень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(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безякісних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) часток, що перебувають у нескінченному механічному русі, змінюється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5D0F">
        <w:rPr>
          <w:rFonts w:ascii="Times New Roman" w:hAnsi="Times New Roman" w:cs="Times New Roman"/>
          <w:i/>
          <w:sz w:val="26"/>
          <w:szCs w:val="26"/>
          <w:lang w:val="uk-UA"/>
        </w:rPr>
        <w:t>електродинамічною картиною світу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. Відповідно до цієї картини у світі немає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порожнечі, він заповнений електромагнітним полем, усі явища пояснюються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взаємодією електричних зарядів. </w:t>
      </w:r>
    </w:p>
    <w:p w:rsidR="00C608FA" w:rsidRPr="00C608FA" w:rsidRDefault="00C608FA" w:rsidP="00EB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>З 1910 р у науку починають входити квантові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уявлення, уявлення про корпускулярно-хвильовий дуалізм елементарних часток і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настає час нової, </w:t>
      </w:r>
      <w:r w:rsidRPr="00EB5D0F">
        <w:rPr>
          <w:rFonts w:ascii="Times New Roman" w:hAnsi="Times New Roman" w:cs="Times New Roman"/>
          <w:i/>
          <w:sz w:val="26"/>
          <w:szCs w:val="26"/>
          <w:lang w:val="uk-UA"/>
        </w:rPr>
        <w:t>сучасної картини світу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B5D0F" w:rsidRDefault="00EB5D0F" w:rsidP="00C608F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</w:p>
    <w:p w:rsidR="00EB5D0F" w:rsidRPr="00EB5D0F" w:rsidRDefault="00C608FA" w:rsidP="00C608F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EB5D0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3. Світоглядна роль еволюції наукових картин світу. </w:t>
      </w:r>
    </w:p>
    <w:p w:rsidR="00C608FA" w:rsidRPr="00C608FA" w:rsidRDefault="00EB5D0F" w:rsidP="00EB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Із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затвердженням у науці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квантової м</w:t>
      </w:r>
      <w:r>
        <w:rPr>
          <w:rFonts w:ascii="Times New Roman" w:hAnsi="Times New Roman" w:cs="Times New Roman"/>
          <w:sz w:val="26"/>
          <w:szCs w:val="26"/>
          <w:lang w:val="uk-UA"/>
        </w:rPr>
        <w:t>еханіки механічна картина світу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та й уся картезіанська епоха розвитку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природоз</w:t>
      </w:r>
      <w:r>
        <w:rPr>
          <w:rFonts w:ascii="Times New Roman" w:hAnsi="Times New Roman" w:cs="Times New Roman"/>
          <w:sz w:val="26"/>
          <w:szCs w:val="26"/>
          <w:lang w:val="uk-UA"/>
        </w:rPr>
        <w:t>навства одержали нищівний удар –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тепер виявилося, що не тільки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макроскопічні закони, що визначають масовий результат поводження </w:t>
      </w:r>
      <w:proofErr w:type="spellStart"/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макрочасток</w:t>
      </w:r>
      <w:proofErr w:type="spellEnd"/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носять статистичний характер, але і закони, що визначають поводження часток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кожен момент часу й у кожній точці, є статистичними (тобто, випадковими).</w:t>
      </w:r>
    </w:p>
    <w:p w:rsidR="00EB5D0F" w:rsidRDefault="00C608FA" w:rsidP="00EB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>Таке поводження мікрооб'єктів обумовлене тим, що вони мають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корпускулярні і хвильові властивості. Боротьба ідей дискретності і безперервності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матерії, що велася протягом усього розвитку науки, завершилася злиттям обох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ідей у представленні про властивості елементарних часток. </w:t>
      </w:r>
    </w:p>
    <w:p w:rsidR="00C608FA" w:rsidRPr="00C608FA" w:rsidRDefault="00C608FA" w:rsidP="00EB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>У механічній і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електромагнітній картинах світу елементарним поняттям був рух 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 xml:space="preserve">собі тотожної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частки. У механічній картині світу такою часткою був атом, в електромагнітній на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роль «абсолютних атомів» (неподільних і незмінних часток з яких складається все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суще) претендували електрон і протон. Але відкриття нейтрона в 1932 р. привело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до висновку, що в ядрі атома немає електронів і, виходить, вони утворюються в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результаті розпаду нейтрона. Позитрони, відкриті в космічних променях, дали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можливість спостерігати такі дивні процеси, як перетворення електрон-позитронної пари в фотони, чи навпаки, перетворення фотона великої енергії в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електрон-позитронну пару. Експерименти в області фізики високих енергій змінили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уявлення про світ.</w:t>
      </w:r>
    </w:p>
    <w:p w:rsidR="00C608FA" w:rsidRPr="00C608FA" w:rsidRDefault="00C608FA" w:rsidP="007E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 xml:space="preserve">очинаючи від Демокрита, </w:t>
      </w:r>
      <w:proofErr w:type="spellStart"/>
      <w:r w:rsidR="00EB5D0F">
        <w:rPr>
          <w:rFonts w:ascii="Times New Roman" w:hAnsi="Times New Roman" w:cs="Times New Roman"/>
          <w:sz w:val="26"/>
          <w:szCs w:val="26"/>
          <w:lang w:val="uk-UA"/>
        </w:rPr>
        <w:t>атомісти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пояснювали нескінченну розмаїтість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речей з'єднанням і роз'єднанням їхніх частин, у цих процесах кінцевими і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неподільними частками представлялися атоми. У їхній вічності і збереженні</w:t>
      </w:r>
      <w:r w:rsidR="00EB5D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їхнього числа вбачалися докази вічності світу. А в чому ж ми бачимо опору для</w:t>
      </w:r>
      <w:r w:rsidR="007E3DD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розуміння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неутворності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і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незнищенності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світу? Чи можемо ми елементарні частки</w:t>
      </w:r>
      <w:r w:rsidR="007E3DD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вважати "кінцевими частками" ма</w:t>
      </w:r>
      <w:r w:rsidR="007E3DD6">
        <w:rPr>
          <w:rFonts w:ascii="Times New Roman" w:hAnsi="Times New Roman" w:cs="Times New Roman"/>
          <w:sz w:val="26"/>
          <w:szCs w:val="26"/>
          <w:lang w:val="uk-UA"/>
        </w:rPr>
        <w:t>терії аналогічно тому,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як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атомісти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уявляли вічні і</w:t>
      </w:r>
      <w:r w:rsidR="007E3DD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неподільні атоми? Неподільність часток ми розуміємо тепер діалектично і на</w:t>
      </w:r>
      <w:r w:rsidR="007E3DD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основі цього розуміння проводимо границю між «елементарним» і «складним».</w:t>
      </w:r>
    </w:p>
    <w:p w:rsidR="00C608FA" w:rsidRPr="00C608FA" w:rsidRDefault="00C608FA" w:rsidP="00581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>Наприклад, атом ми вважаємо складною системою, тому що електрони і ядро</w:t>
      </w:r>
      <w:r w:rsidR="00581E8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можна вва</w:t>
      </w:r>
      <w:r w:rsidR="00581E88">
        <w:rPr>
          <w:rFonts w:ascii="Times New Roman" w:hAnsi="Times New Roman" w:cs="Times New Roman"/>
          <w:sz w:val="26"/>
          <w:szCs w:val="26"/>
          <w:lang w:val="uk-UA"/>
        </w:rPr>
        <w:t>жати осколками атома, маса їхня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не на багато відрізняється від маси</w:t>
      </w:r>
      <w:r w:rsidR="00581E8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атома.</w:t>
      </w:r>
    </w:p>
    <w:p w:rsidR="00C608FA" w:rsidRPr="00C608FA" w:rsidRDefault="00581E88" w:rsidP="00581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Елементарної ж частки –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це більш-менш стабільні утворення матерії, що не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поділяються на осколки. Основна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властивість елементарних часток –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взаємоперетворюваність. Ми не називаємо їх «кінцевими частками» матерії і не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намагаємося знайти «кінцеві частки». Чим глибше ми просуваємося в напрямку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збільшення концентрації енергії, тим далі від нас відсувається міраж кінцевих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сутностей, «вихідних цеглинок світобудови». Таким чином, із приходом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природознавство нових уявлень про мікросвіт </w:t>
      </w:r>
      <w:proofErr w:type="spellStart"/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редукціоністські</w:t>
      </w:r>
      <w:proofErr w:type="spellEnd"/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уявлення значно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похитнулися.</w:t>
      </w:r>
    </w:p>
    <w:p w:rsidR="00581E88" w:rsidRDefault="00581E88" w:rsidP="00C608F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</w:p>
    <w:p w:rsidR="00581E88" w:rsidRDefault="00C608FA" w:rsidP="00C608F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581E88">
        <w:rPr>
          <w:rFonts w:ascii="Times New Roman" w:hAnsi="Times New Roman" w:cs="Times New Roman"/>
          <w:sz w:val="26"/>
          <w:szCs w:val="26"/>
          <w:u w:val="single"/>
          <w:lang w:val="uk-UA"/>
        </w:rPr>
        <w:t>4. Сучасна наукова картина світу.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608FA" w:rsidRPr="00C608FA" w:rsidRDefault="00C608FA" w:rsidP="00E4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>Виходячи з наведених ознак сучасного</w:t>
      </w:r>
      <w:r w:rsidR="00581E8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розвитку науки в основу сучасної наукової картини світу можуть бути покладені</w:t>
      </w:r>
      <w:r w:rsidR="00E43D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наступ</w:t>
      </w:r>
      <w:r w:rsidR="00E43D99">
        <w:rPr>
          <w:rFonts w:ascii="Times New Roman" w:hAnsi="Times New Roman" w:cs="Times New Roman"/>
          <w:sz w:val="26"/>
          <w:szCs w:val="26"/>
          <w:lang w:val="uk-UA"/>
        </w:rPr>
        <w:t>ні вихідні теоретичні положення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C608FA" w:rsidRPr="00C608FA" w:rsidRDefault="00C608FA" w:rsidP="00E4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proofErr w:type="spellStart"/>
      <w:r w:rsidRPr="00E43D99">
        <w:rPr>
          <w:rFonts w:ascii="Times New Roman" w:hAnsi="Times New Roman" w:cs="Times New Roman"/>
          <w:b/>
          <w:sz w:val="26"/>
          <w:szCs w:val="26"/>
          <w:lang w:val="uk-UA"/>
        </w:rPr>
        <w:t>Цивілізація”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“цивілізаційний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процес”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– це те, що хочуть бачити</w:t>
      </w:r>
      <w:r w:rsidR="00E43D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дослідники, переконані </w:t>
      </w:r>
      <w:r w:rsidR="00E43D99">
        <w:rPr>
          <w:rFonts w:ascii="Times New Roman" w:hAnsi="Times New Roman" w:cs="Times New Roman"/>
          <w:sz w:val="26"/>
          <w:szCs w:val="26"/>
          <w:lang w:val="uk-UA"/>
        </w:rPr>
        <w:t>в безперечній першості людства в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освоєнні ресурсів</w:t>
      </w:r>
      <w:r w:rsidR="00E43D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планети Земля. При цьому розірваність в часі різних за станом</w:t>
      </w:r>
      <w:r w:rsidR="00E43D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“цивілізованості”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країн пояснити неможливо, оскільки, етноси, що мешкають</w:t>
      </w:r>
      <w:r w:rsidR="00E43D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в них, до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“цивілізованості”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не прагнуть, підкоряючись життєвому укладу,</w:t>
      </w:r>
      <w:r w:rsidR="00E43D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який існував тисячоліттями.</w:t>
      </w:r>
    </w:p>
    <w:p w:rsidR="00C608FA" w:rsidRPr="00C608FA" w:rsidRDefault="00C608FA" w:rsidP="00E4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Pr="00E43D99">
        <w:rPr>
          <w:rFonts w:ascii="Times New Roman" w:hAnsi="Times New Roman" w:cs="Times New Roman"/>
          <w:b/>
          <w:sz w:val="26"/>
          <w:szCs w:val="26"/>
          <w:lang w:val="uk-UA"/>
        </w:rPr>
        <w:t>Невідворотність впливу людства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на поверхню планети пояснюється зовсім</w:t>
      </w:r>
      <w:r w:rsidR="00E43D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не його першістю і якимись перевагами над іншими біологічними видами, а</w:t>
      </w:r>
      <w:r w:rsidR="00E43D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напередвизначеною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історичною долею (Кант, Гегель,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Тейяр-де-Шарден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43D99">
        <w:rPr>
          <w:rFonts w:ascii="Times New Roman" w:hAnsi="Times New Roman" w:cs="Times New Roman"/>
          <w:sz w:val="26"/>
          <w:szCs w:val="26"/>
          <w:lang w:val="uk-UA"/>
        </w:rPr>
        <w:t xml:space="preserve"> Вернадськ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ий).</w:t>
      </w:r>
    </w:p>
    <w:p w:rsidR="00C608FA" w:rsidRPr="00C608FA" w:rsidRDefault="00C608FA" w:rsidP="00E4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</w:t>
      </w:r>
      <w:r w:rsidRPr="00E43D99">
        <w:rPr>
          <w:rFonts w:ascii="Times New Roman" w:hAnsi="Times New Roman" w:cs="Times New Roman"/>
          <w:b/>
          <w:sz w:val="26"/>
          <w:szCs w:val="26"/>
          <w:lang w:val="uk-UA"/>
        </w:rPr>
        <w:t>Цивілізованість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перед нашими очима зазнає краху як не толерантна по</w:t>
      </w:r>
      <w:r w:rsidR="00E43D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відношенню до наявного буття форма існування людства. Антропоцентризм,</w:t>
      </w:r>
      <w:r w:rsidR="00E43D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закладений в цей термін набуває сучасних форм шовінізму та расової</w:t>
      </w:r>
      <w:r w:rsidR="00E43D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сегрегації і дає підставу окремі етноси та навіть цілі країни з позицій</w:t>
      </w:r>
      <w:r w:rsidR="00E43D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“цивілізованості”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автоматично відносити до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“цивілізованих”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E43D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“нецивілізованих”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“розвинутих”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“недостатньо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розвинутих”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. Саме тому в</w:t>
      </w:r>
      <w:r w:rsidR="00E43D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суспільній думці (і в дійсності!) виникають супердержави, які беруть на себе</w:t>
      </w:r>
      <w:r w:rsidR="00A45A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функцію підводити інші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“нецивілізовані”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країни ближче до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“цивілізованості”</w:t>
      </w:r>
      <w:proofErr w:type="spellEnd"/>
      <w:r w:rsidR="00A45A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(можливо й шляхом військового примусу). Проте, біосферна роль</w:t>
      </w:r>
      <w:r w:rsidR="00A45A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австралійських аборигенів, або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“примітивних”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натуралізованих суспільств</w:t>
      </w:r>
      <w:r w:rsidR="00A45A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Південної Азії набагато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позитивніша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ніж супердержав. І ще далі </w:t>
      </w:r>
      <w:r w:rsidR="00A45A5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виникає</w:t>
      </w:r>
      <w:r w:rsidR="00A45A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бажання розрізняти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“вищих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тварин”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“нижчих”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. Проте, роль цих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“нижчих</w:t>
      </w:r>
      <w:proofErr w:type="spellEnd"/>
      <w:r w:rsidR="00A45A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тварин”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у підтримці стійкості біосфери (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редуценти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) набагато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позитивніша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ніж</w:t>
      </w:r>
      <w:r w:rsidR="00A45A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“вищих”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в тому числі і виду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“Гомо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запієнс”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608FA" w:rsidRPr="00C608FA" w:rsidRDefault="00C608FA" w:rsidP="00E4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4. Так звана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</w:t>
      </w:r>
      <w:r w:rsidRPr="003842B6">
        <w:rPr>
          <w:rFonts w:ascii="Times New Roman" w:hAnsi="Times New Roman" w:cs="Times New Roman"/>
          <w:b/>
          <w:sz w:val="26"/>
          <w:szCs w:val="26"/>
          <w:lang w:val="uk-UA"/>
        </w:rPr>
        <w:t>глобальна</w:t>
      </w:r>
      <w:proofErr w:type="spellEnd"/>
      <w:r w:rsidRPr="003842B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екологічна </w:t>
      </w:r>
      <w:proofErr w:type="spellStart"/>
      <w:r w:rsidRPr="003842B6">
        <w:rPr>
          <w:rFonts w:ascii="Times New Roman" w:hAnsi="Times New Roman" w:cs="Times New Roman"/>
          <w:b/>
          <w:sz w:val="26"/>
          <w:szCs w:val="26"/>
          <w:lang w:val="uk-UA"/>
        </w:rPr>
        <w:t>проблема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є результатом просторової</w:t>
      </w:r>
      <w:r w:rsidR="003842B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неузгодженості територіальних поєднань різних за типом ретрансляторів –</w:t>
      </w:r>
      <w:r w:rsidR="003842B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інфраекосистем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агроекосистем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урбоекосистем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608FA" w:rsidRPr="00C608FA" w:rsidRDefault="00C608FA" w:rsidP="00E4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5. Вища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“і</w:t>
      </w:r>
      <w:r w:rsidRPr="003842B6">
        <w:rPr>
          <w:rFonts w:ascii="Times New Roman" w:hAnsi="Times New Roman" w:cs="Times New Roman"/>
          <w:b/>
          <w:sz w:val="26"/>
          <w:szCs w:val="26"/>
          <w:lang w:val="uk-UA"/>
        </w:rPr>
        <w:t>нформатизованість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передбачатиме на якомусь етапі</w:t>
      </w:r>
      <w:r w:rsidR="003842B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перенасиченість (ущільнення) географічного простору різноманітними</w:t>
      </w:r>
      <w:r w:rsidR="003842B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поєднаннями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“ретрансляторів”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, що призведе до якісно нових зрушень у</w:t>
      </w:r>
      <w:r w:rsidR="003842B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просторовому бутті людства. Найскоріше, такі зрушення призведуть до</w:t>
      </w:r>
      <w:r w:rsidR="003842B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визначення двох головних напрямків зниження інформаційного ущільнення.</w:t>
      </w:r>
      <w:r w:rsidR="003842B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Перший напрямок – </w:t>
      </w:r>
      <w:r w:rsidRPr="003842B6">
        <w:rPr>
          <w:rFonts w:ascii="Times New Roman" w:hAnsi="Times New Roman" w:cs="Times New Roman"/>
          <w:i/>
          <w:sz w:val="26"/>
          <w:szCs w:val="26"/>
          <w:lang w:val="uk-UA"/>
        </w:rPr>
        <w:t xml:space="preserve">екстенсивний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– штучне відтягування критичної межі</w:t>
      </w:r>
      <w:r w:rsidR="003842B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ущільнення завдяки розробці оптимізаційних моделей географічного</w:t>
      </w:r>
      <w:r w:rsidR="003842B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простору. Другий напрямок – </w:t>
      </w:r>
      <w:r w:rsidRPr="003842B6">
        <w:rPr>
          <w:rFonts w:ascii="Times New Roman" w:hAnsi="Times New Roman" w:cs="Times New Roman"/>
          <w:i/>
          <w:sz w:val="26"/>
          <w:szCs w:val="26"/>
          <w:lang w:val="uk-UA"/>
        </w:rPr>
        <w:t>інтенсивний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– поступове формування штучних</w:t>
      </w:r>
      <w:r w:rsidR="003842B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екосистем в позаземному просторі.</w:t>
      </w:r>
    </w:p>
    <w:p w:rsidR="00C608FA" w:rsidRPr="00C608FA" w:rsidRDefault="00C608FA" w:rsidP="004E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6. Впроваджуючи </w:t>
      </w:r>
      <w:r w:rsidRPr="004E795C">
        <w:rPr>
          <w:rFonts w:ascii="Times New Roman" w:hAnsi="Times New Roman" w:cs="Times New Roman"/>
          <w:b/>
          <w:sz w:val="26"/>
          <w:szCs w:val="26"/>
          <w:lang w:val="uk-UA"/>
        </w:rPr>
        <w:t>екстенсивний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(більш реалістичний) шлях подальшого</w:t>
      </w:r>
      <w:r w:rsidR="004E795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розвитку треба керуватись принципом граничної достатності. Згідно з ним</w:t>
      </w:r>
      <w:r w:rsidR="004E795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оптимізація географічного просто</w:t>
      </w:r>
      <w:r w:rsidR="004E795C">
        <w:rPr>
          <w:rFonts w:ascii="Times New Roman" w:hAnsi="Times New Roman" w:cs="Times New Roman"/>
          <w:sz w:val="26"/>
          <w:szCs w:val="26"/>
          <w:lang w:val="uk-UA"/>
        </w:rPr>
        <w:t xml:space="preserve">ру людиною повинна відбуватись у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напрямку ротації окремих груп елементів територіальної структури та їх</w:t>
      </w:r>
      <w:r w:rsidR="004E795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функцій. Зокрема, поступове свід</w:t>
      </w:r>
      <w:r w:rsidR="004E795C">
        <w:rPr>
          <w:rFonts w:ascii="Times New Roman" w:hAnsi="Times New Roman" w:cs="Times New Roman"/>
          <w:sz w:val="26"/>
          <w:szCs w:val="26"/>
          <w:lang w:val="uk-UA"/>
        </w:rPr>
        <w:t xml:space="preserve">оме перетворення </w:t>
      </w:r>
      <w:proofErr w:type="spellStart"/>
      <w:r w:rsidR="004E795C">
        <w:rPr>
          <w:rFonts w:ascii="Times New Roman" w:hAnsi="Times New Roman" w:cs="Times New Roman"/>
          <w:sz w:val="26"/>
          <w:szCs w:val="26"/>
          <w:lang w:val="uk-UA"/>
        </w:rPr>
        <w:t>урбоекосистем</w:t>
      </w:r>
      <w:proofErr w:type="spellEnd"/>
      <w:r w:rsidR="004E795C">
        <w:rPr>
          <w:rFonts w:ascii="Times New Roman" w:hAnsi="Times New Roman" w:cs="Times New Roman"/>
          <w:sz w:val="26"/>
          <w:szCs w:val="26"/>
          <w:lang w:val="uk-UA"/>
        </w:rPr>
        <w:t xml:space="preserve"> на</w:t>
      </w:r>
      <w:r w:rsidR="002570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агроекосистеми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і навпаки (А.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Чаянов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) при збереженні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lastRenderedPageBreak/>
        <w:t>зв’язуючої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функції</w:t>
      </w:r>
      <w:r w:rsidR="002570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інфраекосистем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. Для такої ротації є певні природні підстави, оскільки значна</w:t>
      </w:r>
      <w:r w:rsidR="002570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кількість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агроекосистем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внаслідок їх докорінної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порушеності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(еродованість,</w:t>
      </w:r>
      <w:r w:rsidR="002570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бедленди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) не здатні до подальшого існування в якості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агроекосистем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. В той</w:t>
      </w:r>
      <w:r w:rsidR="002570D0">
        <w:rPr>
          <w:rFonts w:ascii="Times New Roman" w:hAnsi="Times New Roman" w:cs="Times New Roman"/>
          <w:sz w:val="26"/>
          <w:szCs w:val="26"/>
          <w:lang w:val="uk-UA"/>
        </w:rPr>
        <w:t xml:space="preserve"> же час </w:t>
      </w:r>
      <w:proofErr w:type="spellStart"/>
      <w:r w:rsidR="002570D0">
        <w:rPr>
          <w:rFonts w:ascii="Times New Roman" w:hAnsi="Times New Roman" w:cs="Times New Roman"/>
          <w:sz w:val="26"/>
          <w:szCs w:val="26"/>
          <w:lang w:val="uk-UA"/>
        </w:rPr>
        <w:t>урбоекосистеми</w:t>
      </w:r>
      <w:proofErr w:type="spellEnd"/>
      <w:r w:rsidR="002570D0">
        <w:rPr>
          <w:rFonts w:ascii="Times New Roman" w:hAnsi="Times New Roman" w:cs="Times New Roman"/>
          <w:sz w:val="26"/>
          <w:szCs w:val="26"/>
          <w:lang w:val="uk-UA"/>
        </w:rPr>
        <w:t xml:space="preserve"> (міста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) всім ходом еволюції повинні бути</w:t>
      </w:r>
      <w:r w:rsidR="002570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конструктивно підготовлені до таких перетворень. Зокрема, пошуком і</w:t>
      </w:r>
      <w:r w:rsidR="002570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знайденням нових конструкційних матеріалів для будівництва, що на відміну</w:t>
      </w:r>
      <w:r w:rsidR="002570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косної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речовини (залізобетон) можуть бути швидко розкладені</w:t>
      </w:r>
      <w:r w:rsidR="002570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редуцентами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до простих хімічних сполук (сучасні приклади).</w:t>
      </w:r>
    </w:p>
    <w:p w:rsidR="00C608FA" w:rsidRPr="00C608FA" w:rsidRDefault="00C608FA" w:rsidP="004E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>7. Протягом еволюційного розвитку людства на планеті Земля відбулися</w:t>
      </w:r>
      <w:r w:rsidR="002570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значні </w:t>
      </w:r>
      <w:r w:rsidRPr="002570D0">
        <w:rPr>
          <w:rFonts w:ascii="Times New Roman" w:hAnsi="Times New Roman" w:cs="Times New Roman"/>
          <w:b/>
          <w:sz w:val="26"/>
          <w:szCs w:val="26"/>
          <w:lang w:val="uk-UA"/>
        </w:rPr>
        <w:t>просторові трансформації її поверхні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. Сучасний етап цих</w:t>
      </w:r>
      <w:r w:rsidR="002570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трансформацій описується складними інформаційними процесами, які в</w:t>
      </w:r>
      <w:r w:rsidR="002570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свою чергу спричиняють відповідні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енерго-речовинні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потоки. Так, сучасна</w:t>
      </w:r>
      <w:r w:rsidR="002570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“глобалізація”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виробництва і суспільного життя здійснюється під гаслами</w:t>
      </w:r>
      <w:r w:rsidR="002570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цивілізаційного процесу, який наче б то в змозі вивести нерозвинуті країни</w:t>
      </w:r>
      <w:r w:rsidR="0019507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до кращої долі. В той же час за допомогою системи ретрансляторів</w:t>
      </w:r>
      <w:r w:rsidR="0019507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відбувається просторовий перерозподіл різноманітних ресурсів на користь</w:t>
      </w:r>
      <w:r w:rsidR="0019507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розвинутих країн за рахунок опосередненого впливу на ресурсний потенціал</w:t>
      </w:r>
      <w:r w:rsidR="0019507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планети, про що свідчить прогноз виокремлення в добу постіндустріального</w:t>
      </w:r>
      <w:r w:rsidR="0019507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суспільства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“золотого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мільярду”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населення планети, який буде повною</w:t>
      </w:r>
      <w:r w:rsidR="0019507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мірою користуватись досягненнями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“постіндустріалізму”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. Решті ж населення</w:t>
      </w:r>
      <w:r w:rsidR="0019507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планети логічно відводиться роль здійснення ресурсного забезпечення</w:t>
      </w:r>
      <w:r w:rsidR="0019507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“золотого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мільярду”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608FA" w:rsidRPr="00C608FA" w:rsidRDefault="00C608FA" w:rsidP="004E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8. </w:t>
      </w:r>
      <w:r w:rsidRPr="00B76280">
        <w:rPr>
          <w:rFonts w:ascii="Times New Roman" w:hAnsi="Times New Roman" w:cs="Times New Roman"/>
          <w:b/>
          <w:sz w:val="26"/>
          <w:szCs w:val="26"/>
          <w:lang w:val="uk-UA"/>
        </w:rPr>
        <w:t xml:space="preserve">Функція </w:t>
      </w:r>
      <w:proofErr w:type="spellStart"/>
      <w:r w:rsidRPr="00B76280">
        <w:rPr>
          <w:rFonts w:ascii="Times New Roman" w:hAnsi="Times New Roman" w:cs="Times New Roman"/>
          <w:b/>
          <w:sz w:val="26"/>
          <w:szCs w:val="26"/>
          <w:lang w:val="uk-UA"/>
        </w:rPr>
        <w:t>урбоекосистем</w:t>
      </w:r>
      <w:proofErr w:type="spellEnd"/>
      <w:r w:rsidR="00B76280">
        <w:rPr>
          <w:rFonts w:ascii="Times New Roman" w:hAnsi="Times New Roman" w:cs="Times New Roman"/>
          <w:sz w:val="26"/>
          <w:szCs w:val="26"/>
          <w:lang w:val="uk-UA"/>
        </w:rPr>
        <w:t xml:space="preserve"> –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перерозподіляти (структурувати) земний простір</w:t>
      </w:r>
      <w:r w:rsidR="00B762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завдяки інформаційній експансії підтверджується саме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“зламними”</w:t>
      </w:r>
      <w:proofErr w:type="spellEnd"/>
      <w:r w:rsidR="00B762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моментами історії. Згідно з к</w:t>
      </w:r>
      <w:r w:rsidR="00B76280">
        <w:rPr>
          <w:rFonts w:ascii="Times New Roman" w:hAnsi="Times New Roman" w:cs="Times New Roman"/>
          <w:sz w:val="26"/>
          <w:szCs w:val="26"/>
          <w:lang w:val="uk-UA"/>
        </w:rPr>
        <w:t xml:space="preserve">онцепцією </w:t>
      </w:r>
      <w:proofErr w:type="spellStart"/>
      <w:r w:rsidR="00B76280">
        <w:rPr>
          <w:rFonts w:ascii="Times New Roman" w:hAnsi="Times New Roman" w:cs="Times New Roman"/>
          <w:sz w:val="26"/>
          <w:szCs w:val="26"/>
          <w:lang w:val="uk-UA"/>
        </w:rPr>
        <w:t>Амбарцумяна-Лазарєва</w:t>
      </w:r>
      <w:proofErr w:type="spellEnd"/>
      <w:r w:rsidR="00B76280">
        <w:rPr>
          <w:rFonts w:ascii="Times New Roman" w:hAnsi="Times New Roman" w:cs="Times New Roman"/>
          <w:sz w:val="26"/>
          <w:szCs w:val="26"/>
          <w:lang w:val="uk-UA"/>
        </w:rPr>
        <w:t>,–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Сонце,</w:t>
      </w:r>
      <w:r w:rsidR="00B762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відторгнувши від себе Землю, ускладнює інформаційні зв’язки з нею.</w:t>
      </w:r>
      <w:r w:rsidR="00B762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Власне, цей процес продовжується і по сьогодні в напрямку інформаційного</w:t>
      </w:r>
      <w:r w:rsidR="00B762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ускладнення географічного (земного) простору. Інформаційні потоки, що</w:t>
      </w:r>
      <w:r w:rsidR="00B762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йдуть з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урбоекосистем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безпосередньо впливають на хід світової історії.</w:t>
      </w:r>
    </w:p>
    <w:p w:rsidR="00C608FA" w:rsidRPr="00C608FA" w:rsidRDefault="00C608FA" w:rsidP="004E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Саме тому, цивілізаційний процес </w:t>
      </w:r>
      <w:r w:rsidR="00B76280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це певний період (якісно новий етап)</w:t>
      </w:r>
      <w:r w:rsidR="00B762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набагато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довготривалішого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Процесу, який йшов і до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“осьового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часу”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і в</w:t>
      </w:r>
      <w:r w:rsidR="00B762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основу якого покладено інформаційні процеси Всесвіту, що знайшли</w:t>
      </w:r>
      <w:r w:rsidR="00B762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втілення у зародженні біосфери, її подальшому ускладненні, докорінній її</w:t>
      </w:r>
      <w:r w:rsidR="00B762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трансформації видом Гомо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Сапієнс-Запієнс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завдяки просторовому</w:t>
      </w:r>
      <w:r w:rsidR="00B762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переплануванню потоків речовини і енергії і подальшим виходом за межі</w:t>
      </w:r>
      <w:r w:rsidR="00B762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земної біосфери у Космос. Таким чином, в царині еволюції біосфери лежить</w:t>
      </w:r>
      <w:r w:rsidR="00B762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не цивілізаційний процес, в якому людина займає провідну роль, а</w:t>
      </w:r>
      <w:r w:rsidR="00B762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поступове інформаційне ускладнення (ущільнення) географічного (земного)</w:t>
      </w:r>
      <w:r w:rsidR="00B762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простору, в якому людина відіграє більш активну роль ніж інші види;</w:t>
      </w:r>
    </w:p>
    <w:p w:rsidR="00C608FA" w:rsidRPr="00C608FA" w:rsidRDefault="00C608FA" w:rsidP="004E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9. Теорія </w:t>
      </w:r>
      <w:r w:rsidRPr="005A0A5A">
        <w:rPr>
          <w:rFonts w:ascii="Times New Roman" w:hAnsi="Times New Roman" w:cs="Times New Roman"/>
          <w:b/>
          <w:sz w:val="26"/>
          <w:szCs w:val="26"/>
          <w:lang w:val="uk-UA"/>
        </w:rPr>
        <w:t>біосфери-ноосфери В.І.Вернадського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– намагання знайти місце</w:t>
      </w:r>
      <w:r w:rsidR="005A0A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Людини в усьому процесі інформаційного ускладнення. Власне, теорія</w:t>
      </w:r>
      <w:r w:rsidR="005A0A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біосфери-ноосфери Вернадського – це гранична ідеальна модель розвитку</w:t>
      </w:r>
      <w:r w:rsidR="005A0A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біосфери, у випадку коли Людство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“порозумнішає”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. Попередники</w:t>
      </w:r>
      <w:r w:rsidR="005A0A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Вернадського у просторових науках розробляли вужчі (за предметною</w:t>
      </w:r>
      <w:r w:rsidR="005A0A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областю) моделі: І.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Тюнен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“розповсюдження”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сільського господарства в</w:t>
      </w:r>
      <w:r w:rsidR="005A0A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“ізольованій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державі”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; А.Вебер –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“штандорт”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(або суворо визначене місце)</w:t>
      </w:r>
      <w:r w:rsidR="005A0A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промисловості в сучасній йому подобі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“ізольованої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держави”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лише з трьома</w:t>
      </w:r>
      <w:r w:rsidR="005A0A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“орієнтаціями”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(факторами розміщення); В.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Кристалер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– розвиток систем</w:t>
      </w:r>
      <w:r w:rsidR="005A0A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розселення на ізотропній поверхні. Тобто, будь-яка з названих моделей має</w:t>
      </w:r>
      <w:r w:rsidR="005A0A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свої обмеження на зразок осей Х,У, які крива функції У=1/Х ніколи не</w:t>
      </w:r>
      <w:r w:rsidR="005A0A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перетне. Розробка таких моделей споріднює названі дослідження із</w:t>
      </w:r>
      <w:r w:rsidR="005A0A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знаходженням світових констант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lastRenderedPageBreak/>
        <w:t>(абсолютний нуль, прискорення вільного</w:t>
      </w:r>
      <w:r w:rsidR="005A0A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падіння, швидкість світла та ін.), але в нашому випадку ці константи –</w:t>
      </w:r>
      <w:r w:rsidR="005A0A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просторові.</w:t>
      </w:r>
    </w:p>
    <w:p w:rsidR="00C608FA" w:rsidRPr="00C608FA" w:rsidRDefault="00C608FA" w:rsidP="004E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10. Розробка </w:t>
      </w:r>
      <w:r w:rsidRPr="00FF163C">
        <w:rPr>
          <w:rFonts w:ascii="Times New Roman" w:hAnsi="Times New Roman" w:cs="Times New Roman"/>
          <w:b/>
          <w:sz w:val="26"/>
          <w:szCs w:val="26"/>
          <w:lang w:val="uk-UA"/>
        </w:rPr>
        <w:t>ідеальних моделей просторової організації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може мати</w:t>
      </w:r>
      <w:r w:rsidR="00FF16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продовження в пошуку просторових еквівалентів часу, енергії, інформації</w:t>
      </w:r>
      <w:r w:rsidR="00FF16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виходячи навіть з існуючих законів збереження. Виходячи з припущення, що</w:t>
      </w:r>
      <w:r w:rsidR="00FF16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кількість планетарного простору є постійною (інваріант), можливий пошук</w:t>
      </w:r>
      <w:r w:rsidR="00FF16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надлишкових або від’ємних сегментів (кластерів) простору, які виникають в</w:t>
      </w:r>
      <w:r w:rsidR="00FF16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процесі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ноосферогенезу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в результаті утворення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“пасток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для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часу”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“пасток</w:t>
      </w:r>
      <w:proofErr w:type="spellEnd"/>
      <w:r w:rsidR="00FF16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інформації”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. Таким чином, відкривається можливість розрахунку</w:t>
      </w:r>
      <w:r w:rsidR="00FF16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відповідних коефіцієнтів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“перевищення”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інваріанту за рахунок виходу за його</w:t>
      </w:r>
      <w:r w:rsidR="00FF16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межі. Найскоріше, найвищий коефіцієнт витрат простору (просторової</w:t>
      </w:r>
      <w:r w:rsidR="00FF16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ентропії) будуть мати розвинені країни, які найактивніше його структурують.</w:t>
      </w:r>
    </w:p>
    <w:p w:rsidR="00C608FA" w:rsidRPr="00C608FA" w:rsidRDefault="00C608FA" w:rsidP="004E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11. При розробці </w:t>
      </w:r>
      <w:r w:rsidRPr="00DA45FF">
        <w:rPr>
          <w:rFonts w:ascii="Times New Roman" w:hAnsi="Times New Roman" w:cs="Times New Roman"/>
          <w:b/>
          <w:sz w:val="26"/>
          <w:szCs w:val="26"/>
          <w:lang w:val="uk-UA"/>
        </w:rPr>
        <w:t>програм розвитку на національних рівнях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обов’язково треба</w:t>
      </w:r>
      <w:r w:rsidR="00DA45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вра</w:t>
      </w:r>
      <w:r w:rsidR="00DA45FF">
        <w:rPr>
          <w:rFonts w:ascii="Times New Roman" w:hAnsi="Times New Roman" w:cs="Times New Roman"/>
          <w:sz w:val="26"/>
          <w:szCs w:val="26"/>
          <w:lang w:val="uk-UA"/>
        </w:rPr>
        <w:t>ховувати загальнопланетар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ні тенденції структуризації географічного</w:t>
      </w:r>
      <w:r w:rsidR="00DA45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простору з подальшим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“пошуком”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свого місця в цьому процесі. Це примушує</w:t>
      </w:r>
      <w:r w:rsidR="00DA45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шукати інші перспективи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“входження”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України у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“постіндустріальне</w:t>
      </w:r>
      <w:proofErr w:type="spellEnd"/>
      <w:r w:rsidR="00DA45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суспільство”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608FA" w:rsidRPr="00C608FA" w:rsidRDefault="00C608FA" w:rsidP="004E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12. Найскоріше, </w:t>
      </w:r>
      <w:r w:rsidRPr="00073BFC">
        <w:rPr>
          <w:rFonts w:ascii="Times New Roman" w:hAnsi="Times New Roman" w:cs="Times New Roman"/>
          <w:b/>
          <w:sz w:val="26"/>
          <w:szCs w:val="26"/>
          <w:lang w:val="uk-UA"/>
        </w:rPr>
        <w:t>Україні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вже відведена роль якщо не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“аграрно-сировинного</w:t>
      </w:r>
      <w:proofErr w:type="spellEnd"/>
      <w:r w:rsidR="00073B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придатку”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(що підтверджується наявною структурою імпорту-експорту), то</w:t>
      </w:r>
      <w:r w:rsidR="00073B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досить місткого споживацького ринку для просування неякісної західної</w:t>
      </w:r>
      <w:r w:rsidR="00073B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продукції. В зв’язку з цим вважаємо за доцільне розробку реалістичної</w:t>
      </w:r>
      <w:r w:rsidR="00073B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вітчизняної концепції майбутнього розвитку України, полишеної</w:t>
      </w:r>
      <w:r w:rsidR="00073B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“постіндустріалістських”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“цивілізаційних”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, та інших модних штампів.</w:t>
      </w:r>
    </w:p>
    <w:p w:rsidR="00C608FA" w:rsidRPr="00C608FA" w:rsidRDefault="00C608FA" w:rsidP="004E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>13. Згідно з Ю.Павленко, проблема визначення прийнятної для всього людства</w:t>
      </w:r>
      <w:r w:rsidR="00073B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73BFC">
        <w:rPr>
          <w:rFonts w:ascii="Times New Roman" w:hAnsi="Times New Roman" w:cs="Times New Roman"/>
          <w:b/>
          <w:sz w:val="26"/>
          <w:szCs w:val="26"/>
          <w:lang w:val="uk-UA"/>
        </w:rPr>
        <w:t>системи духовно-етичних цінностей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залишається й досі нерозв'язаною. А</w:t>
      </w:r>
      <w:r w:rsidR="00073B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без цього зберігається можливість відновлення тоталітарних режимів і</w:t>
      </w:r>
      <w:r w:rsidR="00073B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глобальних воєн. Система духовно-етичних</w:t>
      </w:r>
      <w:r w:rsidR="00073B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цінностей людства повинна ґрунтуватись на принципах додержання</w:t>
      </w:r>
      <w:r w:rsidR="00073B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біосферних інтересів, для чого необхідне глибоке розуміння свого місця</w:t>
      </w:r>
      <w:r w:rsidR="00073B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(людства), а отже і участі у біосферних процесах. Натомість, людство не</w:t>
      </w:r>
      <w:r w:rsidR="00073B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повинне себе відмежовувати рамками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глобалістських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, постіндустріальних,</w:t>
      </w:r>
      <w:r w:rsidR="00073B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цивілізаційних концепцій від процесів, що відбуваються в біосфері з плином</w:t>
      </w:r>
      <w:r w:rsidR="00073B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її еволюційного розвитку.</w:t>
      </w:r>
    </w:p>
    <w:p w:rsidR="00073BFC" w:rsidRDefault="00073BFC" w:rsidP="004E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073BFC" w:rsidRDefault="00C608FA" w:rsidP="004E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3BFC">
        <w:rPr>
          <w:rFonts w:ascii="Times New Roman" w:hAnsi="Times New Roman" w:cs="Times New Roman"/>
          <w:sz w:val="26"/>
          <w:szCs w:val="26"/>
          <w:u w:val="single"/>
          <w:lang w:val="uk-UA"/>
        </w:rPr>
        <w:t>Проблема фінальності наукового пізнання.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608FA" w:rsidRPr="00C608FA" w:rsidRDefault="00C608FA" w:rsidP="00227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>В умовах диференціації наук і</w:t>
      </w:r>
      <w:r w:rsidR="002279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поширення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редукціоністських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теорій виникло дуже багато уявних ізольованих</w:t>
      </w:r>
      <w:r w:rsidR="002279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моделей процесів, об'єктів, законів. В дійсності світ єдиний, процеси різного</w:t>
      </w:r>
      <w:r w:rsidR="002279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напрямку протікають у системах одночасно: рухливість (перетворення) і інертність</w:t>
      </w:r>
      <w:r w:rsidR="002279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(незмінність), зміна координат у багатомірному просторі і прагнення зберігати свій</w:t>
      </w:r>
      <w:r w:rsidR="002279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стан, прогресивний і регресивний розвиток, виникнення і руйнування структур,</w:t>
      </w:r>
      <w:r w:rsidR="002279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мінливість і спадковість, випадкові і детерміновані процеси, свобода й</w:t>
      </w:r>
      <w:r w:rsidR="0022790C">
        <w:rPr>
          <w:rFonts w:ascii="Times New Roman" w:hAnsi="Times New Roman" w:cs="Times New Roman"/>
          <w:sz w:val="26"/>
          <w:szCs w:val="26"/>
          <w:lang w:val="uk-UA"/>
        </w:rPr>
        <w:t xml:space="preserve"> упорядкованість елементів.</w:t>
      </w:r>
    </w:p>
    <w:p w:rsidR="00C608FA" w:rsidRPr="00C608FA" w:rsidRDefault="00C608FA" w:rsidP="00227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>Підстави для цього твердження дає надто складна структура процесу</w:t>
      </w:r>
      <w:r w:rsidR="002279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взаємодії природи і суспільства, хід якого визначають вже відомі (простір, час,</w:t>
      </w:r>
      <w:r w:rsidR="002279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енергія, інформація) і невідомі (?) складові. З перелічених вище, інформації</w:t>
      </w:r>
      <w:r w:rsidR="002279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сьогодні найчастіше відводиться роль найбільш універсального інтегратора, який</w:t>
      </w:r>
      <w:r w:rsidR="002279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начебто визначає і наповнює самостійним змістом решту складових: Проте, історія</w:t>
      </w:r>
      <w:r w:rsidR="002279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природознавства свідчить про те, що, наукові пошуки чогось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“універсального”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дуже</w:t>
      </w:r>
      <w:r w:rsidR="002279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нагадують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самовтілення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гегелівської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“абсолютної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ідеї”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шляхом пошуку ідеальних</w:t>
      </w:r>
      <w:r w:rsidR="002279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першопочатків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. Підтвердженням цієї тези є видима історія природознавства, в</w:t>
      </w:r>
      <w:r w:rsidR="002279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якому по мірі винайдення чогось новенького і цікавенького (явищ, речовин,</w:t>
      </w:r>
      <w:r w:rsidR="002279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процесів, взаємодій, часток і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т.і</w:t>
      </w:r>
      <w:r w:rsidR="0022790C">
        <w:rPr>
          <w:rFonts w:ascii="Times New Roman" w:hAnsi="Times New Roman" w:cs="Times New Roman"/>
          <w:sz w:val="26"/>
          <w:szCs w:val="26"/>
          <w:lang w:val="uk-UA"/>
        </w:rPr>
        <w:t>н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.)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вченими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“відкривались”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“закони”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, розроблялись</w:t>
      </w:r>
      <w:r w:rsidR="002279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наукові концепції і теорії, на підставі яких в свою чергу будувались наукові картини</w:t>
      </w:r>
      <w:r w:rsidR="002279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світу.</w:t>
      </w:r>
    </w:p>
    <w:p w:rsidR="00C608FA" w:rsidRPr="00C608FA" w:rsidRDefault="00C608FA" w:rsidP="0005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>Спільною рисою в таких побудовах є те, що на якомусь певному етапі</w:t>
      </w:r>
      <w:r w:rsidR="00055C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розвитку (по мірі осягнення людиною) якесь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“відкриття”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55C2B">
        <w:rPr>
          <w:rFonts w:ascii="Times New Roman" w:hAnsi="Times New Roman" w:cs="Times New Roman"/>
          <w:i/>
          <w:sz w:val="26"/>
          <w:szCs w:val="26"/>
          <w:lang w:val="uk-UA"/>
        </w:rPr>
        <w:t>абсолютизувалось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55C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поступово перетворюючись в світоглядні теорії, а ще далі в конкретні технології.</w:t>
      </w:r>
    </w:p>
    <w:p w:rsidR="00C608FA" w:rsidRPr="00C608FA" w:rsidRDefault="00C608FA" w:rsidP="0005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>Вони ж в свою чергу разом формували певні виробничо-технологічні уклади, які</w:t>
      </w:r>
      <w:r w:rsidR="00055C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слугували безперечним доказом абсолютизації наукових відкриттів і давали</w:t>
      </w:r>
      <w:r w:rsidR="00055C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підстави історикам розвивати цивілізаційну концепцію.</w:t>
      </w:r>
    </w:p>
    <w:p w:rsidR="00C608FA" w:rsidRPr="00C608FA" w:rsidRDefault="00C608FA" w:rsidP="0005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>Відтак, на кожному етапі розвитку природознавства знаходився певний</w:t>
      </w:r>
      <w:r w:rsidR="00055C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“ідеал”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, абсолютизація якого впливала на подальший хід цього розвитку. Тобто, в</w:t>
      </w:r>
      <w:r w:rsidR="00055C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умовах первісності і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“ранньоцивілізаційного”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розвитку предметом обожнювання</w:t>
      </w:r>
      <w:r w:rsidR="00055C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була вся </w:t>
      </w:r>
      <w:r w:rsidRPr="00C130DC">
        <w:rPr>
          <w:rFonts w:ascii="Times New Roman" w:hAnsi="Times New Roman" w:cs="Times New Roman"/>
          <w:i/>
          <w:sz w:val="26"/>
          <w:szCs w:val="26"/>
          <w:lang w:val="uk-UA"/>
        </w:rPr>
        <w:t>природа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, незнання законів якої спонукало до принесення жертв кожному</w:t>
      </w:r>
      <w:r w:rsidR="00055C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з її матеріально-речовинних компонентів (земля, вогонь, повітря, вода). Звідси</w:t>
      </w:r>
      <w:r w:rsidR="00055C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поход</w:t>
      </w:r>
      <w:r w:rsidR="00055C2B">
        <w:rPr>
          <w:rFonts w:ascii="Times New Roman" w:hAnsi="Times New Roman" w:cs="Times New Roman"/>
          <w:sz w:val="26"/>
          <w:szCs w:val="26"/>
          <w:lang w:val="uk-UA"/>
        </w:rPr>
        <w:t xml:space="preserve">ить і </w:t>
      </w:r>
      <w:proofErr w:type="spellStart"/>
      <w:r w:rsidR="00055C2B">
        <w:rPr>
          <w:rFonts w:ascii="Times New Roman" w:hAnsi="Times New Roman" w:cs="Times New Roman"/>
          <w:sz w:val="26"/>
          <w:szCs w:val="26"/>
          <w:lang w:val="uk-UA"/>
        </w:rPr>
        <w:t>арістотелівська</w:t>
      </w:r>
      <w:proofErr w:type="spellEnd"/>
      <w:r w:rsidR="00055C2B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proofErr w:type="spellStart"/>
      <w:r w:rsidR="00055C2B">
        <w:rPr>
          <w:rFonts w:ascii="Times New Roman" w:hAnsi="Times New Roman" w:cs="Times New Roman"/>
          <w:sz w:val="26"/>
          <w:szCs w:val="26"/>
          <w:lang w:val="uk-UA"/>
        </w:rPr>
        <w:t>давньо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китайська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система елементів, яка у</w:t>
      </w:r>
      <w:r w:rsidR="00055C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Арістотеля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вилилась у дуже цікаву, логічну і не полишену наукового сенсу</w:t>
      </w:r>
      <w:r w:rsidR="00055C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концепцію світобудови.</w:t>
      </w:r>
    </w:p>
    <w:p w:rsidR="00B30146" w:rsidRDefault="00C608FA" w:rsidP="0005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“Відкриття”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кількісних методів обрахунку (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Аль-Хорезмі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,Ф.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Вієт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та ін.),</w:t>
      </w:r>
      <w:r w:rsidR="00055C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дозволили на межі </w:t>
      </w:r>
      <w:r w:rsidR="00055C2B">
        <w:rPr>
          <w:rFonts w:ascii="Times New Roman" w:hAnsi="Times New Roman" w:cs="Times New Roman"/>
          <w:sz w:val="26"/>
          <w:szCs w:val="26"/>
          <w:lang w:val="uk-UA"/>
        </w:rPr>
        <w:t>Античності і С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ередньовіччя внести елемент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</w:t>
      </w:r>
      <w:r w:rsidRPr="00C130DC">
        <w:rPr>
          <w:rFonts w:ascii="Times New Roman" w:hAnsi="Times New Roman" w:cs="Times New Roman"/>
          <w:i/>
          <w:sz w:val="26"/>
          <w:szCs w:val="26"/>
          <w:lang w:val="uk-UA"/>
        </w:rPr>
        <w:t>точності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, а, отже,</w:t>
      </w:r>
      <w:r w:rsidR="00055C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передбачуваності і прогнозу в процедуру наукових досліджень. Численні</w:t>
      </w:r>
      <w:r w:rsidR="00055C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експерименти з філософським каменем та гомункулусом в алхімії та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“творче”</w:t>
      </w:r>
      <w:proofErr w:type="spellEnd"/>
      <w:r w:rsidR="00055C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успадкування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зараостризму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і античного багатобожжя призвели до розуміння</w:t>
      </w:r>
      <w:r w:rsidR="00B30146">
        <w:rPr>
          <w:rFonts w:ascii="Times New Roman" w:hAnsi="Times New Roman" w:cs="Times New Roman"/>
          <w:sz w:val="26"/>
          <w:szCs w:val="26"/>
          <w:lang w:val="uk-UA"/>
        </w:rPr>
        <w:t xml:space="preserve"> нескінченності В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сесвіту (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Дж.Бруно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), р</w:t>
      </w:r>
      <w:r w:rsidR="00B30146">
        <w:rPr>
          <w:rFonts w:ascii="Times New Roman" w:hAnsi="Times New Roman" w:cs="Times New Roman"/>
          <w:sz w:val="26"/>
          <w:szCs w:val="26"/>
          <w:lang w:val="uk-UA"/>
        </w:rPr>
        <w:t>аціональності науки (Ф.Бекон), Б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ожественної</w:t>
      </w:r>
      <w:r w:rsidR="00B3014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універсальності Всесвіту (Ф.Аквінський). </w:t>
      </w:r>
    </w:p>
    <w:p w:rsidR="00C608FA" w:rsidRPr="00C608FA" w:rsidRDefault="00C608FA" w:rsidP="0005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>Відкриття ж Н.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Коперніком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геліоцентричної</w:t>
      </w:r>
      <w:r w:rsidR="00B30146">
        <w:rPr>
          <w:rFonts w:ascii="Times New Roman" w:hAnsi="Times New Roman" w:cs="Times New Roman"/>
          <w:sz w:val="26"/>
          <w:szCs w:val="26"/>
          <w:lang w:val="uk-UA"/>
        </w:rPr>
        <w:t xml:space="preserve"> будови С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онячної системи заклало потужний фундамент у прийдешнє дослідження</w:t>
      </w:r>
      <w:r w:rsidR="000876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законів </w:t>
      </w:r>
      <w:r w:rsidRPr="00C130DC">
        <w:rPr>
          <w:rFonts w:ascii="Times New Roman" w:hAnsi="Times New Roman" w:cs="Times New Roman"/>
          <w:i/>
          <w:sz w:val="26"/>
          <w:szCs w:val="26"/>
          <w:lang w:val="uk-UA"/>
        </w:rPr>
        <w:t>класичної механіки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. Це відкр</w:t>
      </w:r>
      <w:r w:rsidR="000876D8">
        <w:rPr>
          <w:rFonts w:ascii="Times New Roman" w:hAnsi="Times New Roman" w:cs="Times New Roman"/>
          <w:sz w:val="26"/>
          <w:szCs w:val="26"/>
          <w:lang w:val="uk-UA"/>
        </w:rPr>
        <w:t>иття дозволило засумніватись у Б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ожественній</w:t>
      </w:r>
      <w:r w:rsidR="000876D8">
        <w:rPr>
          <w:rFonts w:ascii="Times New Roman" w:hAnsi="Times New Roman" w:cs="Times New Roman"/>
          <w:sz w:val="26"/>
          <w:szCs w:val="26"/>
          <w:lang w:val="uk-UA"/>
        </w:rPr>
        <w:t xml:space="preserve"> визна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ченості буття, а, відтак шукати творчі шляхи його пізнання.</w:t>
      </w:r>
    </w:p>
    <w:p w:rsidR="00C608FA" w:rsidRPr="00C608FA" w:rsidRDefault="000876D8" w:rsidP="0005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Саме тому епоха В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ідродження, яка стала предтечею картезіанства, надала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людству приклади блискучого прояву людського генію в фізиці, астрономії, хімії,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біології та інших сферах науки і мистецтва. Черговим </w:t>
      </w:r>
      <w:proofErr w:type="spellStart"/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“ідеалом”</w:t>
      </w:r>
      <w:proofErr w:type="spellEnd"/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, який дійсно було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покладено в основу механічної картини світу стало відкриття і описання законів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руху, механічної взаємодії, сили, законів збереження та ін. На цей час припадають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дуже цікаві 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онцепції світобудови Леонардо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інчі, </w:t>
      </w:r>
      <w:proofErr w:type="spellStart"/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Рене</w:t>
      </w:r>
      <w:proofErr w:type="spellEnd"/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Декарта, в яких набули</w:t>
      </w:r>
      <w:r w:rsidR="00C130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органічного поєднання попередні та сучасні їм досягнення природознавства.</w:t>
      </w:r>
    </w:p>
    <w:p w:rsidR="00C608FA" w:rsidRPr="00C608FA" w:rsidRDefault="00C608FA" w:rsidP="0005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Пізніше були сформовані уявлення про </w:t>
      </w:r>
      <w:r w:rsidRPr="00C130DC">
        <w:rPr>
          <w:rFonts w:ascii="Times New Roman" w:hAnsi="Times New Roman" w:cs="Times New Roman"/>
          <w:i/>
          <w:sz w:val="26"/>
          <w:szCs w:val="26"/>
          <w:lang w:val="uk-UA"/>
        </w:rPr>
        <w:t>будову речовини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Берцеліус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), </w:t>
      </w:r>
      <w:r w:rsidRPr="00C130DC">
        <w:rPr>
          <w:rFonts w:ascii="Times New Roman" w:hAnsi="Times New Roman" w:cs="Times New Roman"/>
          <w:i/>
          <w:sz w:val="26"/>
          <w:szCs w:val="26"/>
          <w:lang w:val="uk-UA"/>
        </w:rPr>
        <w:t>збереження</w:t>
      </w:r>
      <w:r w:rsidR="00C130DC" w:rsidRPr="00C130DC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C130DC">
        <w:rPr>
          <w:rFonts w:ascii="Times New Roman" w:hAnsi="Times New Roman" w:cs="Times New Roman"/>
          <w:i/>
          <w:sz w:val="26"/>
          <w:szCs w:val="26"/>
          <w:lang w:val="uk-UA"/>
        </w:rPr>
        <w:t>енергії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Карно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). Проте, провідне місце в цих концепціях відводилось законам</w:t>
      </w:r>
      <w:r w:rsidR="00C130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класичної механіки, які і по сьогодні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“закріплені”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в двигунах, автомобілях,</w:t>
      </w:r>
      <w:r w:rsidR="00C130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пароплавах, літаках, космічних апаратах, годинниках.</w:t>
      </w:r>
    </w:p>
    <w:p w:rsidR="00C608FA" w:rsidRPr="00C608FA" w:rsidRDefault="00C130DC" w:rsidP="0005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Наступна –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130DC">
        <w:rPr>
          <w:rFonts w:ascii="Times New Roman" w:hAnsi="Times New Roman" w:cs="Times New Roman"/>
          <w:i/>
          <w:sz w:val="26"/>
          <w:szCs w:val="26"/>
          <w:lang w:val="uk-UA"/>
        </w:rPr>
        <w:t>електромагнітна картина світу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ґрунтувалась вже на явищі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електромагнетизму. Ця картина стала основою зародження сучасної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індустріальної цивілізації, в технічних досягненнях якої поєднане застосування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електроструму і механічних перетворювальних пристроїв, що, власне, і стало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головним ідеалом і символом безмежної влади людини над природою. Цього ж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часу в надрах природознавства формувались фундаментальні уявлення про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простір і час, які в поєднанні з виробленими до цього уявленнями про рух,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речовину та енергію привели А.Ейнштейна до </w:t>
      </w:r>
      <w:proofErr w:type="spellStart"/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“відкриття”</w:t>
      </w:r>
      <w:proofErr w:type="spellEnd"/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загальної та спеціальної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130DC">
        <w:rPr>
          <w:rFonts w:ascii="Times New Roman" w:hAnsi="Times New Roman" w:cs="Times New Roman"/>
          <w:i/>
          <w:sz w:val="26"/>
          <w:szCs w:val="26"/>
          <w:lang w:val="uk-UA"/>
        </w:rPr>
        <w:t>теорії відносності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. Саме вона довгий час (і навіть сьогодні) визначає наукову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FA" w:rsidRPr="00C608FA">
        <w:rPr>
          <w:rFonts w:ascii="Times New Roman" w:hAnsi="Times New Roman" w:cs="Times New Roman"/>
          <w:sz w:val="26"/>
          <w:szCs w:val="26"/>
          <w:lang w:val="uk-UA"/>
        </w:rPr>
        <w:t>картину світу.</w:t>
      </w:r>
    </w:p>
    <w:p w:rsidR="00C608FA" w:rsidRPr="00C608FA" w:rsidRDefault="00C608FA" w:rsidP="0005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>Подальші успіхи природознавства, пов’язані з розщепленням атомного ядра</w:t>
      </w:r>
      <w:r w:rsidR="00C130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та винайденням мікропроцесорів, логічно синтезувались з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синергетикою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і сьогодні</w:t>
      </w:r>
      <w:r w:rsidR="00C130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ми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lastRenderedPageBreak/>
        <w:t>маємо те що маємо. Пристрої, які поєднують в собі всі відомі досі форми</w:t>
      </w:r>
      <w:r w:rsidR="00C130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взаємодій і сучасних відкриттів, побудовані за </w:t>
      </w:r>
      <w:r w:rsidRPr="00C130DC">
        <w:rPr>
          <w:rFonts w:ascii="Times New Roman" w:hAnsi="Times New Roman" w:cs="Times New Roman"/>
          <w:i/>
          <w:sz w:val="26"/>
          <w:szCs w:val="26"/>
          <w:lang w:val="uk-UA"/>
        </w:rPr>
        <w:t>принципами складних систем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–</w:t>
      </w:r>
      <w:r w:rsidR="00C130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атомні електростанції, атомні підводні човни, космічні апарати... Але саме вони, а</w:t>
      </w:r>
      <w:r w:rsidR="00C130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вірніше їхні катастрофи зародили сучасний сумнів у правомірності подальших</w:t>
      </w:r>
      <w:r w:rsidR="00C130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шляхів розвитку так званої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“технологічної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цивілізації”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... Цей сумнів призвів до</w:t>
      </w:r>
      <w:r w:rsidR="00C130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переосмислення буття і повернув людство до усвідомлення своїх культурно-</w:t>
      </w:r>
      <w:r w:rsidR="00C130DC">
        <w:rPr>
          <w:rFonts w:ascii="Times New Roman" w:hAnsi="Times New Roman" w:cs="Times New Roman"/>
          <w:sz w:val="26"/>
          <w:szCs w:val="26"/>
          <w:lang w:val="uk-UA"/>
        </w:rPr>
        <w:t>етнічних витоків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. На черзі –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“розкручування”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нового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“абсолюту”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–</w:t>
      </w:r>
      <w:r w:rsidR="00C130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130DC">
        <w:rPr>
          <w:rFonts w:ascii="Times New Roman" w:hAnsi="Times New Roman" w:cs="Times New Roman"/>
          <w:i/>
          <w:sz w:val="26"/>
          <w:szCs w:val="26"/>
          <w:lang w:val="uk-UA"/>
        </w:rPr>
        <w:t>інформаційного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, який, ще не будучи фундаментально дослідженим вже</w:t>
      </w:r>
      <w:r w:rsidR="00C130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ідеалізується.</w:t>
      </w:r>
    </w:p>
    <w:p w:rsidR="000A61FA" w:rsidRPr="00C608FA" w:rsidRDefault="00C608FA" w:rsidP="0005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Відтак, видима історія розвитку </w:t>
      </w:r>
      <w:r w:rsidR="00C130DC">
        <w:rPr>
          <w:rFonts w:ascii="Times New Roman" w:hAnsi="Times New Roman" w:cs="Times New Roman"/>
          <w:sz w:val="26"/>
          <w:szCs w:val="26"/>
          <w:lang w:val="uk-UA"/>
        </w:rPr>
        <w:t>природознавства породжує сумнів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щодо</w:t>
      </w:r>
      <w:r w:rsidR="00C130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>завершеності формування наукової картини світу, а також в тому, що інформація є</w:t>
      </w:r>
      <w:r w:rsidR="00C130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“безальтернативною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єдиною сутністю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природи”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>, на зміну якій в майбутньому не</w:t>
      </w:r>
      <w:r w:rsidR="00C130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прийдуть якісь ще </w:t>
      </w:r>
      <w:proofErr w:type="spellStart"/>
      <w:r w:rsidRPr="00C608FA">
        <w:rPr>
          <w:rFonts w:ascii="Times New Roman" w:hAnsi="Times New Roman" w:cs="Times New Roman"/>
          <w:sz w:val="26"/>
          <w:szCs w:val="26"/>
          <w:lang w:val="uk-UA"/>
        </w:rPr>
        <w:t>“найбезальтернативніші”</w:t>
      </w:r>
      <w:proofErr w:type="spellEnd"/>
      <w:r w:rsidRPr="00C608FA">
        <w:rPr>
          <w:rFonts w:ascii="Times New Roman" w:hAnsi="Times New Roman" w:cs="Times New Roman"/>
          <w:sz w:val="26"/>
          <w:szCs w:val="26"/>
          <w:lang w:val="uk-UA"/>
        </w:rPr>
        <w:t xml:space="preserve"> сутності.</w:t>
      </w:r>
    </w:p>
    <w:sectPr w:rsidR="000A61FA" w:rsidRPr="00C608FA" w:rsidSect="002025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25B5"/>
    <w:rsid w:val="00055C2B"/>
    <w:rsid w:val="00073BFC"/>
    <w:rsid w:val="000876D8"/>
    <w:rsid w:val="000A61FA"/>
    <w:rsid w:val="0019507E"/>
    <w:rsid w:val="001C1F1E"/>
    <w:rsid w:val="002025B5"/>
    <w:rsid w:val="0022790C"/>
    <w:rsid w:val="002570D0"/>
    <w:rsid w:val="002F5EF6"/>
    <w:rsid w:val="003633AD"/>
    <w:rsid w:val="003842B6"/>
    <w:rsid w:val="003C20C9"/>
    <w:rsid w:val="00493595"/>
    <w:rsid w:val="004E795C"/>
    <w:rsid w:val="00581E88"/>
    <w:rsid w:val="005A0A5A"/>
    <w:rsid w:val="0063118A"/>
    <w:rsid w:val="007E3DD6"/>
    <w:rsid w:val="00975738"/>
    <w:rsid w:val="00A45A5D"/>
    <w:rsid w:val="00B30146"/>
    <w:rsid w:val="00B76280"/>
    <w:rsid w:val="00C130DC"/>
    <w:rsid w:val="00C608FA"/>
    <w:rsid w:val="00CD1E47"/>
    <w:rsid w:val="00DA2C79"/>
    <w:rsid w:val="00DA45FF"/>
    <w:rsid w:val="00E43D99"/>
    <w:rsid w:val="00EB5D0F"/>
    <w:rsid w:val="00FF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28</cp:revision>
  <dcterms:created xsi:type="dcterms:W3CDTF">2020-02-19T16:06:00Z</dcterms:created>
  <dcterms:modified xsi:type="dcterms:W3CDTF">2020-02-19T18:08:00Z</dcterms:modified>
</cp:coreProperties>
</file>