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58D" w:rsidRPr="0052758D" w:rsidRDefault="0052758D" w:rsidP="0052758D">
      <w:pPr>
        <w:pStyle w:val="a6"/>
        <w:tabs>
          <w:tab w:val="left" w:pos="0"/>
        </w:tabs>
        <w:ind w:left="0" w:firstLine="426"/>
        <w:jc w:val="center"/>
        <w:rPr>
          <w:rFonts w:ascii="Times New Roman" w:hAnsi="Times New Roman"/>
          <w:sz w:val="28"/>
          <w:szCs w:val="28"/>
          <w:lang w:val="uk-UA"/>
        </w:rPr>
      </w:pPr>
    </w:p>
    <w:p w:rsidR="0052758D" w:rsidRPr="0052758D" w:rsidRDefault="0052758D" w:rsidP="0052758D">
      <w:pPr>
        <w:jc w:val="center"/>
        <w:rPr>
          <w:rFonts w:ascii="Times New Roman" w:hAnsi="Times New Roman"/>
          <w:b/>
          <w:i/>
          <w:sz w:val="28"/>
          <w:szCs w:val="28"/>
          <w:lang w:val="uk-UA"/>
        </w:rPr>
      </w:pPr>
      <w:bookmarkStart w:id="0" w:name="_GoBack"/>
      <w:bookmarkEnd w:id="0"/>
      <w:r w:rsidRPr="0052758D">
        <w:rPr>
          <w:rFonts w:ascii="Times New Roman" w:hAnsi="Times New Roman"/>
          <w:b/>
          <w:i/>
          <w:sz w:val="28"/>
          <w:szCs w:val="28"/>
          <w:lang w:val="uk-UA"/>
        </w:rPr>
        <w:t xml:space="preserve">Тема № </w:t>
      </w:r>
      <w:r>
        <w:rPr>
          <w:rFonts w:ascii="Times New Roman" w:hAnsi="Times New Roman"/>
          <w:b/>
          <w:i/>
          <w:sz w:val="28"/>
          <w:szCs w:val="28"/>
          <w:lang w:val="uk-UA"/>
        </w:rPr>
        <w:t>4</w:t>
      </w:r>
    </w:p>
    <w:p w:rsidR="0052758D" w:rsidRPr="0052758D" w:rsidRDefault="0052758D" w:rsidP="0052758D">
      <w:pPr>
        <w:ind w:firstLine="709"/>
        <w:jc w:val="center"/>
        <w:rPr>
          <w:rFonts w:ascii="Times New Roman" w:hAnsi="Times New Roman"/>
          <w:b/>
          <w:i/>
          <w:sz w:val="28"/>
          <w:szCs w:val="28"/>
          <w:lang w:val="uk-UA"/>
        </w:rPr>
      </w:pPr>
      <w:r w:rsidRPr="0052758D">
        <w:rPr>
          <w:rFonts w:ascii="Times New Roman" w:hAnsi="Times New Roman"/>
          <w:b/>
          <w:i/>
          <w:sz w:val="28"/>
          <w:szCs w:val="28"/>
          <w:lang w:val="uk-UA"/>
        </w:rPr>
        <w:t>«Врахування гендерного фактору в просвітницької роботі»</w:t>
      </w:r>
    </w:p>
    <w:p w:rsidR="0052758D" w:rsidRPr="0052758D" w:rsidRDefault="0052758D" w:rsidP="0052758D">
      <w:pPr>
        <w:tabs>
          <w:tab w:val="left" w:pos="426"/>
        </w:tabs>
        <w:ind w:firstLine="426"/>
        <w:jc w:val="both"/>
        <w:rPr>
          <w:rFonts w:ascii="Times New Roman" w:hAnsi="Times New Roman"/>
          <w:i/>
          <w:sz w:val="28"/>
          <w:szCs w:val="28"/>
          <w:u w:val="single"/>
          <w:lang w:val="uk-UA"/>
        </w:rPr>
      </w:pPr>
    </w:p>
    <w:p w:rsidR="0052758D" w:rsidRPr="0052758D" w:rsidRDefault="0052758D" w:rsidP="0052758D">
      <w:pPr>
        <w:tabs>
          <w:tab w:val="left" w:pos="426"/>
        </w:tabs>
        <w:ind w:firstLine="426"/>
        <w:jc w:val="both"/>
        <w:rPr>
          <w:rFonts w:ascii="Times New Roman" w:hAnsi="Times New Roman"/>
          <w:i/>
          <w:sz w:val="28"/>
          <w:szCs w:val="28"/>
          <w:u w:val="single"/>
          <w:lang w:val="uk-UA"/>
        </w:rPr>
      </w:pPr>
      <w:r w:rsidRPr="0052758D">
        <w:rPr>
          <w:rFonts w:ascii="Times New Roman" w:hAnsi="Times New Roman"/>
          <w:i/>
          <w:sz w:val="28"/>
          <w:szCs w:val="28"/>
          <w:u w:val="single"/>
          <w:lang w:val="uk-UA"/>
        </w:rPr>
        <w:t>Питання до практичного заняття:</w:t>
      </w:r>
    </w:p>
    <w:p w:rsidR="0052758D" w:rsidRPr="0052758D" w:rsidRDefault="0052758D" w:rsidP="0052758D">
      <w:pPr>
        <w:widowControl w:val="0"/>
        <w:numPr>
          <w:ilvl w:val="0"/>
          <w:numId w:val="14"/>
        </w:numPr>
        <w:tabs>
          <w:tab w:val="left" w:pos="142"/>
          <w:tab w:val="left" w:pos="312"/>
        </w:tabs>
        <w:suppressAutoHyphens/>
        <w:ind w:left="0" w:firstLine="426"/>
        <w:jc w:val="both"/>
        <w:textAlignment w:val="baseline"/>
        <w:rPr>
          <w:rFonts w:ascii="Times New Roman" w:hAnsi="Times New Roman"/>
          <w:sz w:val="28"/>
          <w:szCs w:val="28"/>
          <w:lang w:val="uk-UA"/>
        </w:rPr>
      </w:pPr>
      <w:r w:rsidRPr="0052758D">
        <w:rPr>
          <w:rFonts w:ascii="Times New Roman" w:hAnsi="Times New Roman"/>
          <w:sz w:val="28"/>
          <w:szCs w:val="28"/>
          <w:lang w:val="uk-UA"/>
        </w:rPr>
        <w:t xml:space="preserve">Психологічні відмінності статей: біологічна </w:t>
      </w:r>
      <w:proofErr w:type="spellStart"/>
      <w:r w:rsidRPr="0052758D">
        <w:rPr>
          <w:rFonts w:ascii="Times New Roman" w:hAnsi="Times New Roman"/>
          <w:sz w:val="28"/>
          <w:szCs w:val="28"/>
          <w:lang w:val="uk-UA"/>
        </w:rPr>
        <w:t>чі</w:t>
      </w:r>
      <w:proofErr w:type="spellEnd"/>
      <w:r w:rsidRPr="0052758D">
        <w:rPr>
          <w:rFonts w:ascii="Times New Roman" w:hAnsi="Times New Roman"/>
          <w:sz w:val="28"/>
          <w:szCs w:val="28"/>
          <w:lang w:val="uk-UA"/>
        </w:rPr>
        <w:t xml:space="preserve"> соціальна детермінованість. </w:t>
      </w:r>
    </w:p>
    <w:p w:rsidR="0052758D" w:rsidRPr="0052758D" w:rsidRDefault="0052758D" w:rsidP="0052758D">
      <w:pPr>
        <w:widowControl w:val="0"/>
        <w:numPr>
          <w:ilvl w:val="0"/>
          <w:numId w:val="14"/>
        </w:numPr>
        <w:tabs>
          <w:tab w:val="left" w:pos="142"/>
          <w:tab w:val="left" w:pos="312"/>
        </w:tabs>
        <w:suppressAutoHyphens/>
        <w:ind w:left="0" w:firstLine="426"/>
        <w:jc w:val="both"/>
        <w:textAlignment w:val="baseline"/>
        <w:rPr>
          <w:rFonts w:ascii="Times New Roman" w:hAnsi="Times New Roman"/>
          <w:sz w:val="28"/>
          <w:szCs w:val="28"/>
          <w:lang w:val="uk-UA"/>
        </w:rPr>
      </w:pPr>
      <w:r w:rsidRPr="0052758D">
        <w:rPr>
          <w:rFonts w:ascii="Times New Roman" w:hAnsi="Times New Roman"/>
          <w:sz w:val="28"/>
          <w:szCs w:val="28"/>
          <w:lang w:val="uk-UA"/>
        </w:rPr>
        <w:t xml:space="preserve">Роль гендерних стереотипів у виникненні поведінкових проблем статей. </w:t>
      </w:r>
    </w:p>
    <w:p w:rsidR="0052758D" w:rsidRPr="0052758D" w:rsidRDefault="0052758D" w:rsidP="0052758D">
      <w:pPr>
        <w:widowControl w:val="0"/>
        <w:numPr>
          <w:ilvl w:val="0"/>
          <w:numId w:val="14"/>
        </w:numPr>
        <w:tabs>
          <w:tab w:val="left" w:pos="142"/>
          <w:tab w:val="left" w:pos="312"/>
        </w:tabs>
        <w:suppressAutoHyphens/>
        <w:ind w:left="0" w:firstLine="426"/>
        <w:jc w:val="both"/>
        <w:textAlignment w:val="baseline"/>
        <w:rPr>
          <w:rFonts w:ascii="Times New Roman" w:hAnsi="Times New Roman"/>
          <w:sz w:val="28"/>
          <w:szCs w:val="28"/>
          <w:lang w:val="uk-UA"/>
        </w:rPr>
      </w:pPr>
      <w:r w:rsidRPr="0052758D">
        <w:rPr>
          <w:rFonts w:ascii="Times New Roman" w:hAnsi="Times New Roman"/>
          <w:sz w:val="28"/>
          <w:szCs w:val="28"/>
          <w:lang w:val="uk-UA"/>
        </w:rPr>
        <w:t>Просвітницька робота з жінками.</w:t>
      </w:r>
    </w:p>
    <w:p w:rsidR="0052758D" w:rsidRPr="0052758D" w:rsidRDefault="0052758D" w:rsidP="0052758D">
      <w:pPr>
        <w:widowControl w:val="0"/>
        <w:numPr>
          <w:ilvl w:val="0"/>
          <w:numId w:val="14"/>
        </w:numPr>
        <w:tabs>
          <w:tab w:val="left" w:pos="142"/>
          <w:tab w:val="left" w:pos="312"/>
        </w:tabs>
        <w:suppressAutoHyphens/>
        <w:ind w:left="0" w:firstLine="426"/>
        <w:jc w:val="both"/>
        <w:textAlignment w:val="baseline"/>
        <w:rPr>
          <w:rFonts w:ascii="Times New Roman" w:hAnsi="Times New Roman"/>
          <w:sz w:val="28"/>
          <w:szCs w:val="28"/>
          <w:lang w:val="uk-UA"/>
        </w:rPr>
      </w:pPr>
      <w:r w:rsidRPr="0052758D">
        <w:rPr>
          <w:rFonts w:ascii="Times New Roman" w:hAnsi="Times New Roman"/>
          <w:sz w:val="28"/>
          <w:szCs w:val="28"/>
          <w:lang w:val="uk-UA"/>
        </w:rPr>
        <w:t>Гендерне виховання.</w:t>
      </w:r>
    </w:p>
    <w:p w:rsidR="0052758D" w:rsidRPr="0052758D" w:rsidRDefault="0052758D" w:rsidP="0052758D">
      <w:pPr>
        <w:ind w:left="720"/>
        <w:rPr>
          <w:rFonts w:ascii="Times New Roman" w:hAnsi="Times New Roman"/>
          <w:color w:val="000000"/>
          <w:sz w:val="28"/>
          <w:szCs w:val="28"/>
          <w:lang w:val="uk-UA"/>
        </w:rPr>
      </w:pPr>
    </w:p>
    <w:p w:rsidR="0052758D" w:rsidRPr="0052758D" w:rsidRDefault="0052758D" w:rsidP="0052758D">
      <w:pPr>
        <w:tabs>
          <w:tab w:val="left" w:pos="0"/>
        </w:tabs>
        <w:ind w:firstLine="426"/>
        <w:jc w:val="both"/>
        <w:rPr>
          <w:rFonts w:ascii="Times New Roman" w:hAnsi="Times New Roman"/>
          <w:sz w:val="28"/>
          <w:szCs w:val="28"/>
          <w:lang w:val="uk-UA"/>
        </w:rPr>
      </w:pPr>
      <w:r w:rsidRPr="0052758D">
        <w:rPr>
          <w:rFonts w:ascii="Times New Roman" w:hAnsi="Times New Roman"/>
          <w:i/>
          <w:sz w:val="28"/>
          <w:szCs w:val="28"/>
          <w:u w:val="single"/>
          <w:lang w:val="uk-UA"/>
        </w:rPr>
        <w:t>Основні терміни і категорії:</w:t>
      </w:r>
      <w:r w:rsidRPr="0052758D">
        <w:rPr>
          <w:rFonts w:ascii="Times New Roman" w:hAnsi="Times New Roman"/>
          <w:sz w:val="28"/>
          <w:szCs w:val="28"/>
          <w:lang w:val="uk-UA"/>
        </w:rPr>
        <w:t xml:space="preserve"> стать біологічна, біологічні відмінності, первинні статеві ознаки, вторинні статеві ознаки, третинні статеві ознаки, гендерні стереотипи, просвітницька робота з жінками, гендерні упередження, гендерне виховання.</w:t>
      </w:r>
    </w:p>
    <w:p w:rsidR="0052758D" w:rsidRPr="0052758D" w:rsidRDefault="0052758D" w:rsidP="0052758D">
      <w:pPr>
        <w:tabs>
          <w:tab w:val="left" w:pos="312"/>
        </w:tabs>
        <w:ind w:left="426"/>
        <w:jc w:val="both"/>
        <w:rPr>
          <w:rFonts w:ascii="Times New Roman" w:hAnsi="Times New Roman"/>
          <w:color w:val="000000"/>
          <w:sz w:val="28"/>
          <w:szCs w:val="28"/>
          <w:lang w:val="uk-UA"/>
        </w:rPr>
      </w:pPr>
    </w:p>
    <w:p w:rsidR="0052758D" w:rsidRPr="0052758D" w:rsidRDefault="0052758D" w:rsidP="0052758D">
      <w:pPr>
        <w:tabs>
          <w:tab w:val="left" w:pos="0"/>
        </w:tabs>
        <w:ind w:firstLine="426"/>
        <w:jc w:val="both"/>
        <w:rPr>
          <w:rFonts w:ascii="Times New Roman" w:hAnsi="Times New Roman"/>
          <w:i/>
          <w:sz w:val="28"/>
          <w:szCs w:val="28"/>
          <w:u w:val="single"/>
          <w:lang w:val="uk-UA"/>
        </w:rPr>
      </w:pPr>
      <w:r w:rsidRPr="0052758D">
        <w:rPr>
          <w:rFonts w:ascii="Times New Roman" w:hAnsi="Times New Roman"/>
          <w:i/>
          <w:sz w:val="28"/>
          <w:szCs w:val="28"/>
          <w:u w:val="single"/>
          <w:lang w:val="uk-UA"/>
        </w:rPr>
        <w:t>Методичні рекомендації:</w:t>
      </w:r>
    </w:p>
    <w:p w:rsidR="0052758D" w:rsidRPr="0052758D" w:rsidRDefault="0052758D" w:rsidP="0052758D">
      <w:pPr>
        <w:tabs>
          <w:tab w:val="left" w:pos="312"/>
          <w:tab w:val="left" w:pos="709"/>
        </w:tabs>
        <w:ind w:firstLine="426"/>
        <w:jc w:val="both"/>
        <w:rPr>
          <w:rFonts w:ascii="Times New Roman" w:hAnsi="Times New Roman"/>
          <w:sz w:val="28"/>
          <w:szCs w:val="28"/>
          <w:lang w:val="uk-UA"/>
        </w:rPr>
      </w:pPr>
      <w:r w:rsidRPr="0052758D">
        <w:rPr>
          <w:rFonts w:ascii="Times New Roman" w:hAnsi="Times New Roman"/>
          <w:sz w:val="28"/>
          <w:szCs w:val="28"/>
          <w:lang w:val="uk-UA"/>
        </w:rPr>
        <w:t xml:space="preserve">Метою даного практичного заняття є формування у студентів уявлень про психологію гендерних відмінностей як передумови гендерного виховання. Для початку студенти повинні актуалізувати знання з дослідження Е. </w:t>
      </w:r>
      <w:proofErr w:type="spellStart"/>
      <w:r w:rsidRPr="0052758D">
        <w:rPr>
          <w:rFonts w:ascii="Times New Roman" w:hAnsi="Times New Roman"/>
          <w:sz w:val="28"/>
          <w:szCs w:val="28"/>
          <w:lang w:val="uk-UA"/>
        </w:rPr>
        <w:t>Маккобі</w:t>
      </w:r>
      <w:proofErr w:type="spellEnd"/>
      <w:r w:rsidRPr="0052758D">
        <w:rPr>
          <w:rFonts w:ascii="Times New Roman" w:hAnsi="Times New Roman"/>
          <w:sz w:val="28"/>
          <w:szCs w:val="28"/>
          <w:lang w:val="uk-UA"/>
        </w:rPr>
        <w:t xml:space="preserve"> та </w:t>
      </w:r>
      <w:proofErr w:type="spellStart"/>
      <w:r w:rsidRPr="0052758D">
        <w:rPr>
          <w:rFonts w:ascii="Times New Roman" w:hAnsi="Times New Roman"/>
          <w:sz w:val="28"/>
          <w:szCs w:val="28"/>
          <w:lang w:val="uk-UA"/>
        </w:rPr>
        <w:t>К.Джеклін</w:t>
      </w:r>
      <w:proofErr w:type="spellEnd"/>
      <w:r w:rsidRPr="0052758D">
        <w:rPr>
          <w:rFonts w:ascii="Times New Roman" w:hAnsi="Times New Roman"/>
          <w:sz w:val="28"/>
          <w:szCs w:val="28"/>
          <w:lang w:val="uk-UA"/>
        </w:rPr>
        <w:t xml:space="preserve"> «Психологія статевих відмінностей» (1974), а також книги Е. </w:t>
      </w:r>
      <w:proofErr w:type="spellStart"/>
      <w:r w:rsidRPr="0052758D">
        <w:rPr>
          <w:rFonts w:ascii="Times New Roman" w:hAnsi="Times New Roman"/>
          <w:sz w:val="28"/>
          <w:szCs w:val="28"/>
          <w:lang w:val="uk-UA"/>
        </w:rPr>
        <w:t>Маккобі</w:t>
      </w:r>
      <w:proofErr w:type="spellEnd"/>
      <w:r w:rsidRPr="0052758D">
        <w:rPr>
          <w:rFonts w:ascii="Times New Roman" w:hAnsi="Times New Roman"/>
          <w:sz w:val="28"/>
          <w:szCs w:val="28"/>
          <w:lang w:val="uk-UA"/>
        </w:rPr>
        <w:t xml:space="preserve"> «Розвиток статевих відмінностей» (1996). Це питання орієнтує студентів на аналіз порівняльно-експериментальних </w:t>
      </w:r>
      <w:proofErr w:type="spellStart"/>
      <w:r w:rsidRPr="0052758D">
        <w:rPr>
          <w:rFonts w:ascii="Times New Roman" w:hAnsi="Times New Roman"/>
          <w:sz w:val="28"/>
          <w:szCs w:val="28"/>
          <w:lang w:val="uk-UA"/>
        </w:rPr>
        <w:t>дослідженнь</w:t>
      </w:r>
      <w:proofErr w:type="spellEnd"/>
      <w:r w:rsidRPr="0052758D">
        <w:rPr>
          <w:rFonts w:ascii="Times New Roman" w:hAnsi="Times New Roman"/>
          <w:sz w:val="28"/>
          <w:szCs w:val="28"/>
          <w:lang w:val="uk-UA"/>
        </w:rPr>
        <w:t xml:space="preserve"> психічних особливостей жінок та чоловіків, а також результатів мета-аналізу для визначення психологічних відмінностей статей. </w:t>
      </w:r>
      <w:proofErr w:type="spellStart"/>
      <w:r w:rsidRPr="0052758D">
        <w:rPr>
          <w:rFonts w:ascii="Times New Roman" w:hAnsi="Times New Roman"/>
          <w:sz w:val="28"/>
          <w:szCs w:val="28"/>
          <w:lang w:val="uk-UA"/>
        </w:rPr>
        <w:t>Завешуючи</w:t>
      </w:r>
      <w:proofErr w:type="spellEnd"/>
      <w:r w:rsidRPr="0052758D">
        <w:rPr>
          <w:rFonts w:ascii="Times New Roman" w:hAnsi="Times New Roman"/>
          <w:sz w:val="28"/>
          <w:szCs w:val="28"/>
          <w:lang w:val="uk-UA"/>
        </w:rPr>
        <w:t xml:space="preserve"> підготовку відповіді на перше питання студентам потрібно </w:t>
      </w:r>
      <w:proofErr w:type="spellStart"/>
      <w:r w:rsidRPr="0052758D">
        <w:rPr>
          <w:rFonts w:ascii="Times New Roman" w:hAnsi="Times New Roman"/>
          <w:sz w:val="28"/>
          <w:szCs w:val="28"/>
          <w:lang w:val="uk-UA"/>
        </w:rPr>
        <w:t>підкресліти</w:t>
      </w:r>
      <w:proofErr w:type="spellEnd"/>
      <w:r w:rsidRPr="0052758D">
        <w:rPr>
          <w:rFonts w:ascii="Times New Roman" w:hAnsi="Times New Roman"/>
          <w:sz w:val="28"/>
          <w:szCs w:val="28"/>
          <w:lang w:val="uk-UA"/>
        </w:rPr>
        <w:t>, що психологічні відмінності статей – це галузь диференційної психології. Вона базується на врахуванні таких чинників, як статеві упередження, статеві ролі, гендерна диференціація очікувань.</w:t>
      </w:r>
    </w:p>
    <w:p w:rsidR="0052758D" w:rsidRPr="0052758D" w:rsidRDefault="0052758D" w:rsidP="0052758D">
      <w:pPr>
        <w:tabs>
          <w:tab w:val="left" w:pos="312"/>
        </w:tabs>
        <w:ind w:firstLine="426"/>
        <w:jc w:val="both"/>
        <w:rPr>
          <w:rFonts w:ascii="Times New Roman" w:hAnsi="Times New Roman"/>
          <w:sz w:val="28"/>
          <w:szCs w:val="28"/>
          <w:lang w:val="uk-UA"/>
        </w:rPr>
      </w:pPr>
      <w:r w:rsidRPr="0052758D">
        <w:rPr>
          <w:rFonts w:ascii="Times New Roman" w:hAnsi="Times New Roman"/>
          <w:sz w:val="28"/>
          <w:szCs w:val="28"/>
          <w:lang w:val="uk-UA"/>
        </w:rPr>
        <w:t>При підготовці до другого питання студентам потрібно зупинитися на характеристиці гендерних стереотипів як чинника невротизації особистісного розвитку дівчини (</w:t>
      </w:r>
      <w:proofErr w:type="spellStart"/>
      <w:r w:rsidRPr="0052758D">
        <w:rPr>
          <w:rFonts w:ascii="Times New Roman" w:hAnsi="Times New Roman"/>
          <w:sz w:val="28"/>
          <w:szCs w:val="28"/>
          <w:lang w:val="uk-UA"/>
        </w:rPr>
        <w:t>булімія</w:t>
      </w:r>
      <w:proofErr w:type="spellEnd"/>
      <w:r w:rsidRPr="0052758D">
        <w:rPr>
          <w:rFonts w:ascii="Times New Roman" w:hAnsi="Times New Roman"/>
          <w:sz w:val="28"/>
          <w:szCs w:val="28"/>
          <w:lang w:val="uk-UA"/>
        </w:rPr>
        <w:t>, анорексія). Аналізуючи дані зростання показників розладів їжі в жіночої популяції в країнах далекого Сходу слід зробити висновки про ознаки соціального характеру неврозу. Студентам необхідно ознайомитися із феноменом фемінізації бідності та її психологічних наслідків. Слід охарактеризувати тенденції та причини поширення алкогольної, тютюнової та наркотичної залежності серед чоловіків і жінок.</w:t>
      </w:r>
    </w:p>
    <w:p w:rsidR="0052758D" w:rsidRPr="0052758D" w:rsidRDefault="0052758D" w:rsidP="0052758D">
      <w:pPr>
        <w:tabs>
          <w:tab w:val="left" w:pos="312"/>
        </w:tabs>
        <w:ind w:firstLine="426"/>
        <w:jc w:val="both"/>
        <w:rPr>
          <w:rFonts w:ascii="Times New Roman" w:hAnsi="Times New Roman"/>
          <w:sz w:val="28"/>
          <w:szCs w:val="28"/>
          <w:lang w:val="uk-UA"/>
        </w:rPr>
      </w:pPr>
      <w:r w:rsidRPr="0052758D">
        <w:rPr>
          <w:rFonts w:ascii="Times New Roman" w:hAnsi="Times New Roman"/>
          <w:sz w:val="28"/>
          <w:szCs w:val="28"/>
          <w:lang w:val="uk-UA"/>
        </w:rPr>
        <w:t xml:space="preserve">Після проведення аналізу літератури потрібно підготувати питання про важливість просвітницької роботи з жінками. Також необхідно зупинитися на </w:t>
      </w:r>
      <w:proofErr w:type="spellStart"/>
      <w:r w:rsidRPr="0052758D">
        <w:rPr>
          <w:rFonts w:ascii="Times New Roman" w:hAnsi="Times New Roman"/>
          <w:sz w:val="28"/>
          <w:szCs w:val="28"/>
          <w:lang w:val="uk-UA"/>
        </w:rPr>
        <w:t>егалітарністі</w:t>
      </w:r>
      <w:proofErr w:type="spellEnd"/>
      <w:r w:rsidRPr="0052758D">
        <w:rPr>
          <w:rFonts w:ascii="Times New Roman" w:hAnsi="Times New Roman"/>
          <w:sz w:val="28"/>
          <w:szCs w:val="28"/>
          <w:lang w:val="uk-UA"/>
        </w:rPr>
        <w:t xml:space="preserve"> стосунків в тренінгових групах. Пропонується подумати над проблемою визначення пріоритетів у призначенні жінки. </w:t>
      </w:r>
    </w:p>
    <w:p w:rsidR="0052758D" w:rsidRPr="0052758D" w:rsidRDefault="0052758D" w:rsidP="0052758D">
      <w:pPr>
        <w:tabs>
          <w:tab w:val="left" w:pos="0"/>
          <w:tab w:val="left" w:pos="567"/>
        </w:tabs>
        <w:ind w:firstLine="426"/>
        <w:jc w:val="both"/>
        <w:rPr>
          <w:rFonts w:ascii="Times New Roman" w:hAnsi="Times New Roman"/>
          <w:sz w:val="28"/>
          <w:szCs w:val="28"/>
          <w:lang w:val="uk-UA"/>
        </w:rPr>
      </w:pPr>
      <w:r w:rsidRPr="0052758D">
        <w:rPr>
          <w:rFonts w:ascii="Times New Roman" w:hAnsi="Times New Roman"/>
          <w:sz w:val="28"/>
          <w:szCs w:val="28"/>
          <w:lang w:val="uk-UA"/>
        </w:rPr>
        <w:t>Четверте питання вимагає від студентів ознайомлення із змістом основних положень гендерного виховання:</w:t>
      </w:r>
      <w:r w:rsidRPr="0052758D">
        <w:rPr>
          <w:rFonts w:ascii="Times New Roman" w:hAnsi="Times New Roman"/>
          <w:i/>
          <w:sz w:val="28"/>
          <w:szCs w:val="28"/>
          <w:lang w:val="uk-UA"/>
        </w:rPr>
        <w:t xml:space="preserve"> </w:t>
      </w:r>
      <w:r w:rsidRPr="0052758D">
        <w:rPr>
          <w:rFonts w:ascii="Times New Roman" w:hAnsi="Times New Roman"/>
          <w:sz w:val="28"/>
          <w:szCs w:val="28"/>
          <w:lang w:val="uk-UA"/>
        </w:rPr>
        <w:t xml:space="preserve">формування гендерної грамотності, мотивації щодо рівноправності участі жінок і чоловіків у суспільному житті та </w:t>
      </w:r>
      <w:r w:rsidRPr="0052758D">
        <w:rPr>
          <w:rFonts w:ascii="Times New Roman" w:hAnsi="Times New Roman"/>
          <w:sz w:val="28"/>
          <w:szCs w:val="28"/>
          <w:lang w:val="uk-UA"/>
        </w:rPr>
        <w:lastRenderedPageBreak/>
        <w:t xml:space="preserve">реалізації своїх прав і свобод, гендерної чутливості, гендерної толерантності, готовності адекватно реагувати на прояви </w:t>
      </w:r>
      <w:proofErr w:type="spellStart"/>
      <w:r w:rsidRPr="0052758D">
        <w:rPr>
          <w:rFonts w:ascii="Times New Roman" w:hAnsi="Times New Roman"/>
          <w:sz w:val="28"/>
          <w:szCs w:val="28"/>
          <w:lang w:val="uk-UA"/>
        </w:rPr>
        <w:t>сексизму</w:t>
      </w:r>
      <w:proofErr w:type="spellEnd"/>
      <w:r w:rsidRPr="0052758D">
        <w:rPr>
          <w:rFonts w:ascii="Times New Roman" w:hAnsi="Times New Roman"/>
          <w:sz w:val="28"/>
          <w:szCs w:val="28"/>
          <w:lang w:val="uk-UA"/>
        </w:rPr>
        <w:t xml:space="preserve"> у суспільстві. </w:t>
      </w:r>
    </w:p>
    <w:p w:rsidR="0052758D" w:rsidRPr="0052758D" w:rsidRDefault="0052758D" w:rsidP="0052758D">
      <w:pPr>
        <w:widowControl w:val="0"/>
        <w:tabs>
          <w:tab w:val="left" w:pos="426"/>
        </w:tabs>
        <w:suppressAutoHyphens/>
        <w:ind w:firstLine="426"/>
        <w:jc w:val="both"/>
        <w:textAlignment w:val="baseline"/>
        <w:rPr>
          <w:rFonts w:ascii="Times New Roman" w:hAnsi="Times New Roman"/>
          <w:sz w:val="28"/>
          <w:szCs w:val="28"/>
          <w:lang w:val="uk-UA"/>
        </w:rPr>
      </w:pPr>
    </w:p>
    <w:p w:rsidR="0052758D" w:rsidRPr="0052758D" w:rsidRDefault="0052758D" w:rsidP="0052758D">
      <w:pPr>
        <w:tabs>
          <w:tab w:val="left" w:pos="0"/>
        </w:tabs>
        <w:ind w:firstLine="426"/>
        <w:jc w:val="both"/>
        <w:rPr>
          <w:rFonts w:ascii="Times New Roman" w:hAnsi="Times New Roman"/>
          <w:i/>
          <w:sz w:val="28"/>
          <w:szCs w:val="28"/>
          <w:u w:val="single"/>
          <w:lang w:val="uk-UA"/>
        </w:rPr>
      </w:pPr>
      <w:r w:rsidRPr="0052758D">
        <w:rPr>
          <w:rFonts w:ascii="Times New Roman" w:hAnsi="Times New Roman"/>
          <w:i/>
          <w:sz w:val="28"/>
          <w:szCs w:val="28"/>
          <w:u w:val="single"/>
          <w:lang w:val="uk-UA"/>
        </w:rPr>
        <w:t>Тематика рефератів:</w:t>
      </w:r>
    </w:p>
    <w:p w:rsidR="0052758D" w:rsidRPr="0052758D" w:rsidRDefault="0052758D" w:rsidP="0052758D">
      <w:pPr>
        <w:pStyle w:val="a6"/>
        <w:tabs>
          <w:tab w:val="left" w:pos="0"/>
          <w:tab w:val="left" w:pos="312"/>
        </w:tabs>
        <w:ind w:left="0"/>
        <w:jc w:val="both"/>
        <w:rPr>
          <w:rFonts w:ascii="Times New Roman" w:hAnsi="Times New Roman"/>
          <w:sz w:val="28"/>
          <w:szCs w:val="28"/>
          <w:lang w:val="uk-UA"/>
        </w:rPr>
      </w:pPr>
      <w:r w:rsidRPr="0052758D">
        <w:rPr>
          <w:rFonts w:ascii="Times New Roman" w:hAnsi="Times New Roman"/>
          <w:sz w:val="28"/>
          <w:szCs w:val="28"/>
          <w:lang w:val="uk-UA"/>
        </w:rPr>
        <w:tab/>
        <w:t>1.Психологія статі та гендерна психологія</w:t>
      </w:r>
      <w:r w:rsidRPr="0052758D">
        <w:rPr>
          <w:rFonts w:ascii="Times New Roman" w:hAnsi="Times New Roman"/>
          <w:sz w:val="28"/>
          <w:szCs w:val="28"/>
        </w:rPr>
        <w:t>:</w:t>
      </w:r>
      <w:r w:rsidRPr="0052758D">
        <w:rPr>
          <w:rFonts w:ascii="Times New Roman" w:hAnsi="Times New Roman"/>
          <w:sz w:val="28"/>
          <w:szCs w:val="28"/>
          <w:lang w:val="uk-UA"/>
        </w:rPr>
        <w:t xml:space="preserve"> спільне та відмінне.</w:t>
      </w:r>
    </w:p>
    <w:p w:rsidR="0052758D" w:rsidRPr="0052758D" w:rsidRDefault="0052758D" w:rsidP="0052758D">
      <w:pPr>
        <w:pStyle w:val="a6"/>
        <w:tabs>
          <w:tab w:val="left" w:pos="0"/>
          <w:tab w:val="left" w:pos="312"/>
        </w:tabs>
        <w:ind w:left="0"/>
        <w:jc w:val="both"/>
        <w:rPr>
          <w:rFonts w:ascii="Times New Roman" w:hAnsi="Times New Roman"/>
          <w:sz w:val="28"/>
          <w:szCs w:val="28"/>
          <w:lang w:val="uk-UA"/>
        </w:rPr>
      </w:pPr>
      <w:r w:rsidRPr="0052758D">
        <w:rPr>
          <w:rFonts w:ascii="Times New Roman" w:hAnsi="Times New Roman"/>
          <w:sz w:val="28"/>
          <w:szCs w:val="28"/>
          <w:lang w:val="uk-UA"/>
        </w:rPr>
        <w:tab/>
        <w:t>2. Мета-аналіз у вимірі диференціації статей.</w:t>
      </w:r>
    </w:p>
    <w:p w:rsidR="0052758D" w:rsidRPr="0052758D" w:rsidRDefault="0052758D" w:rsidP="0052758D">
      <w:pPr>
        <w:pStyle w:val="a6"/>
        <w:tabs>
          <w:tab w:val="left" w:pos="0"/>
          <w:tab w:val="left" w:pos="312"/>
        </w:tabs>
        <w:ind w:left="0"/>
        <w:jc w:val="both"/>
        <w:rPr>
          <w:rFonts w:ascii="Times New Roman" w:hAnsi="Times New Roman"/>
          <w:sz w:val="28"/>
          <w:szCs w:val="28"/>
          <w:lang w:val="uk-UA"/>
        </w:rPr>
      </w:pPr>
      <w:r w:rsidRPr="0052758D">
        <w:rPr>
          <w:rFonts w:ascii="Times New Roman" w:hAnsi="Times New Roman"/>
          <w:sz w:val="28"/>
          <w:szCs w:val="28"/>
          <w:lang w:val="uk-UA"/>
        </w:rPr>
        <w:tab/>
        <w:t>3. Психологія чоловіків та жінок (на матеріалах експериментальних досліджень вітчизняних та зарубіжних вчених.</w:t>
      </w:r>
    </w:p>
    <w:p w:rsidR="0052758D" w:rsidRPr="0052758D" w:rsidRDefault="0052758D" w:rsidP="0052758D">
      <w:pPr>
        <w:pStyle w:val="a6"/>
        <w:tabs>
          <w:tab w:val="left" w:pos="0"/>
          <w:tab w:val="left" w:pos="312"/>
        </w:tabs>
        <w:ind w:left="0"/>
        <w:jc w:val="both"/>
        <w:rPr>
          <w:rFonts w:ascii="Times New Roman" w:hAnsi="Times New Roman"/>
          <w:sz w:val="28"/>
          <w:szCs w:val="28"/>
          <w:lang w:val="uk-UA"/>
        </w:rPr>
      </w:pPr>
      <w:r w:rsidRPr="0052758D">
        <w:rPr>
          <w:rFonts w:ascii="Times New Roman" w:hAnsi="Times New Roman"/>
          <w:sz w:val="28"/>
          <w:szCs w:val="28"/>
          <w:lang w:val="uk-UA"/>
        </w:rPr>
        <w:tab/>
        <w:t>4. Гендерні стереотипи щодо чоловічої та жіночої статі в українських засобах масової інформації.</w:t>
      </w:r>
    </w:p>
    <w:p w:rsidR="0052758D" w:rsidRPr="0052758D" w:rsidRDefault="0052758D" w:rsidP="0052758D">
      <w:pPr>
        <w:pStyle w:val="a6"/>
        <w:tabs>
          <w:tab w:val="left" w:pos="0"/>
          <w:tab w:val="left" w:pos="312"/>
        </w:tabs>
        <w:ind w:left="0"/>
        <w:jc w:val="both"/>
        <w:rPr>
          <w:rFonts w:ascii="Times New Roman" w:hAnsi="Times New Roman"/>
          <w:sz w:val="28"/>
          <w:szCs w:val="28"/>
          <w:lang w:val="uk-UA"/>
        </w:rPr>
      </w:pPr>
      <w:r w:rsidRPr="0052758D">
        <w:rPr>
          <w:rFonts w:ascii="Times New Roman" w:hAnsi="Times New Roman"/>
          <w:sz w:val="28"/>
          <w:szCs w:val="28"/>
          <w:lang w:val="uk-UA"/>
        </w:rPr>
        <w:tab/>
        <w:t>5. Гендерний аналіз виховних програм.</w:t>
      </w:r>
    </w:p>
    <w:p w:rsidR="0052758D" w:rsidRPr="0052758D" w:rsidRDefault="0052758D" w:rsidP="0052758D">
      <w:pPr>
        <w:pStyle w:val="a6"/>
        <w:tabs>
          <w:tab w:val="left" w:pos="0"/>
          <w:tab w:val="left" w:pos="312"/>
        </w:tabs>
        <w:ind w:left="0"/>
        <w:jc w:val="both"/>
        <w:rPr>
          <w:rFonts w:ascii="Times New Roman" w:hAnsi="Times New Roman"/>
          <w:sz w:val="28"/>
          <w:szCs w:val="28"/>
          <w:lang w:val="uk-UA"/>
        </w:rPr>
      </w:pPr>
      <w:r w:rsidRPr="0052758D">
        <w:rPr>
          <w:rFonts w:ascii="Times New Roman" w:hAnsi="Times New Roman"/>
          <w:sz w:val="28"/>
          <w:szCs w:val="28"/>
          <w:lang w:val="uk-UA"/>
        </w:rPr>
        <w:tab/>
        <w:t xml:space="preserve">6.Ідея </w:t>
      </w:r>
      <w:proofErr w:type="spellStart"/>
      <w:r w:rsidRPr="0052758D">
        <w:rPr>
          <w:rFonts w:ascii="Times New Roman" w:hAnsi="Times New Roman"/>
          <w:sz w:val="28"/>
          <w:szCs w:val="28"/>
          <w:lang w:val="uk-UA"/>
        </w:rPr>
        <w:t>андрогінного</w:t>
      </w:r>
      <w:proofErr w:type="spellEnd"/>
      <w:r w:rsidRPr="0052758D">
        <w:rPr>
          <w:rFonts w:ascii="Times New Roman" w:hAnsi="Times New Roman"/>
          <w:sz w:val="28"/>
          <w:szCs w:val="28"/>
          <w:lang w:val="uk-UA"/>
        </w:rPr>
        <w:t xml:space="preserve"> виховання.</w:t>
      </w:r>
    </w:p>
    <w:p w:rsidR="0052758D" w:rsidRPr="0052758D" w:rsidRDefault="0052758D" w:rsidP="0052758D">
      <w:pPr>
        <w:pStyle w:val="a6"/>
        <w:tabs>
          <w:tab w:val="left" w:pos="0"/>
          <w:tab w:val="left" w:pos="312"/>
        </w:tabs>
        <w:ind w:left="0"/>
        <w:jc w:val="both"/>
        <w:rPr>
          <w:rFonts w:ascii="Times New Roman" w:hAnsi="Times New Roman"/>
          <w:sz w:val="28"/>
          <w:szCs w:val="28"/>
          <w:lang w:val="uk-UA"/>
        </w:rPr>
      </w:pPr>
    </w:p>
    <w:p w:rsidR="0052758D" w:rsidRPr="0052758D" w:rsidRDefault="0052758D" w:rsidP="0052758D">
      <w:pPr>
        <w:pStyle w:val="a6"/>
        <w:tabs>
          <w:tab w:val="left" w:pos="0"/>
        </w:tabs>
        <w:ind w:left="0" w:firstLine="426"/>
        <w:jc w:val="both"/>
        <w:rPr>
          <w:rFonts w:ascii="Times New Roman" w:hAnsi="Times New Roman"/>
          <w:i/>
          <w:sz w:val="28"/>
          <w:szCs w:val="28"/>
          <w:u w:val="single"/>
          <w:lang w:val="uk-UA"/>
        </w:rPr>
      </w:pPr>
      <w:r w:rsidRPr="0052758D">
        <w:rPr>
          <w:rFonts w:ascii="Times New Roman" w:hAnsi="Times New Roman"/>
          <w:i/>
          <w:sz w:val="28"/>
          <w:szCs w:val="28"/>
          <w:u w:val="single"/>
          <w:lang w:val="uk-UA"/>
        </w:rPr>
        <w:t>Питання для самоперевірки знань:</w:t>
      </w:r>
    </w:p>
    <w:p w:rsidR="0052758D" w:rsidRPr="0052758D" w:rsidRDefault="0052758D" w:rsidP="0052758D">
      <w:pPr>
        <w:pStyle w:val="a6"/>
        <w:numPr>
          <w:ilvl w:val="0"/>
          <w:numId w:val="15"/>
        </w:numPr>
        <w:tabs>
          <w:tab w:val="left" w:pos="0"/>
        </w:tabs>
        <w:ind w:left="0" w:firstLine="426"/>
        <w:contextualSpacing/>
        <w:jc w:val="both"/>
        <w:rPr>
          <w:rFonts w:ascii="Times New Roman" w:hAnsi="Times New Roman"/>
          <w:sz w:val="28"/>
          <w:szCs w:val="28"/>
          <w:lang w:val="uk-UA"/>
        </w:rPr>
      </w:pPr>
      <w:r w:rsidRPr="0052758D">
        <w:rPr>
          <w:rFonts w:ascii="Times New Roman" w:hAnsi="Times New Roman"/>
          <w:sz w:val="28"/>
          <w:szCs w:val="28"/>
          <w:lang w:val="uk-UA"/>
        </w:rPr>
        <w:t>Охарактеризуйте статистичні дані про диференціацію психологію статі в порівняльних психологічних дослідженнях.</w:t>
      </w:r>
    </w:p>
    <w:p w:rsidR="0052758D" w:rsidRPr="0052758D" w:rsidRDefault="0052758D" w:rsidP="0052758D">
      <w:pPr>
        <w:pStyle w:val="a6"/>
        <w:numPr>
          <w:ilvl w:val="0"/>
          <w:numId w:val="15"/>
        </w:numPr>
        <w:tabs>
          <w:tab w:val="left" w:pos="0"/>
        </w:tabs>
        <w:ind w:left="0" w:firstLine="426"/>
        <w:contextualSpacing/>
        <w:jc w:val="both"/>
        <w:rPr>
          <w:rFonts w:ascii="Times New Roman" w:hAnsi="Times New Roman"/>
          <w:sz w:val="28"/>
          <w:szCs w:val="28"/>
          <w:lang w:val="uk-UA"/>
        </w:rPr>
      </w:pPr>
      <w:r w:rsidRPr="0052758D">
        <w:rPr>
          <w:rFonts w:ascii="Times New Roman" w:hAnsi="Times New Roman"/>
          <w:sz w:val="28"/>
          <w:szCs w:val="28"/>
          <w:lang w:val="uk-UA"/>
        </w:rPr>
        <w:t xml:space="preserve">У чому полягає специфіка </w:t>
      </w:r>
      <w:proofErr w:type="spellStart"/>
      <w:r w:rsidRPr="0052758D">
        <w:rPr>
          <w:rFonts w:ascii="Times New Roman" w:hAnsi="Times New Roman"/>
          <w:sz w:val="28"/>
          <w:szCs w:val="28"/>
          <w:lang w:val="uk-UA"/>
        </w:rPr>
        <w:t>булімії</w:t>
      </w:r>
      <w:proofErr w:type="spellEnd"/>
      <w:r w:rsidRPr="0052758D">
        <w:rPr>
          <w:rFonts w:ascii="Times New Roman" w:hAnsi="Times New Roman"/>
          <w:sz w:val="28"/>
          <w:szCs w:val="28"/>
          <w:lang w:val="uk-UA"/>
        </w:rPr>
        <w:t>?</w:t>
      </w:r>
    </w:p>
    <w:p w:rsidR="0052758D" w:rsidRPr="0052758D" w:rsidRDefault="0052758D" w:rsidP="0052758D">
      <w:pPr>
        <w:pStyle w:val="a6"/>
        <w:numPr>
          <w:ilvl w:val="0"/>
          <w:numId w:val="15"/>
        </w:numPr>
        <w:tabs>
          <w:tab w:val="left" w:pos="0"/>
        </w:tabs>
        <w:ind w:left="0" w:firstLine="426"/>
        <w:contextualSpacing/>
        <w:jc w:val="both"/>
        <w:rPr>
          <w:rFonts w:ascii="Times New Roman" w:hAnsi="Times New Roman"/>
          <w:sz w:val="28"/>
          <w:szCs w:val="28"/>
          <w:lang w:val="uk-UA"/>
        </w:rPr>
      </w:pPr>
      <w:r w:rsidRPr="0052758D">
        <w:rPr>
          <w:rFonts w:ascii="Times New Roman" w:hAnsi="Times New Roman"/>
          <w:sz w:val="28"/>
          <w:szCs w:val="28"/>
          <w:lang w:val="uk-UA"/>
        </w:rPr>
        <w:t xml:space="preserve"> У чому полягає специфіка анорексії?</w:t>
      </w:r>
    </w:p>
    <w:p w:rsidR="0052758D" w:rsidRPr="0052758D" w:rsidRDefault="0052758D" w:rsidP="0052758D">
      <w:pPr>
        <w:pStyle w:val="a6"/>
        <w:numPr>
          <w:ilvl w:val="0"/>
          <w:numId w:val="15"/>
        </w:numPr>
        <w:tabs>
          <w:tab w:val="left" w:pos="0"/>
        </w:tabs>
        <w:ind w:left="0" w:firstLine="426"/>
        <w:contextualSpacing/>
        <w:jc w:val="both"/>
        <w:rPr>
          <w:rFonts w:ascii="Times New Roman" w:hAnsi="Times New Roman"/>
          <w:sz w:val="28"/>
          <w:szCs w:val="28"/>
          <w:lang w:val="uk-UA"/>
        </w:rPr>
      </w:pPr>
      <w:r w:rsidRPr="0052758D">
        <w:rPr>
          <w:rFonts w:ascii="Times New Roman" w:hAnsi="Times New Roman"/>
          <w:sz w:val="28"/>
          <w:szCs w:val="28"/>
          <w:lang w:val="uk-UA"/>
        </w:rPr>
        <w:t>У чому полягає специфіка фемінізації бідності?</w:t>
      </w:r>
    </w:p>
    <w:p w:rsidR="0052758D" w:rsidRPr="0052758D" w:rsidRDefault="0052758D" w:rsidP="0052758D">
      <w:pPr>
        <w:pStyle w:val="a6"/>
        <w:numPr>
          <w:ilvl w:val="0"/>
          <w:numId w:val="15"/>
        </w:numPr>
        <w:tabs>
          <w:tab w:val="left" w:pos="0"/>
        </w:tabs>
        <w:ind w:left="0" w:firstLine="426"/>
        <w:contextualSpacing/>
        <w:jc w:val="both"/>
        <w:rPr>
          <w:rFonts w:ascii="Times New Roman" w:hAnsi="Times New Roman"/>
          <w:sz w:val="28"/>
          <w:szCs w:val="28"/>
          <w:lang w:val="uk-UA"/>
        </w:rPr>
      </w:pPr>
      <w:r w:rsidRPr="0052758D">
        <w:rPr>
          <w:rFonts w:ascii="Times New Roman" w:hAnsi="Times New Roman"/>
          <w:sz w:val="28"/>
          <w:szCs w:val="28"/>
          <w:lang w:val="uk-UA"/>
        </w:rPr>
        <w:t xml:space="preserve">Назвіть і охарактеризуйте тенденції та причини поширення алкогольної, тютюнової та наркотичної залежності серед чоловіків та жінок. </w:t>
      </w:r>
    </w:p>
    <w:p w:rsidR="0052758D" w:rsidRPr="0052758D" w:rsidRDefault="0052758D" w:rsidP="0052758D">
      <w:pPr>
        <w:pStyle w:val="a6"/>
        <w:numPr>
          <w:ilvl w:val="0"/>
          <w:numId w:val="15"/>
        </w:numPr>
        <w:tabs>
          <w:tab w:val="left" w:pos="0"/>
        </w:tabs>
        <w:ind w:left="0" w:firstLine="426"/>
        <w:contextualSpacing/>
        <w:jc w:val="both"/>
        <w:rPr>
          <w:rFonts w:ascii="Times New Roman" w:hAnsi="Times New Roman"/>
          <w:sz w:val="28"/>
          <w:szCs w:val="28"/>
          <w:lang w:val="uk-UA"/>
        </w:rPr>
      </w:pPr>
      <w:r w:rsidRPr="0052758D">
        <w:rPr>
          <w:rFonts w:ascii="Times New Roman" w:hAnsi="Times New Roman"/>
          <w:sz w:val="28"/>
          <w:szCs w:val="28"/>
          <w:lang w:val="uk-UA"/>
        </w:rPr>
        <w:t>Психологічні відмінності дітей дошкільного віку – результат диференціації педагогічних вимог чи саморозвитку?</w:t>
      </w:r>
    </w:p>
    <w:p w:rsidR="0052758D" w:rsidRPr="0052758D" w:rsidRDefault="0052758D" w:rsidP="0052758D">
      <w:pPr>
        <w:pStyle w:val="a6"/>
        <w:numPr>
          <w:ilvl w:val="0"/>
          <w:numId w:val="15"/>
        </w:numPr>
        <w:tabs>
          <w:tab w:val="left" w:pos="0"/>
        </w:tabs>
        <w:ind w:left="0" w:firstLine="426"/>
        <w:contextualSpacing/>
        <w:jc w:val="both"/>
        <w:rPr>
          <w:rFonts w:ascii="Times New Roman" w:hAnsi="Times New Roman"/>
          <w:sz w:val="28"/>
          <w:szCs w:val="28"/>
          <w:lang w:val="uk-UA"/>
        </w:rPr>
      </w:pPr>
      <w:r w:rsidRPr="0052758D">
        <w:rPr>
          <w:rFonts w:ascii="Times New Roman" w:hAnsi="Times New Roman"/>
          <w:sz w:val="28"/>
          <w:szCs w:val="28"/>
          <w:lang w:val="uk-UA"/>
        </w:rPr>
        <w:t>Яке майбутнє прослідковується в амбівалентності гендерних орієнтацій сучасних юнаків та дівчат?</w:t>
      </w:r>
    </w:p>
    <w:p w:rsidR="0052758D" w:rsidRPr="0052758D" w:rsidRDefault="0052758D" w:rsidP="0052758D">
      <w:pPr>
        <w:tabs>
          <w:tab w:val="left" w:pos="0"/>
        </w:tabs>
        <w:ind w:firstLine="426"/>
        <w:jc w:val="both"/>
        <w:rPr>
          <w:rFonts w:ascii="Times New Roman" w:hAnsi="Times New Roman"/>
          <w:sz w:val="28"/>
          <w:szCs w:val="28"/>
          <w:lang w:val="uk-UA"/>
        </w:rPr>
      </w:pPr>
    </w:p>
    <w:p w:rsidR="0052758D" w:rsidRPr="0052758D" w:rsidRDefault="0052758D" w:rsidP="0052758D">
      <w:pPr>
        <w:tabs>
          <w:tab w:val="left" w:pos="0"/>
        </w:tabs>
        <w:ind w:firstLine="426"/>
        <w:jc w:val="both"/>
        <w:rPr>
          <w:rFonts w:ascii="Times New Roman" w:hAnsi="Times New Roman"/>
          <w:sz w:val="28"/>
          <w:szCs w:val="28"/>
          <w:lang w:val="uk-UA"/>
        </w:rPr>
      </w:pPr>
      <w:r w:rsidRPr="0052758D">
        <w:rPr>
          <w:rFonts w:ascii="Times New Roman" w:hAnsi="Times New Roman"/>
          <w:i/>
          <w:sz w:val="28"/>
          <w:szCs w:val="28"/>
          <w:u w:val="single"/>
          <w:lang w:val="uk-UA"/>
        </w:rPr>
        <w:t>Рекомендована література:</w:t>
      </w:r>
      <w:r w:rsidRPr="0052758D">
        <w:rPr>
          <w:rFonts w:ascii="Times New Roman" w:hAnsi="Times New Roman"/>
          <w:sz w:val="28"/>
          <w:szCs w:val="28"/>
          <w:lang w:val="uk-UA"/>
        </w:rPr>
        <w:t xml:space="preserve"> </w:t>
      </w:r>
    </w:p>
    <w:p w:rsidR="0052758D" w:rsidRPr="0052758D" w:rsidRDefault="0052758D" w:rsidP="0052758D">
      <w:pPr>
        <w:pStyle w:val="a6"/>
        <w:tabs>
          <w:tab w:val="left" w:pos="426"/>
          <w:tab w:val="left" w:pos="851"/>
        </w:tabs>
        <w:ind w:left="0"/>
        <w:jc w:val="center"/>
        <w:rPr>
          <w:rFonts w:ascii="Times New Roman" w:hAnsi="Times New Roman"/>
          <w:b/>
          <w:sz w:val="28"/>
          <w:szCs w:val="28"/>
        </w:rPr>
      </w:pPr>
    </w:p>
    <w:p w:rsidR="0052758D" w:rsidRPr="0052758D" w:rsidRDefault="0052758D" w:rsidP="0052758D">
      <w:pPr>
        <w:shd w:val="clear" w:color="auto" w:fill="FFFFFF"/>
        <w:ind w:firstLine="426"/>
        <w:jc w:val="both"/>
        <w:rPr>
          <w:rStyle w:val="FontStyle256"/>
          <w:sz w:val="28"/>
          <w:szCs w:val="28"/>
          <w:lang w:val="uk-UA" w:eastAsia="uk-UA"/>
        </w:rPr>
      </w:pPr>
      <w:r w:rsidRPr="0052758D">
        <w:rPr>
          <w:rStyle w:val="FontStyle256"/>
          <w:sz w:val="28"/>
          <w:szCs w:val="28"/>
          <w:lang w:val="uk-UA"/>
        </w:rPr>
        <w:t xml:space="preserve">1.Говорун Т.В. Ґендерна психологія: </w:t>
      </w:r>
      <w:proofErr w:type="spellStart"/>
      <w:r w:rsidRPr="0052758D">
        <w:rPr>
          <w:rStyle w:val="FontStyle256"/>
          <w:sz w:val="28"/>
          <w:szCs w:val="28"/>
          <w:lang w:val="uk-UA"/>
        </w:rPr>
        <w:t>навч</w:t>
      </w:r>
      <w:proofErr w:type="spellEnd"/>
      <w:r w:rsidRPr="0052758D">
        <w:rPr>
          <w:rStyle w:val="FontStyle256"/>
          <w:sz w:val="28"/>
          <w:szCs w:val="28"/>
          <w:lang w:val="uk-UA"/>
        </w:rPr>
        <w:t xml:space="preserve">. </w:t>
      </w:r>
      <w:proofErr w:type="spellStart"/>
      <w:r w:rsidRPr="0052758D">
        <w:rPr>
          <w:rStyle w:val="FontStyle256"/>
          <w:sz w:val="28"/>
          <w:szCs w:val="28"/>
          <w:lang w:val="uk-UA"/>
        </w:rPr>
        <w:t>посіб</w:t>
      </w:r>
      <w:proofErr w:type="spellEnd"/>
      <w:r w:rsidRPr="0052758D">
        <w:rPr>
          <w:rStyle w:val="FontStyle256"/>
          <w:sz w:val="28"/>
          <w:szCs w:val="28"/>
          <w:lang w:val="uk-UA"/>
        </w:rPr>
        <w:t xml:space="preserve">. [для </w:t>
      </w:r>
      <w:proofErr w:type="spellStart"/>
      <w:r w:rsidRPr="0052758D">
        <w:rPr>
          <w:rStyle w:val="FontStyle256"/>
          <w:sz w:val="28"/>
          <w:szCs w:val="28"/>
          <w:lang w:val="uk-UA"/>
        </w:rPr>
        <w:t>студ</w:t>
      </w:r>
      <w:proofErr w:type="spellEnd"/>
      <w:r w:rsidRPr="0052758D">
        <w:rPr>
          <w:rStyle w:val="FontStyle256"/>
          <w:sz w:val="28"/>
          <w:szCs w:val="28"/>
          <w:lang w:val="uk-UA"/>
        </w:rPr>
        <w:t xml:space="preserve">. </w:t>
      </w:r>
      <w:proofErr w:type="spellStart"/>
      <w:r w:rsidRPr="0052758D">
        <w:rPr>
          <w:rStyle w:val="FontStyle256"/>
          <w:sz w:val="28"/>
          <w:szCs w:val="28"/>
          <w:lang w:val="uk-UA"/>
        </w:rPr>
        <w:t>вищ</w:t>
      </w:r>
      <w:proofErr w:type="spellEnd"/>
      <w:r w:rsidRPr="0052758D">
        <w:rPr>
          <w:rStyle w:val="FontStyle256"/>
          <w:sz w:val="28"/>
          <w:szCs w:val="28"/>
          <w:lang w:val="uk-UA"/>
        </w:rPr>
        <w:t xml:space="preserve">. </w:t>
      </w:r>
      <w:proofErr w:type="spellStart"/>
      <w:r w:rsidRPr="0052758D">
        <w:rPr>
          <w:rStyle w:val="FontStyle256"/>
          <w:sz w:val="28"/>
          <w:szCs w:val="28"/>
          <w:lang w:val="uk-UA"/>
        </w:rPr>
        <w:t>навч</w:t>
      </w:r>
      <w:proofErr w:type="spellEnd"/>
      <w:r w:rsidRPr="0052758D">
        <w:rPr>
          <w:rStyle w:val="FontStyle256"/>
          <w:sz w:val="28"/>
          <w:szCs w:val="28"/>
          <w:lang w:val="uk-UA"/>
        </w:rPr>
        <w:t xml:space="preserve">. </w:t>
      </w:r>
      <w:proofErr w:type="spellStart"/>
      <w:r w:rsidRPr="0052758D">
        <w:rPr>
          <w:rStyle w:val="FontStyle256"/>
          <w:sz w:val="28"/>
          <w:szCs w:val="28"/>
          <w:lang w:val="uk-UA"/>
        </w:rPr>
        <w:t>закл</w:t>
      </w:r>
      <w:proofErr w:type="spellEnd"/>
      <w:r w:rsidRPr="0052758D">
        <w:rPr>
          <w:rStyle w:val="FontStyle256"/>
          <w:sz w:val="28"/>
          <w:szCs w:val="28"/>
          <w:lang w:val="uk-UA"/>
        </w:rPr>
        <w:t xml:space="preserve">.] / </w:t>
      </w:r>
      <w:proofErr w:type="spellStart"/>
      <w:r w:rsidRPr="0052758D">
        <w:rPr>
          <w:rStyle w:val="FontStyle256"/>
          <w:sz w:val="28"/>
          <w:szCs w:val="28"/>
          <w:lang w:val="uk-UA"/>
        </w:rPr>
        <w:t>Т.В.Говорун</w:t>
      </w:r>
      <w:proofErr w:type="spellEnd"/>
      <w:r w:rsidRPr="0052758D">
        <w:rPr>
          <w:rStyle w:val="FontStyle256"/>
          <w:sz w:val="28"/>
          <w:szCs w:val="28"/>
          <w:lang w:val="uk-UA"/>
        </w:rPr>
        <w:t xml:space="preserve">, </w:t>
      </w:r>
      <w:proofErr w:type="spellStart"/>
      <w:r w:rsidRPr="0052758D">
        <w:rPr>
          <w:rStyle w:val="FontStyle256"/>
          <w:sz w:val="28"/>
          <w:szCs w:val="28"/>
          <w:lang w:val="uk-UA"/>
        </w:rPr>
        <w:t>О.М.Кікінежді</w:t>
      </w:r>
      <w:proofErr w:type="spellEnd"/>
      <w:r w:rsidRPr="0052758D">
        <w:rPr>
          <w:rStyle w:val="FontStyle256"/>
          <w:sz w:val="28"/>
          <w:szCs w:val="28"/>
          <w:lang w:val="uk-UA"/>
        </w:rPr>
        <w:t xml:space="preserve">. — К.: Видавничий центр „Академія", </w:t>
      </w:r>
      <w:r w:rsidRPr="0052758D">
        <w:rPr>
          <w:rStyle w:val="FontStyle256"/>
          <w:sz w:val="28"/>
          <w:szCs w:val="28"/>
          <w:lang w:val="uk-UA" w:eastAsia="uk-UA"/>
        </w:rPr>
        <w:t>2004. — 308 с.</w:t>
      </w:r>
    </w:p>
    <w:p w:rsidR="0052758D" w:rsidRPr="0052758D" w:rsidRDefault="0052758D" w:rsidP="0052758D">
      <w:pPr>
        <w:pStyle w:val="Style151"/>
        <w:widowControl/>
        <w:tabs>
          <w:tab w:val="left" w:pos="595"/>
        </w:tabs>
        <w:spacing w:before="38" w:line="240" w:lineRule="auto"/>
        <w:ind w:right="19" w:firstLine="0"/>
        <w:rPr>
          <w:rStyle w:val="FontStyle256"/>
          <w:sz w:val="28"/>
          <w:szCs w:val="28"/>
          <w:lang w:val="uk-UA" w:eastAsia="uk-UA"/>
        </w:rPr>
      </w:pPr>
      <w:r w:rsidRPr="0052758D">
        <w:rPr>
          <w:rStyle w:val="FontStyle256"/>
          <w:sz w:val="28"/>
          <w:szCs w:val="28"/>
          <w:lang w:val="uk-UA" w:eastAsia="uk-UA"/>
        </w:rPr>
        <w:tab/>
        <w:t xml:space="preserve">2.Говорун Т.В. Ґендерні аспекти усвідомленого батьківства: </w:t>
      </w:r>
      <w:proofErr w:type="spellStart"/>
      <w:r w:rsidRPr="0052758D">
        <w:rPr>
          <w:rStyle w:val="FontStyle256"/>
          <w:sz w:val="28"/>
          <w:szCs w:val="28"/>
          <w:lang w:val="uk-UA" w:eastAsia="uk-UA"/>
        </w:rPr>
        <w:t>навч</w:t>
      </w:r>
      <w:proofErr w:type="spellEnd"/>
      <w:r w:rsidRPr="0052758D">
        <w:rPr>
          <w:rStyle w:val="FontStyle256"/>
          <w:sz w:val="28"/>
          <w:szCs w:val="28"/>
          <w:lang w:val="uk-UA" w:eastAsia="uk-UA"/>
        </w:rPr>
        <w:t>. по</w:t>
      </w:r>
      <w:r w:rsidRPr="0052758D">
        <w:rPr>
          <w:rStyle w:val="FontStyle256"/>
          <w:sz w:val="28"/>
          <w:szCs w:val="28"/>
          <w:lang w:val="uk-UA" w:eastAsia="uk-UA"/>
        </w:rPr>
        <w:softHyphen/>
        <w:t>сібник / [</w:t>
      </w:r>
      <w:proofErr w:type="spellStart"/>
      <w:r w:rsidRPr="0052758D">
        <w:rPr>
          <w:rStyle w:val="FontStyle256"/>
          <w:sz w:val="28"/>
          <w:szCs w:val="28"/>
          <w:lang w:val="uk-UA" w:eastAsia="uk-UA"/>
        </w:rPr>
        <w:t>Т.В.Говорун</w:t>
      </w:r>
      <w:proofErr w:type="spellEnd"/>
      <w:r w:rsidRPr="0052758D">
        <w:rPr>
          <w:rStyle w:val="FontStyle256"/>
          <w:sz w:val="28"/>
          <w:szCs w:val="28"/>
          <w:lang w:val="uk-UA" w:eastAsia="uk-UA"/>
        </w:rPr>
        <w:t xml:space="preserve">, </w:t>
      </w:r>
      <w:proofErr w:type="spellStart"/>
      <w:r w:rsidRPr="0052758D">
        <w:rPr>
          <w:rStyle w:val="FontStyle256"/>
          <w:sz w:val="28"/>
          <w:szCs w:val="28"/>
          <w:lang w:val="uk-UA" w:eastAsia="uk-UA"/>
        </w:rPr>
        <w:t>В.П.Кравець</w:t>
      </w:r>
      <w:proofErr w:type="spellEnd"/>
      <w:r w:rsidRPr="0052758D">
        <w:rPr>
          <w:rStyle w:val="FontStyle256"/>
          <w:sz w:val="28"/>
          <w:szCs w:val="28"/>
          <w:lang w:val="uk-UA" w:eastAsia="uk-UA"/>
        </w:rPr>
        <w:t xml:space="preserve">, </w:t>
      </w:r>
      <w:proofErr w:type="spellStart"/>
      <w:r w:rsidRPr="0052758D">
        <w:rPr>
          <w:rStyle w:val="FontStyle256"/>
          <w:sz w:val="28"/>
          <w:szCs w:val="28"/>
          <w:lang w:val="uk-UA" w:eastAsia="uk-UA"/>
        </w:rPr>
        <w:t>О.М.Кікінежді</w:t>
      </w:r>
      <w:proofErr w:type="spellEnd"/>
      <w:r w:rsidRPr="0052758D">
        <w:rPr>
          <w:rStyle w:val="FontStyle256"/>
          <w:sz w:val="28"/>
          <w:szCs w:val="28"/>
          <w:lang w:val="uk-UA" w:eastAsia="uk-UA"/>
        </w:rPr>
        <w:t xml:space="preserve">, </w:t>
      </w:r>
      <w:proofErr w:type="spellStart"/>
      <w:r w:rsidRPr="0052758D">
        <w:rPr>
          <w:rStyle w:val="FontStyle256"/>
          <w:sz w:val="28"/>
          <w:szCs w:val="28"/>
          <w:lang w:val="uk-UA" w:eastAsia="uk-UA"/>
        </w:rPr>
        <w:t>О.Б.Кізь</w:t>
      </w:r>
      <w:proofErr w:type="spellEnd"/>
      <w:r w:rsidRPr="0052758D">
        <w:rPr>
          <w:rStyle w:val="FontStyle256"/>
          <w:sz w:val="28"/>
          <w:szCs w:val="28"/>
          <w:lang w:val="uk-UA" w:eastAsia="uk-UA"/>
        </w:rPr>
        <w:t>]. — Тернопіль: Навчальна книга-Богдан, 2004. — 144 с.</w:t>
      </w:r>
    </w:p>
    <w:p w:rsidR="0052758D" w:rsidRPr="0052758D" w:rsidRDefault="0052758D" w:rsidP="0052758D">
      <w:pPr>
        <w:shd w:val="clear" w:color="auto" w:fill="FFFFFF"/>
        <w:ind w:left="77" w:firstLine="631"/>
        <w:jc w:val="both"/>
        <w:rPr>
          <w:rStyle w:val="FontStyle256"/>
          <w:sz w:val="28"/>
          <w:szCs w:val="28"/>
          <w:lang w:val="uk-UA" w:eastAsia="uk-UA"/>
        </w:rPr>
      </w:pPr>
      <w:r w:rsidRPr="0052758D">
        <w:rPr>
          <w:rStyle w:val="FontStyle256"/>
          <w:sz w:val="28"/>
          <w:szCs w:val="28"/>
          <w:lang w:val="uk-UA" w:eastAsia="uk-UA"/>
        </w:rPr>
        <w:t xml:space="preserve">3.Кравець В.П. Ґендерна педагогіка: </w:t>
      </w:r>
      <w:proofErr w:type="spellStart"/>
      <w:r w:rsidRPr="0052758D">
        <w:rPr>
          <w:rStyle w:val="FontStyle256"/>
          <w:sz w:val="28"/>
          <w:szCs w:val="28"/>
          <w:lang w:val="uk-UA" w:eastAsia="uk-UA"/>
        </w:rPr>
        <w:t>навч</w:t>
      </w:r>
      <w:proofErr w:type="spellEnd"/>
      <w:r w:rsidRPr="0052758D">
        <w:rPr>
          <w:rStyle w:val="FontStyle256"/>
          <w:sz w:val="28"/>
          <w:szCs w:val="28"/>
          <w:lang w:val="uk-UA" w:eastAsia="uk-UA"/>
        </w:rPr>
        <w:t xml:space="preserve">. </w:t>
      </w:r>
      <w:proofErr w:type="spellStart"/>
      <w:r w:rsidRPr="0052758D">
        <w:rPr>
          <w:rStyle w:val="FontStyle256"/>
          <w:sz w:val="28"/>
          <w:szCs w:val="28"/>
          <w:lang w:val="uk-UA" w:eastAsia="uk-UA"/>
        </w:rPr>
        <w:t>посіб</w:t>
      </w:r>
      <w:proofErr w:type="spellEnd"/>
      <w:r w:rsidRPr="0052758D">
        <w:rPr>
          <w:rStyle w:val="FontStyle256"/>
          <w:sz w:val="28"/>
          <w:szCs w:val="28"/>
          <w:lang w:val="uk-UA" w:eastAsia="uk-UA"/>
        </w:rPr>
        <w:t xml:space="preserve">. [для </w:t>
      </w:r>
      <w:proofErr w:type="spellStart"/>
      <w:r w:rsidRPr="0052758D">
        <w:rPr>
          <w:rStyle w:val="FontStyle256"/>
          <w:sz w:val="28"/>
          <w:szCs w:val="28"/>
          <w:lang w:val="uk-UA" w:eastAsia="uk-UA"/>
        </w:rPr>
        <w:t>студ</w:t>
      </w:r>
      <w:proofErr w:type="spellEnd"/>
      <w:r w:rsidRPr="0052758D">
        <w:rPr>
          <w:rStyle w:val="FontStyle256"/>
          <w:sz w:val="28"/>
          <w:szCs w:val="28"/>
          <w:lang w:val="uk-UA" w:eastAsia="uk-UA"/>
        </w:rPr>
        <w:t xml:space="preserve">. </w:t>
      </w:r>
      <w:proofErr w:type="spellStart"/>
      <w:r w:rsidRPr="0052758D">
        <w:rPr>
          <w:rStyle w:val="FontStyle256"/>
          <w:sz w:val="28"/>
          <w:szCs w:val="28"/>
          <w:lang w:val="uk-UA" w:eastAsia="uk-UA"/>
        </w:rPr>
        <w:t>вищ</w:t>
      </w:r>
      <w:proofErr w:type="spellEnd"/>
      <w:r w:rsidRPr="0052758D">
        <w:rPr>
          <w:rStyle w:val="FontStyle256"/>
          <w:sz w:val="28"/>
          <w:szCs w:val="28"/>
          <w:lang w:val="uk-UA" w:eastAsia="uk-UA"/>
        </w:rPr>
        <w:t>. педа-</w:t>
      </w:r>
      <w:proofErr w:type="spellStart"/>
      <w:r w:rsidRPr="0052758D">
        <w:rPr>
          <w:rStyle w:val="FontStyle256"/>
          <w:sz w:val="28"/>
          <w:szCs w:val="28"/>
          <w:lang w:val="uk-UA" w:eastAsia="uk-UA"/>
        </w:rPr>
        <w:t>гогічн</w:t>
      </w:r>
      <w:proofErr w:type="spellEnd"/>
      <w:r w:rsidRPr="0052758D">
        <w:rPr>
          <w:rStyle w:val="FontStyle256"/>
          <w:sz w:val="28"/>
          <w:szCs w:val="28"/>
          <w:lang w:val="uk-UA" w:eastAsia="uk-UA"/>
        </w:rPr>
        <w:t xml:space="preserve">. </w:t>
      </w:r>
      <w:proofErr w:type="spellStart"/>
      <w:r w:rsidRPr="0052758D">
        <w:rPr>
          <w:rStyle w:val="FontStyle256"/>
          <w:sz w:val="28"/>
          <w:szCs w:val="28"/>
          <w:lang w:val="uk-UA" w:eastAsia="uk-UA"/>
        </w:rPr>
        <w:t>закл</w:t>
      </w:r>
      <w:proofErr w:type="spellEnd"/>
      <w:r w:rsidRPr="0052758D">
        <w:rPr>
          <w:rStyle w:val="FontStyle256"/>
          <w:sz w:val="28"/>
          <w:szCs w:val="28"/>
          <w:lang w:val="uk-UA" w:eastAsia="uk-UA"/>
        </w:rPr>
        <w:t xml:space="preserve">. освіти] </w:t>
      </w:r>
      <w:r w:rsidRPr="0052758D">
        <w:rPr>
          <w:rStyle w:val="FontStyle316"/>
          <w:sz w:val="28"/>
          <w:szCs w:val="28"/>
          <w:lang w:val="uk-UA" w:eastAsia="uk-UA"/>
        </w:rPr>
        <w:t xml:space="preserve">У </w:t>
      </w:r>
      <w:proofErr w:type="spellStart"/>
      <w:r w:rsidRPr="0052758D">
        <w:rPr>
          <w:rStyle w:val="FontStyle256"/>
          <w:sz w:val="28"/>
          <w:szCs w:val="28"/>
          <w:lang w:val="uk-UA" w:eastAsia="uk-UA"/>
        </w:rPr>
        <w:t>В.П.Кравець</w:t>
      </w:r>
      <w:proofErr w:type="spellEnd"/>
      <w:r w:rsidRPr="0052758D">
        <w:rPr>
          <w:rStyle w:val="FontStyle256"/>
          <w:sz w:val="28"/>
          <w:szCs w:val="28"/>
          <w:lang w:val="uk-UA" w:eastAsia="uk-UA"/>
        </w:rPr>
        <w:t>. - Тернопіль.: Джура, 2003. - 416 с.</w:t>
      </w:r>
    </w:p>
    <w:p w:rsidR="0052758D" w:rsidRPr="0052758D" w:rsidRDefault="0052758D" w:rsidP="0052758D">
      <w:pPr>
        <w:shd w:val="clear" w:color="auto" w:fill="FFFFFF"/>
        <w:ind w:left="77" w:firstLine="631"/>
        <w:jc w:val="both"/>
        <w:rPr>
          <w:rFonts w:ascii="Times New Roman" w:hAnsi="Times New Roman"/>
          <w:sz w:val="28"/>
          <w:szCs w:val="28"/>
          <w:lang w:val="uk-UA"/>
        </w:rPr>
      </w:pPr>
      <w:r w:rsidRPr="0052758D">
        <w:rPr>
          <w:rStyle w:val="FontStyle256"/>
          <w:sz w:val="28"/>
          <w:szCs w:val="28"/>
          <w:lang w:val="uk-UA" w:eastAsia="uk-UA"/>
        </w:rPr>
        <w:t>4.</w:t>
      </w:r>
      <w:r w:rsidRPr="0052758D">
        <w:rPr>
          <w:rFonts w:ascii="Times New Roman" w:hAnsi="Times New Roman"/>
          <w:sz w:val="28"/>
          <w:szCs w:val="28"/>
          <w:lang w:val="uk-UA"/>
        </w:rPr>
        <w:t xml:space="preserve">Марценюк Т. О. Гендерна рівність і недискримінація [електронний ресурс] : посібник для експертів і </w:t>
      </w:r>
      <w:proofErr w:type="spellStart"/>
      <w:r w:rsidRPr="0052758D">
        <w:rPr>
          <w:rFonts w:ascii="Times New Roman" w:hAnsi="Times New Roman"/>
          <w:sz w:val="28"/>
          <w:szCs w:val="28"/>
          <w:lang w:val="uk-UA"/>
        </w:rPr>
        <w:t>експерток</w:t>
      </w:r>
      <w:proofErr w:type="spellEnd"/>
      <w:r w:rsidRPr="0052758D">
        <w:rPr>
          <w:rFonts w:ascii="Times New Roman" w:hAnsi="Times New Roman"/>
          <w:sz w:val="28"/>
          <w:szCs w:val="28"/>
          <w:lang w:val="uk-UA"/>
        </w:rPr>
        <w:t xml:space="preserve"> аналітичних центрів / </w:t>
      </w:r>
      <w:proofErr w:type="spellStart"/>
      <w:r w:rsidRPr="0052758D">
        <w:rPr>
          <w:rFonts w:ascii="Times New Roman" w:hAnsi="Times New Roman"/>
          <w:sz w:val="28"/>
          <w:szCs w:val="28"/>
          <w:lang w:val="uk-UA"/>
        </w:rPr>
        <w:t>Марценюк</w:t>
      </w:r>
      <w:proofErr w:type="spellEnd"/>
      <w:r w:rsidRPr="0052758D">
        <w:rPr>
          <w:rFonts w:ascii="Times New Roman" w:hAnsi="Times New Roman"/>
          <w:sz w:val="28"/>
          <w:szCs w:val="28"/>
          <w:lang w:val="uk-UA"/>
        </w:rPr>
        <w:t xml:space="preserve"> Т. - Київ : [</w:t>
      </w:r>
      <w:proofErr w:type="spellStart"/>
      <w:r w:rsidRPr="0052758D">
        <w:rPr>
          <w:rFonts w:ascii="Times New Roman" w:hAnsi="Times New Roman"/>
          <w:sz w:val="28"/>
          <w:szCs w:val="28"/>
          <w:lang w:val="uk-UA"/>
        </w:rPr>
        <w:t>б.в</w:t>
      </w:r>
      <w:proofErr w:type="spellEnd"/>
      <w:r w:rsidRPr="0052758D">
        <w:rPr>
          <w:rFonts w:ascii="Times New Roman" w:hAnsi="Times New Roman"/>
          <w:sz w:val="28"/>
          <w:szCs w:val="28"/>
          <w:lang w:val="uk-UA"/>
        </w:rPr>
        <w:t xml:space="preserve">.], 2014. - 65 с. </w:t>
      </w:r>
    </w:p>
    <w:p w:rsidR="0052758D" w:rsidRPr="0052758D" w:rsidRDefault="0052758D" w:rsidP="0052758D">
      <w:pPr>
        <w:ind w:firstLine="708"/>
        <w:jc w:val="both"/>
        <w:rPr>
          <w:rFonts w:ascii="Times New Roman" w:hAnsi="Times New Roman"/>
          <w:sz w:val="28"/>
          <w:szCs w:val="28"/>
          <w:lang w:val="uk-UA"/>
        </w:rPr>
      </w:pPr>
      <w:r w:rsidRPr="0052758D">
        <w:rPr>
          <w:rFonts w:ascii="Times New Roman" w:hAnsi="Times New Roman"/>
          <w:sz w:val="28"/>
          <w:szCs w:val="28"/>
          <w:lang w:val="uk-UA"/>
        </w:rPr>
        <w:t xml:space="preserve">5.Ткалич, М.Г. Гендерна психологія. – </w:t>
      </w:r>
      <w:proofErr w:type="spellStart"/>
      <w:r w:rsidRPr="0052758D">
        <w:rPr>
          <w:rFonts w:ascii="Times New Roman" w:hAnsi="Times New Roman"/>
          <w:sz w:val="28"/>
          <w:szCs w:val="28"/>
          <w:lang w:val="uk-UA"/>
        </w:rPr>
        <w:t>Навч</w:t>
      </w:r>
      <w:proofErr w:type="spellEnd"/>
      <w:r w:rsidRPr="0052758D">
        <w:rPr>
          <w:rFonts w:ascii="Times New Roman" w:hAnsi="Times New Roman"/>
          <w:sz w:val="28"/>
          <w:szCs w:val="28"/>
          <w:lang w:val="uk-UA"/>
        </w:rPr>
        <w:t xml:space="preserve">. </w:t>
      </w:r>
      <w:proofErr w:type="spellStart"/>
      <w:r w:rsidRPr="0052758D">
        <w:rPr>
          <w:rFonts w:ascii="Times New Roman" w:hAnsi="Times New Roman"/>
          <w:sz w:val="28"/>
          <w:szCs w:val="28"/>
          <w:lang w:val="uk-UA"/>
        </w:rPr>
        <w:t>посіб</w:t>
      </w:r>
      <w:proofErr w:type="spellEnd"/>
      <w:r w:rsidRPr="0052758D">
        <w:rPr>
          <w:rFonts w:ascii="Times New Roman" w:hAnsi="Times New Roman"/>
          <w:sz w:val="28"/>
          <w:szCs w:val="28"/>
          <w:lang w:val="uk-UA"/>
        </w:rPr>
        <w:t xml:space="preserve">. / М.Г. </w:t>
      </w:r>
      <w:proofErr w:type="spellStart"/>
      <w:r w:rsidRPr="0052758D">
        <w:rPr>
          <w:rFonts w:ascii="Times New Roman" w:hAnsi="Times New Roman"/>
          <w:sz w:val="28"/>
          <w:szCs w:val="28"/>
          <w:lang w:val="uk-UA"/>
        </w:rPr>
        <w:t>Ткалич</w:t>
      </w:r>
      <w:proofErr w:type="spellEnd"/>
      <w:r w:rsidRPr="0052758D">
        <w:rPr>
          <w:rFonts w:ascii="Times New Roman" w:hAnsi="Times New Roman"/>
          <w:sz w:val="28"/>
          <w:szCs w:val="28"/>
          <w:lang w:val="uk-UA"/>
        </w:rPr>
        <w:t xml:space="preserve">. – К.: </w:t>
      </w:r>
      <w:proofErr w:type="spellStart"/>
      <w:r w:rsidRPr="0052758D">
        <w:rPr>
          <w:rFonts w:ascii="Times New Roman" w:hAnsi="Times New Roman"/>
          <w:sz w:val="28"/>
          <w:szCs w:val="28"/>
          <w:lang w:val="uk-UA"/>
        </w:rPr>
        <w:t>Академвидав</w:t>
      </w:r>
      <w:proofErr w:type="spellEnd"/>
      <w:r w:rsidRPr="0052758D">
        <w:rPr>
          <w:rFonts w:ascii="Times New Roman" w:hAnsi="Times New Roman"/>
          <w:sz w:val="28"/>
          <w:szCs w:val="28"/>
          <w:lang w:val="uk-UA"/>
        </w:rPr>
        <w:t>, 2011. – 248с.</w:t>
      </w:r>
    </w:p>
    <w:p w:rsidR="0052758D" w:rsidRPr="0052758D" w:rsidRDefault="0052758D" w:rsidP="0052758D">
      <w:pPr>
        <w:ind w:firstLine="708"/>
        <w:jc w:val="both"/>
        <w:rPr>
          <w:rStyle w:val="FontStyle131"/>
          <w:rFonts w:ascii="Times New Roman" w:hAnsi="Times New Roman"/>
          <w:sz w:val="28"/>
          <w:szCs w:val="28"/>
          <w:lang w:val="uk-UA" w:eastAsia="uk-UA"/>
        </w:rPr>
      </w:pPr>
      <w:r w:rsidRPr="0052758D">
        <w:rPr>
          <w:rFonts w:ascii="Times New Roman" w:hAnsi="Times New Roman"/>
          <w:sz w:val="28"/>
          <w:szCs w:val="28"/>
          <w:lang w:val="uk-UA"/>
        </w:rPr>
        <w:t>6.</w:t>
      </w:r>
      <w:r w:rsidRPr="0052758D">
        <w:rPr>
          <w:rStyle w:val="FontStyle142"/>
          <w:rFonts w:ascii="Times New Roman" w:hAnsi="Times New Roman"/>
          <w:b w:val="0"/>
          <w:sz w:val="28"/>
          <w:szCs w:val="28"/>
          <w:lang w:val="uk-UA" w:eastAsia="uk-UA"/>
        </w:rPr>
        <w:t>Соціально-педагогічні</w:t>
      </w:r>
      <w:r w:rsidRPr="0052758D">
        <w:rPr>
          <w:rStyle w:val="FontStyle142"/>
          <w:rFonts w:ascii="Times New Roman" w:hAnsi="Times New Roman"/>
          <w:sz w:val="28"/>
          <w:szCs w:val="28"/>
          <w:lang w:val="uk-UA" w:eastAsia="uk-UA"/>
        </w:rPr>
        <w:t xml:space="preserve"> </w:t>
      </w:r>
      <w:r w:rsidRPr="0052758D">
        <w:rPr>
          <w:rStyle w:val="FontStyle131"/>
          <w:rFonts w:ascii="Times New Roman" w:hAnsi="Times New Roman"/>
          <w:sz w:val="28"/>
          <w:szCs w:val="28"/>
          <w:lang w:val="uk-UA" w:eastAsia="uk-UA"/>
        </w:rPr>
        <w:t xml:space="preserve">основи протидії торгівлі людьми та експлуатації дітей: </w:t>
      </w:r>
      <w:proofErr w:type="spellStart"/>
      <w:r w:rsidRPr="0052758D">
        <w:rPr>
          <w:rStyle w:val="FontStyle131"/>
          <w:rFonts w:ascii="Times New Roman" w:hAnsi="Times New Roman"/>
          <w:sz w:val="28"/>
          <w:szCs w:val="28"/>
          <w:lang w:val="uk-UA" w:eastAsia="uk-UA"/>
        </w:rPr>
        <w:t>навч</w:t>
      </w:r>
      <w:proofErr w:type="spellEnd"/>
      <w:r w:rsidRPr="0052758D">
        <w:rPr>
          <w:rStyle w:val="FontStyle131"/>
          <w:rFonts w:ascii="Times New Roman" w:hAnsi="Times New Roman"/>
          <w:sz w:val="28"/>
          <w:szCs w:val="28"/>
          <w:lang w:val="uk-UA" w:eastAsia="uk-UA"/>
        </w:rPr>
        <w:t xml:space="preserve">.-метод. </w:t>
      </w:r>
      <w:proofErr w:type="spellStart"/>
      <w:r w:rsidRPr="0052758D">
        <w:rPr>
          <w:rStyle w:val="FontStyle131"/>
          <w:rFonts w:ascii="Times New Roman" w:hAnsi="Times New Roman"/>
          <w:sz w:val="28"/>
          <w:szCs w:val="28"/>
          <w:lang w:val="uk-UA" w:eastAsia="uk-UA"/>
        </w:rPr>
        <w:t>посіб</w:t>
      </w:r>
      <w:proofErr w:type="spellEnd"/>
      <w:r w:rsidRPr="0052758D">
        <w:rPr>
          <w:rStyle w:val="FontStyle131"/>
          <w:rFonts w:ascii="Times New Roman" w:hAnsi="Times New Roman"/>
          <w:sz w:val="28"/>
          <w:szCs w:val="28"/>
          <w:lang w:val="uk-UA" w:eastAsia="uk-UA"/>
        </w:rPr>
        <w:t xml:space="preserve">. / К.Б. Левченко, Л.Г. Ковальчук, О.А. </w:t>
      </w:r>
      <w:proofErr w:type="spellStart"/>
      <w:r w:rsidRPr="0052758D">
        <w:rPr>
          <w:rStyle w:val="FontStyle131"/>
          <w:rFonts w:ascii="Times New Roman" w:hAnsi="Times New Roman"/>
          <w:sz w:val="28"/>
          <w:szCs w:val="28"/>
          <w:lang w:val="uk-UA" w:eastAsia="uk-UA"/>
        </w:rPr>
        <w:t>Удалової</w:t>
      </w:r>
      <w:proofErr w:type="spellEnd"/>
      <w:r w:rsidRPr="0052758D">
        <w:rPr>
          <w:rStyle w:val="FontStyle131"/>
          <w:rFonts w:ascii="Times New Roman" w:hAnsi="Times New Roman"/>
          <w:sz w:val="28"/>
          <w:szCs w:val="28"/>
          <w:lang w:val="uk-UA" w:eastAsia="uk-UA"/>
        </w:rPr>
        <w:t xml:space="preserve"> / [та ін.].; ["Агентство "Україна""]. - К., 2011. - 292 с. </w:t>
      </w:r>
    </w:p>
    <w:p w:rsidR="0052758D" w:rsidRPr="0052758D" w:rsidRDefault="0052758D" w:rsidP="0052758D">
      <w:pPr>
        <w:ind w:firstLine="708"/>
        <w:jc w:val="both"/>
        <w:rPr>
          <w:sz w:val="28"/>
          <w:szCs w:val="28"/>
          <w:lang w:val="uk-UA"/>
        </w:rPr>
      </w:pPr>
      <w:r w:rsidRPr="0052758D">
        <w:rPr>
          <w:rStyle w:val="FontStyle131"/>
          <w:rFonts w:ascii="Times New Roman" w:hAnsi="Times New Roman"/>
          <w:sz w:val="28"/>
          <w:szCs w:val="28"/>
          <w:lang w:val="uk-UA" w:eastAsia="uk-UA"/>
        </w:rPr>
        <w:lastRenderedPageBreak/>
        <w:t>7.</w:t>
      </w:r>
      <w:r w:rsidRPr="0052758D">
        <w:rPr>
          <w:sz w:val="28"/>
          <w:szCs w:val="28"/>
          <w:lang w:val="uk-UA"/>
        </w:rPr>
        <w:t xml:space="preserve">Маєрчик М. </w:t>
      </w:r>
      <w:proofErr w:type="spellStart"/>
      <w:r w:rsidRPr="0052758D">
        <w:rPr>
          <w:sz w:val="28"/>
          <w:szCs w:val="28"/>
          <w:lang w:val="uk-UA"/>
        </w:rPr>
        <w:t>Гендерована</w:t>
      </w:r>
      <w:proofErr w:type="spellEnd"/>
      <w:r w:rsidRPr="0052758D">
        <w:rPr>
          <w:sz w:val="28"/>
          <w:szCs w:val="28"/>
          <w:lang w:val="uk-UA"/>
        </w:rPr>
        <w:t xml:space="preserve"> біологія: наукові факти і політичні інтерпретації (Розділ 4) // </w:t>
      </w:r>
      <w:hyperlink r:id="rId5" w:history="1">
        <w:proofErr w:type="spellStart"/>
        <w:r w:rsidRPr="0052758D">
          <w:rPr>
            <w:sz w:val="28"/>
            <w:szCs w:val="28"/>
            <w:lang w:val="uk-UA"/>
          </w:rPr>
          <w:t>Гендер</w:t>
        </w:r>
        <w:proofErr w:type="spellEnd"/>
        <w:r w:rsidRPr="0052758D">
          <w:rPr>
            <w:sz w:val="28"/>
            <w:szCs w:val="28"/>
            <w:lang w:val="uk-UA"/>
          </w:rPr>
          <w:t xml:space="preserve"> для </w:t>
        </w:r>
        <w:proofErr w:type="spellStart"/>
        <w:r w:rsidRPr="0052758D">
          <w:rPr>
            <w:sz w:val="28"/>
            <w:szCs w:val="28"/>
            <w:lang w:val="uk-UA"/>
          </w:rPr>
          <w:t>медій</w:t>
        </w:r>
        <w:proofErr w:type="spellEnd"/>
        <w:r w:rsidRPr="0052758D">
          <w:rPr>
            <w:sz w:val="28"/>
            <w:szCs w:val="28"/>
            <w:lang w:val="uk-UA"/>
          </w:rPr>
          <w:t xml:space="preserve">: підручник із гендерної теорії для журналістики та інших </w:t>
        </w:r>
        <w:proofErr w:type="spellStart"/>
        <w:r w:rsidRPr="0052758D">
          <w:rPr>
            <w:sz w:val="28"/>
            <w:szCs w:val="28"/>
            <w:lang w:val="uk-UA"/>
          </w:rPr>
          <w:t>соціогуманітарних</w:t>
        </w:r>
        <w:proofErr w:type="spellEnd"/>
        <w:r w:rsidRPr="0052758D">
          <w:rPr>
            <w:sz w:val="28"/>
            <w:szCs w:val="28"/>
            <w:lang w:val="uk-UA"/>
          </w:rPr>
          <w:t xml:space="preserve"> спеціальностей </w:t>
        </w:r>
      </w:hyperlink>
      <w:r w:rsidRPr="0052758D">
        <w:rPr>
          <w:sz w:val="28"/>
          <w:szCs w:val="28"/>
          <w:lang w:val="uk-UA"/>
        </w:rPr>
        <w:t xml:space="preserve">/ за ред. М. </w:t>
      </w:r>
      <w:proofErr w:type="spellStart"/>
      <w:r w:rsidRPr="0052758D">
        <w:rPr>
          <w:sz w:val="28"/>
          <w:szCs w:val="28"/>
          <w:lang w:val="uk-UA"/>
        </w:rPr>
        <w:t>Маєрчик</w:t>
      </w:r>
      <w:proofErr w:type="spellEnd"/>
      <w:r w:rsidRPr="0052758D">
        <w:rPr>
          <w:sz w:val="28"/>
          <w:szCs w:val="28"/>
          <w:lang w:val="uk-UA"/>
        </w:rPr>
        <w:t xml:space="preserve">, О. </w:t>
      </w:r>
      <w:proofErr w:type="spellStart"/>
      <w:r w:rsidRPr="0052758D">
        <w:rPr>
          <w:sz w:val="28"/>
          <w:szCs w:val="28"/>
          <w:lang w:val="uk-UA"/>
        </w:rPr>
        <w:t>Плахотнік</w:t>
      </w:r>
      <w:proofErr w:type="spellEnd"/>
      <w:r w:rsidRPr="0052758D">
        <w:rPr>
          <w:sz w:val="28"/>
          <w:szCs w:val="28"/>
          <w:lang w:val="uk-UA"/>
        </w:rPr>
        <w:t xml:space="preserve">, Г. </w:t>
      </w:r>
      <w:proofErr w:type="spellStart"/>
      <w:r w:rsidRPr="0052758D">
        <w:rPr>
          <w:sz w:val="28"/>
          <w:szCs w:val="28"/>
          <w:lang w:val="uk-UA"/>
        </w:rPr>
        <w:t>Ярманової</w:t>
      </w:r>
      <w:proofErr w:type="spellEnd"/>
      <w:r w:rsidRPr="0052758D">
        <w:rPr>
          <w:sz w:val="28"/>
          <w:szCs w:val="28"/>
          <w:lang w:val="uk-UA"/>
        </w:rPr>
        <w:t>. - К.: Критика, 2013. - С. 61-75.</w:t>
      </w:r>
    </w:p>
    <w:p w:rsidR="0052758D" w:rsidRPr="0052758D" w:rsidRDefault="0052758D" w:rsidP="0052758D">
      <w:pPr>
        <w:ind w:firstLine="708"/>
        <w:jc w:val="both"/>
        <w:rPr>
          <w:rStyle w:val="FontStyle256"/>
          <w:sz w:val="28"/>
          <w:szCs w:val="28"/>
          <w:lang w:val="uk-UA"/>
        </w:rPr>
      </w:pPr>
      <w:r w:rsidRPr="0052758D">
        <w:rPr>
          <w:sz w:val="28"/>
          <w:szCs w:val="28"/>
          <w:lang w:val="uk-UA"/>
        </w:rPr>
        <w:t>8.</w:t>
      </w:r>
      <w:r w:rsidRPr="0052758D">
        <w:rPr>
          <w:sz w:val="28"/>
          <w:szCs w:val="28"/>
        </w:rPr>
        <w:t xml:space="preserve">Практикум по </w:t>
      </w:r>
      <w:proofErr w:type="spellStart"/>
      <w:r w:rsidRPr="0052758D">
        <w:rPr>
          <w:rStyle w:val="FontStyle256"/>
          <w:sz w:val="28"/>
          <w:szCs w:val="28"/>
          <w:lang w:val="uk-UA"/>
        </w:rPr>
        <w:t>ґендерной</w:t>
      </w:r>
      <w:proofErr w:type="spellEnd"/>
      <w:r w:rsidRPr="0052758D">
        <w:rPr>
          <w:rStyle w:val="FontStyle256"/>
          <w:sz w:val="28"/>
          <w:szCs w:val="28"/>
        </w:rPr>
        <w:t xml:space="preserve"> психологии</w:t>
      </w:r>
      <w:r w:rsidRPr="0052758D">
        <w:rPr>
          <w:rStyle w:val="FontStyle256"/>
          <w:sz w:val="28"/>
          <w:szCs w:val="28"/>
          <w:lang w:val="uk-UA"/>
        </w:rPr>
        <w:t>.</w:t>
      </w:r>
      <w:r w:rsidRPr="0052758D">
        <w:rPr>
          <w:rStyle w:val="FontStyle256"/>
          <w:sz w:val="28"/>
          <w:szCs w:val="28"/>
        </w:rPr>
        <w:t xml:space="preserve"> /</w:t>
      </w:r>
      <w:r w:rsidRPr="0052758D">
        <w:rPr>
          <w:sz w:val="28"/>
          <w:szCs w:val="28"/>
        </w:rPr>
        <w:t xml:space="preserve"> Под ред. </w:t>
      </w:r>
      <w:proofErr w:type="spellStart"/>
      <w:r w:rsidRPr="0052758D">
        <w:rPr>
          <w:rStyle w:val="FontStyle256"/>
          <w:sz w:val="28"/>
          <w:szCs w:val="28"/>
        </w:rPr>
        <w:t>И.Клециной</w:t>
      </w:r>
      <w:proofErr w:type="spellEnd"/>
      <w:r w:rsidRPr="0052758D">
        <w:rPr>
          <w:rStyle w:val="FontStyle256"/>
          <w:sz w:val="28"/>
          <w:szCs w:val="28"/>
        </w:rPr>
        <w:t>.</w:t>
      </w:r>
      <w:r w:rsidRPr="0052758D">
        <w:rPr>
          <w:sz w:val="28"/>
          <w:szCs w:val="28"/>
        </w:rPr>
        <w:t xml:space="preserve"> – СПб: «Питер», 2003. – </w:t>
      </w:r>
      <w:r w:rsidRPr="0052758D">
        <w:rPr>
          <w:rStyle w:val="FontStyle256"/>
          <w:sz w:val="28"/>
          <w:szCs w:val="28"/>
        </w:rPr>
        <w:t>479 с.</w:t>
      </w:r>
    </w:p>
    <w:p w:rsidR="00161665" w:rsidRPr="0052758D" w:rsidRDefault="00161665" w:rsidP="0052758D">
      <w:pPr>
        <w:rPr>
          <w:sz w:val="28"/>
          <w:szCs w:val="28"/>
          <w:lang w:val="uk-UA"/>
        </w:rPr>
      </w:pPr>
    </w:p>
    <w:sectPr w:rsidR="00161665" w:rsidRPr="005275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Cyr"/>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lvlText w:val=""/>
      <w:lvlJc w:val="left"/>
      <w:pPr>
        <w:tabs>
          <w:tab w:val="num" w:pos="3974"/>
        </w:tabs>
        <w:ind w:left="3974" w:hanging="432"/>
      </w:pPr>
      <w:rPr>
        <w:rFonts w:cs="Times New Roman"/>
      </w:rPr>
    </w:lvl>
    <w:lvl w:ilvl="1">
      <w:start w:val="1"/>
      <w:numFmt w:val="none"/>
      <w:lvlText w:val=""/>
      <w:lvlJc w:val="left"/>
      <w:pPr>
        <w:tabs>
          <w:tab w:val="num" w:pos="4118"/>
        </w:tabs>
        <w:ind w:left="4118" w:hanging="576"/>
      </w:pPr>
      <w:rPr>
        <w:rFonts w:cs="Times New Roman"/>
      </w:rPr>
    </w:lvl>
    <w:lvl w:ilvl="2">
      <w:start w:val="1"/>
      <w:numFmt w:val="none"/>
      <w:pStyle w:val="3"/>
      <w:lvlText w:val=""/>
      <w:lvlJc w:val="left"/>
      <w:pPr>
        <w:tabs>
          <w:tab w:val="num" w:pos="4262"/>
        </w:tabs>
        <w:ind w:left="4262" w:hanging="720"/>
      </w:pPr>
      <w:rPr>
        <w:rFonts w:cs="Times New Roman"/>
      </w:rPr>
    </w:lvl>
    <w:lvl w:ilvl="3">
      <w:start w:val="1"/>
      <w:numFmt w:val="none"/>
      <w:pStyle w:val="4"/>
      <w:lvlText w:val=""/>
      <w:lvlJc w:val="left"/>
      <w:pPr>
        <w:tabs>
          <w:tab w:val="num" w:pos="4406"/>
        </w:tabs>
        <w:ind w:left="4406" w:hanging="864"/>
      </w:pPr>
      <w:rPr>
        <w:rFonts w:cs="Times New Roman"/>
      </w:rPr>
    </w:lvl>
    <w:lvl w:ilvl="4">
      <w:start w:val="1"/>
      <w:numFmt w:val="none"/>
      <w:lvlText w:val=""/>
      <w:lvlJc w:val="left"/>
      <w:pPr>
        <w:tabs>
          <w:tab w:val="num" w:pos="4550"/>
        </w:tabs>
        <w:ind w:left="4550" w:hanging="1008"/>
      </w:pPr>
      <w:rPr>
        <w:rFonts w:cs="Times New Roman"/>
      </w:rPr>
    </w:lvl>
    <w:lvl w:ilvl="5">
      <w:start w:val="1"/>
      <w:numFmt w:val="none"/>
      <w:lvlText w:val=""/>
      <w:lvlJc w:val="left"/>
      <w:pPr>
        <w:tabs>
          <w:tab w:val="num" w:pos="4694"/>
        </w:tabs>
        <w:ind w:left="4694" w:hanging="1152"/>
      </w:pPr>
      <w:rPr>
        <w:rFonts w:cs="Times New Roman"/>
      </w:rPr>
    </w:lvl>
    <w:lvl w:ilvl="6">
      <w:start w:val="1"/>
      <w:numFmt w:val="none"/>
      <w:lvlText w:val=""/>
      <w:lvlJc w:val="left"/>
      <w:pPr>
        <w:tabs>
          <w:tab w:val="num" w:pos="4838"/>
        </w:tabs>
        <w:ind w:left="4838" w:hanging="1296"/>
      </w:pPr>
      <w:rPr>
        <w:rFonts w:cs="Times New Roman"/>
      </w:rPr>
    </w:lvl>
    <w:lvl w:ilvl="7">
      <w:start w:val="1"/>
      <w:numFmt w:val="none"/>
      <w:lvlText w:val=""/>
      <w:lvlJc w:val="left"/>
      <w:pPr>
        <w:tabs>
          <w:tab w:val="num" w:pos="4982"/>
        </w:tabs>
        <w:ind w:left="4982" w:hanging="1440"/>
      </w:pPr>
      <w:rPr>
        <w:rFonts w:cs="Times New Roman"/>
      </w:rPr>
    </w:lvl>
    <w:lvl w:ilvl="8">
      <w:start w:val="1"/>
      <w:numFmt w:val="none"/>
      <w:lvlText w:val=""/>
      <w:lvlJc w:val="left"/>
      <w:pPr>
        <w:tabs>
          <w:tab w:val="num" w:pos="5126"/>
        </w:tabs>
        <w:ind w:left="5126" w:hanging="1584"/>
      </w:pPr>
      <w:rPr>
        <w:rFonts w:cs="Times New Roman"/>
      </w:rPr>
    </w:lvl>
  </w:abstractNum>
  <w:abstractNum w:abstractNumId="1" w15:restartNumberingAfterBreak="0">
    <w:nsid w:val="03591D16"/>
    <w:multiLevelType w:val="hybridMultilevel"/>
    <w:tmpl w:val="545CB14E"/>
    <w:lvl w:ilvl="0" w:tplc="47BC82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2E3EE1"/>
    <w:multiLevelType w:val="hybridMultilevel"/>
    <w:tmpl w:val="B9F450AC"/>
    <w:lvl w:ilvl="0" w:tplc="AF00359C">
      <w:start w:val="1"/>
      <w:numFmt w:val="decimal"/>
      <w:lvlText w:val="%1)"/>
      <w:lvlJc w:val="left"/>
      <w:pPr>
        <w:tabs>
          <w:tab w:val="num" w:pos="735"/>
        </w:tabs>
        <w:ind w:left="735" w:hanging="37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3D868E02">
      <w:start w:val="1"/>
      <w:numFmt w:val="decimal"/>
      <w:lvlText w:val="%4."/>
      <w:lvlJc w:val="left"/>
      <w:pPr>
        <w:ind w:left="3460" w:hanging="940"/>
      </w:pPr>
      <w:rPr>
        <w:rFonts w:ascii="Times New Roman" w:eastAsia="MS Mincho" w:hAnsi="Times New Roman" w:cs="Times New Roman"/>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1F55039"/>
    <w:multiLevelType w:val="hybridMultilevel"/>
    <w:tmpl w:val="88C8FC00"/>
    <w:lvl w:ilvl="0" w:tplc="4642E46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3EC2644D"/>
    <w:multiLevelType w:val="hybridMultilevel"/>
    <w:tmpl w:val="58FC44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EEA5A3D"/>
    <w:multiLevelType w:val="hybridMultilevel"/>
    <w:tmpl w:val="3FBC887E"/>
    <w:lvl w:ilvl="0" w:tplc="DA70BABC">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B84DBD"/>
    <w:multiLevelType w:val="hybridMultilevel"/>
    <w:tmpl w:val="96220A18"/>
    <w:lvl w:ilvl="0" w:tplc="CC14BE9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4"/>
  </w:num>
  <w:num w:numId="12">
    <w:abstractNumId w:val="3"/>
  </w:num>
  <w:num w:numId="13">
    <w:abstractNumId w:val="5"/>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626"/>
    <w:rsid w:val="00110824"/>
    <w:rsid w:val="00161665"/>
    <w:rsid w:val="002B305C"/>
    <w:rsid w:val="0052758D"/>
    <w:rsid w:val="005B4626"/>
    <w:rsid w:val="00BE4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D81DB"/>
  <w15:chartTrackingRefBased/>
  <w15:docId w15:val="{43766A24-C19D-4485-A1FF-957C5861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2B6"/>
    <w:pPr>
      <w:spacing w:after="0" w:line="240" w:lineRule="auto"/>
    </w:pPr>
    <w:rPr>
      <w:rFonts w:ascii="Cambria" w:eastAsia="MS Mincho" w:hAnsi="Cambria" w:cs="Times New Roman"/>
      <w:sz w:val="24"/>
      <w:szCs w:val="24"/>
      <w:lang w:eastAsia="ru-RU"/>
    </w:rPr>
  </w:style>
  <w:style w:type="paragraph" w:styleId="1">
    <w:name w:val="heading 1"/>
    <w:basedOn w:val="a"/>
    <w:next w:val="a"/>
    <w:link w:val="10"/>
    <w:uiPriority w:val="9"/>
    <w:qFormat/>
    <w:rsid w:val="00110824"/>
    <w:pPr>
      <w:keepNext/>
      <w:numPr>
        <w:numId w:val="1"/>
      </w:numPr>
      <w:tabs>
        <w:tab w:val="num" w:pos="1850"/>
      </w:tabs>
      <w:spacing w:after="240"/>
      <w:ind w:left="1850"/>
      <w:jc w:val="center"/>
      <w:outlineLvl w:val="0"/>
    </w:pPr>
    <w:rPr>
      <w:rFonts w:ascii="Arial" w:hAnsi="Arial"/>
      <w:b/>
      <w:caps/>
      <w:sz w:val="20"/>
      <w:szCs w:val="22"/>
    </w:rPr>
  </w:style>
  <w:style w:type="paragraph" w:styleId="2">
    <w:name w:val="heading 2"/>
    <w:basedOn w:val="a"/>
    <w:next w:val="a"/>
    <w:link w:val="20"/>
    <w:uiPriority w:val="99"/>
    <w:qFormat/>
    <w:rsid w:val="00110824"/>
    <w:pPr>
      <w:keepNext/>
      <w:spacing w:before="240" w:after="60"/>
      <w:outlineLvl w:val="1"/>
    </w:pPr>
    <w:rPr>
      <w:rFonts w:ascii="Arial" w:hAnsi="Arial"/>
      <w:b/>
      <w:i/>
      <w:sz w:val="28"/>
      <w:szCs w:val="22"/>
      <w:lang w:val="x-none"/>
    </w:rPr>
  </w:style>
  <w:style w:type="paragraph" w:styleId="3">
    <w:name w:val="heading 3"/>
    <w:basedOn w:val="a"/>
    <w:next w:val="a"/>
    <w:link w:val="30"/>
    <w:uiPriority w:val="99"/>
    <w:qFormat/>
    <w:rsid w:val="00110824"/>
    <w:pPr>
      <w:keepNext/>
      <w:numPr>
        <w:ilvl w:val="2"/>
        <w:numId w:val="1"/>
      </w:numPr>
      <w:tabs>
        <w:tab w:val="num" w:pos="2138"/>
      </w:tabs>
      <w:spacing w:after="120"/>
      <w:ind w:firstLine="658"/>
      <w:outlineLvl w:val="2"/>
    </w:pPr>
    <w:rPr>
      <w:rFonts w:ascii="Arial" w:hAnsi="Arial"/>
      <w:i/>
      <w:sz w:val="18"/>
      <w:szCs w:val="22"/>
    </w:rPr>
  </w:style>
  <w:style w:type="paragraph" w:styleId="4">
    <w:name w:val="heading 4"/>
    <w:basedOn w:val="a"/>
    <w:next w:val="a"/>
    <w:link w:val="40"/>
    <w:uiPriority w:val="99"/>
    <w:qFormat/>
    <w:rsid w:val="00110824"/>
    <w:pPr>
      <w:keepNext/>
      <w:widowControl w:val="0"/>
      <w:numPr>
        <w:ilvl w:val="3"/>
        <w:numId w:val="1"/>
      </w:numPr>
      <w:ind w:firstLine="560"/>
      <w:outlineLvl w:val="3"/>
    </w:pPr>
    <w:rPr>
      <w:b/>
      <w:i/>
      <w:sz w:val="20"/>
      <w:szCs w:val="22"/>
    </w:rPr>
  </w:style>
  <w:style w:type="paragraph" w:styleId="5">
    <w:name w:val="heading 5"/>
    <w:basedOn w:val="a"/>
    <w:next w:val="a"/>
    <w:link w:val="50"/>
    <w:uiPriority w:val="99"/>
    <w:qFormat/>
    <w:rsid w:val="00110824"/>
    <w:pPr>
      <w:spacing w:before="240" w:after="60"/>
      <w:outlineLvl w:val="4"/>
    </w:pPr>
    <w:rPr>
      <w:b/>
      <w:i/>
      <w:sz w:val="26"/>
      <w:szCs w:val="22"/>
      <w:lang w:val="x-none"/>
    </w:rPr>
  </w:style>
  <w:style w:type="paragraph" w:styleId="6">
    <w:name w:val="heading 6"/>
    <w:basedOn w:val="a"/>
    <w:next w:val="a"/>
    <w:link w:val="60"/>
    <w:uiPriority w:val="99"/>
    <w:qFormat/>
    <w:rsid w:val="00110824"/>
    <w:pPr>
      <w:spacing w:before="240" w:after="60"/>
      <w:outlineLvl w:val="5"/>
    </w:pPr>
    <w:rPr>
      <w:b/>
      <w:sz w:val="22"/>
      <w:szCs w:val="22"/>
      <w:lang w:val="x-none"/>
    </w:rPr>
  </w:style>
  <w:style w:type="paragraph" w:styleId="7">
    <w:name w:val="heading 7"/>
    <w:basedOn w:val="a"/>
    <w:next w:val="a"/>
    <w:link w:val="70"/>
    <w:uiPriority w:val="9"/>
    <w:unhideWhenUsed/>
    <w:qFormat/>
    <w:rsid w:val="00110824"/>
    <w:pPr>
      <w:spacing w:before="240" w:after="60"/>
      <w:outlineLvl w:val="6"/>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0824"/>
    <w:rPr>
      <w:rFonts w:ascii="Arial" w:hAnsi="Arial" w:cs="Times New Roman"/>
      <w:b/>
      <w:caps/>
      <w:sz w:val="20"/>
      <w:lang w:val="uk-UA" w:eastAsia="ar-SA"/>
    </w:rPr>
  </w:style>
  <w:style w:type="character" w:customStyle="1" w:styleId="20">
    <w:name w:val="Заголовок 2 Знак"/>
    <w:basedOn w:val="a0"/>
    <w:link w:val="2"/>
    <w:uiPriority w:val="99"/>
    <w:rsid w:val="00110824"/>
    <w:rPr>
      <w:rFonts w:ascii="Arial" w:hAnsi="Arial" w:cs="Times New Roman"/>
      <w:b/>
      <w:i/>
      <w:sz w:val="28"/>
      <w:lang w:val="x-none" w:eastAsia="ru-RU"/>
    </w:rPr>
  </w:style>
  <w:style w:type="character" w:customStyle="1" w:styleId="30">
    <w:name w:val="Заголовок 3 Знак"/>
    <w:basedOn w:val="a0"/>
    <w:link w:val="3"/>
    <w:uiPriority w:val="99"/>
    <w:rsid w:val="00110824"/>
    <w:rPr>
      <w:rFonts w:ascii="Arial" w:hAnsi="Arial" w:cs="Times New Roman"/>
      <w:i/>
      <w:sz w:val="18"/>
      <w:lang w:val="uk-UA" w:eastAsia="ar-SA"/>
    </w:rPr>
  </w:style>
  <w:style w:type="character" w:customStyle="1" w:styleId="40">
    <w:name w:val="Заголовок 4 Знак"/>
    <w:basedOn w:val="a0"/>
    <w:link w:val="4"/>
    <w:uiPriority w:val="99"/>
    <w:rsid w:val="00110824"/>
    <w:rPr>
      <w:rFonts w:ascii="Times New Roman" w:hAnsi="Times New Roman" w:cs="Times New Roman"/>
      <w:b/>
      <w:i/>
      <w:sz w:val="20"/>
      <w:lang w:val="uk-UA" w:eastAsia="ar-SA"/>
    </w:rPr>
  </w:style>
  <w:style w:type="character" w:customStyle="1" w:styleId="50">
    <w:name w:val="Заголовок 5 Знак"/>
    <w:basedOn w:val="a0"/>
    <w:link w:val="5"/>
    <w:uiPriority w:val="99"/>
    <w:rsid w:val="00110824"/>
    <w:rPr>
      <w:rFonts w:ascii="Times New Roman" w:hAnsi="Times New Roman" w:cs="Times New Roman"/>
      <w:b/>
      <w:i/>
      <w:sz w:val="26"/>
      <w:lang w:val="x-none" w:eastAsia="ru-RU"/>
    </w:rPr>
  </w:style>
  <w:style w:type="character" w:customStyle="1" w:styleId="60">
    <w:name w:val="Заголовок 6 Знак"/>
    <w:basedOn w:val="a0"/>
    <w:link w:val="6"/>
    <w:uiPriority w:val="99"/>
    <w:rsid w:val="00110824"/>
    <w:rPr>
      <w:rFonts w:ascii="Times New Roman" w:hAnsi="Times New Roman" w:cs="Times New Roman"/>
      <w:b/>
      <w:lang w:val="x-none" w:eastAsia="ru-RU"/>
    </w:rPr>
  </w:style>
  <w:style w:type="character" w:customStyle="1" w:styleId="70">
    <w:name w:val="Заголовок 7 Знак"/>
    <w:basedOn w:val="a0"/>
    <w:link w:val="7"/>
    <w:uiPriority w:val="9"/>
    <w:rsid w:val="00110824"/>
    <w:rPr>
      <w:rFonts w:asciiTheme="minorHAnsi" w:eastAsiaTheme="minorEastAsia" w:hAnsiTheme="minorHAnsi" w:cs="Times New Roman"/>
      <w:sz w:val="24"/>
      <w:szCs w:val="24"/>
      <w:lang w:val="uk-UA" w:eastAsia="ar-SA"/>
    </w:rPr>
  </w:style>
  <w:style w:type="character" w:styleId="a3">
    <w:name w:val="Strong"/>
    <w:basedOn w:val="a0"/>
    <w:uiPriority w:val="99"/>
    <w:qFormat/>
    <w:rsid w:val="00110824"/>
    <w:rPr>
      <w:rFonts w:cs="Times New Roman"/>
      <w:b/>
      <w:bCs/>
    </w:rPr>
  </w:style>
  <w:style w:type="character" w:styleId="a4">
    <w:name w:val="Emphasis"/>
    <w:basedOn w:val="a0"/>
    <w:uiPriority w:val="20"/>
    <w:qFormat/>
    <w:rsid w:val="00110824"/>
    <w:rPr>
      <w:rFonts w:cs="Times New Roman"/>
      <w:i/>
      <w:iCs/>
    </w:rPr>
  </w:style>
  <w:style w:type="paragraph" w:styleId="a5">
    <w:name w:val="No Spacing"/>
    <w:uiPriority w:val="99"/>
    <w:qFormat/>
    <w:rsid w:val="00110824"/>
    <w:pPr>
      <w:spacing w:after="0" w:line="240" w:lineRule="auto"/>
    </w:pPr>
    <w:rPr>
      <w:rFonts w:ascii="Times New Roman" w:hAnsi="Times New Roman" w:cs="Times New Roman"/>
      <w:sz w:val="28"/>
      <w:szCs w:val="24"/>
    </w:rPr>
  </w:style>
  <w:style w:type="paragraph" w:styleId="a6">
    <w:name w:val="List Paragraph"/>
    <w:basedOn w:val="a"/>
    <w:uiPriority w:val="34"/>
    <w:qFormat/>
    <w:rsid w:val="00110824"/>
    <w:pPr>
      <w:ind w:left="720"/>
    </w:pPr>
    <w:rPr>
      <w:sz w:val="20"/>
      <w:szCs w:val="20"/>
    </w:rPr>
  </w:style>
  <w:style w:type="character" w:customStyle="1" w:styleId="st">
    <w:name w:val="st"/>
    <w:rsid w:val="00BE42B6"/>
  </w:style>
  <w:style w:type="character" w:customStyle="1" w:styleId="FontStyle256">
    <w:name w:val="Font Style256"/>
    <w:uiPriority w:val="99"/>
    <w:rsid w:val="00BE42B6"/>
    <w:rPr>
      <w:rFonts w:ascii="Times New Roman" w:hAnsi="Times New Roman" w:cs="Times New Roman"/>
      <w:sz w:val="16"/>
      <w:szCs w:val="16"/>
    </w:rPr>
  </w:style>
  <w:style w:type="character" w:customStyle="1" w:styleId="FontStyle131">
    <w:name w:val="Font Style131"/>
    <w:uiPriority w:val="99"/>
    <w:rsid w:val="00BE42B6"/>
    <w:rPr>
      <w:rFonts w:ascii="Microsoft Sans Serif" w:hAnsi="Microsoft Sans Serif" w:cs="Microsoft Sans Serif"/>
      <w:sz w:val="16"/>
      <w:szCs w:val="16"/>
    </w:rPr>
  </w:style>
  <w:style w:type="character" w:customStyle="1" w:styleId="FontStyle142">
    <w:name w:val="Font Style142"/>
    <w:uiPriority w:val="99"/>
    <w:rsid w:val="00BE42B6"/>
    <w:rPr>
      <w:rFonts w:ascii="Microsoft Sans Serif" w:hAnsi="Microsoft Sans Serif" w:cs="Microsoft Sans Serif"/>
      <w:b/>
      <w:bCs/>
      <w:sz w:val="16"/>
      <w:szCs w:val="16"/>
    </w:rPr>
  </w:style>
  <w:style w:type="character" w:customStyle="1" w:styleId="FontStyle90">
    <w:name w:val="Font Style90"/>
    <w:uiPriority w:val="99"/>
    <w:rsid w:val="00BE42B6"/>
    <w:rPr>
      <w:rFonts w:ascii="Times New Roman" w:hAnsi="Times New Roman" w:cs="Times New Roman"/>
      <w:sz w:val="22"/>
      <w:szCs w:val="22"/>
    </w:rPr>
  </w:style>
  <w:style w:type="character" w:customStyle="1" w:styleId="FontStyle61">
    <w:name w:val="Font Style61"/>
    <w:uiPriority w:val="99"/>
    <w:rsid w:val="00BE42B6"/>
    <w:rPr>
      <w:rFonts w:ascii="Times New Roman" w:hAnsi="Times New Roman" w:cs="Times New Roman"/>
      <w:sz w:val="26"/>
      <w:szCs w:val="26"/>
    </w:rPr>
  </w:style>
  <w:style w:type="character" w:customStyle="1" w:styleId="FontStyle97">
    <w:name w:val="Font Style97"/>
    <w:uiPriority w:val="99"/>
    <w:rsid w:val="00BE42B6"/>
    <w:rPr>
      <w:rFonts w:ascii="Times New Roman" w:hAnsi="Times New Roman" w:cs="Times New Roman"/>
      <w:sz w:val="20"/>
      <w:szCs w:val="20"/>
    </w:rPr>
  </w:style>
  <w:style w:type="paragraph" w:customStyle="1" w:styleId="Style151">
    <w:name w:val="Style151"/>
    <w:basedOn w:val="a"/>
    <w:uiPriority w:val="99"/>
    <w:rsid w:val="0052758D"/>
    <w:pPr>
      <w:widowControl w:val="0"/>
      <w:autoSpaceDE w:val="0"/>
      <w:autoSpaceDN w:val="0"/>
      <w:adjustRightInd w:val="0"/>
      <w:spacing w:line="197" w:lineRule="exact"/>
      <w:ind w:firstLine="288"/>
      <w:jc w:val="both"/>
    </w:pPr>
    <w:rPr>
      <w:rFonts w:ascii="Times New Roman" w:eastAsia="Times New Roman" w:hAnsi="Times New Roman"/>
    </w:rPr>
  </w:style>
  <w:style w:type="character" w:customStyle="1" w:styleId="FontStyle316">
    <w:name w:val="Font Style316"/>
    <w:uiPriority w:val="99"/>
    <w:rsid w:val="0052758D"/>
    <w:rPr>
      <w:rFonts w:ascii="Times New Roman" w:hAnsi="Times New Roman" w:cs="Times New Roman"/>
      <w:b/>
      <w:bCs/>
      <w:i/>
      <w:iCs/>
      <w:w w:val="4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kmair.ukma.kiev.ua/bitstream/123456789/2274/1/Gender_for_media_print.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4298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2021-09-08T12:39:00Z</dcterms:created>
  <dcterms:modified xsi:type="dcterms:W3CDTF">2021-09-08T12:39:00Z</dcterms:modified>
</cp:coreProperties>
</file>