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261DC" w14:textId="73A0AD71" w:rsidR="008771C0" w:rsidRDefault="008771C0" w:rsidP="008771C0">
      <w:pPr>
        <w:jc w:val="center"/>
        <w:rPr>
          <w:b/>
          <w:noProof w:val="0"/>
          <w:sz w:val="28"/>
          <w:szCs w:val="28"/>
        </w:rPr>
      </w:pPr>
      <w:r>
        <w:rPr>
          <w:b/>
          <w:noProof w:val="0"/>
          <w:sz w:val="28"/>
          <w:szCs w:val="28"/>
        </w:rPr>
        <w:t xml:space="preserve">ПРАКТИЧНЕ </w:t>
      </w:r>
      <w:r w:rsidRPr="00D03289">
        <w:rPr>
          <w:b/>
          <w:noProof w:val="0"/>
          <w:sz w:val="28"/>
          <w:szCs w:val="28"/>
        </w:rPr>
        <w:t xml:space="preserve">ЗАВДАННЯ </w:t>
      </w:r>
      <w:r>
        <w:rPr>
          <w:b/>
          <w:noProof w:val="0"/>
          <w:sz w:val="28"/>
          <w:szCs w:val="28"/>
        </w:rPr>
        <w:t xml:space="preserve">ДО </w:t>
      </w:r>
      <w:r w:rsidRPr="00D03289">
        <w:rPr>
          <w:b/>
          <w:noProof w:val="0"/>
          <w:sz w:val="28"/>
          <w:szCs w:val="28"/>
        </w:rPr>
        <w:t xml:space="preserve">ТЕМИ № </w:t>
      </w:r>
      <w:r>
        <w:rPr>
          <w:b/>
          <w:noProof w:val="0"/>
          <w:sz w:val="28"/>
          <w:szCs w:val="28"/>
        </w:rPr>
        <w:t>7</w:t>
      </w:r>
    </w:p>
    <w:p w14:paraId="4C3546A5" w14:textId="77777777" w:rsidR="008771C0" w:rsidRPr="004511AA" w:rsidRDefault="008771C0" w:rsidP="008771C0">
      <w:pPr>
        <w:spacing w:before="120"/>
        <w:ind w:firstLine="357"/>
        <w:jc w:val="both"/>
        <w:rPr>
          <w:noProof w:val="0"/>
          <w:sz w:val="28"/>
          <w:szCs w:val="28"/>
        </w:rPr>
      </w:pPr>
      <w:r w:rsidRPr="004511AA">
        <w:rPr>
          <w:noProof w:val="0"/>
          <w:sz w:val="28"/>
          <w:szCs w:val="28"/>
        </w:rPr>
        <w:t xml:space="preserve">Самостійне  завдання  студента  __________________________________ </w:t>
      </w:r>
    </w:p>
    <w:p w14:paraId="32E3FC03" w14:textId="77777777" w:rsidR="008771C0" w:rsidRPr="00ED25D4" w:rsidRDefault="008771C0" w:rsidP="008771C0">
      <w:pPr>
        <w:shd w:val="clear" w:color="auto" w:fill="FFFFFF"/>
        <w:ind w:firstLine="360"/>
        <w:jc w:val="both"/>
        <w:rPr>
          <w:b/>
          <w:i/>
          <w:iCs/>
          <w:sz w:val="28"/>
          <w:szCs w:val="28"/>
        </w:rPr>
      </w:pPr>
      <w:r w:rsidRPr="00ED25D4">
        <w:rPr>
          <w:b/>
          <w:i/>
          <w:sz w:val="28"/>
          <w:szCs w:val="28"/>
        </w:rPr>
        <w:t>1.</w:t>
      </w:r>
      <w:r w:rsidRPr="00ED25D4">
        <w:rPr>
          <w:b/>
          <w:i/>
          <w:sz w:val="32"/>
          <w:szCs w:val="32"/>
        </w:rPr>
        <w:t xml:space="preserve"> </w:t>
      </w:r>
      <w:r w:rsidRPr="00ED25D4">
        <w:rPr>
          <w:b/>
          <w:i/>
          <w:sz w:val="32"/>
          <w:szCs w:val="32"/>
        </w:rPr>
        <w:sym w:font="Wingdings" w:char="F03F"/>
      </w:r>
      <w:r w:rsidRPr="00ED25D4">
        <w:rPr>
          <w:b/>
          <w:i/>
          <w:noProof w:val="0"/>
          <w:sz w:val="28"/>
          <w:szCs w:val="28"/>
        </w:rPr>
        <w:t> </w:t>
      </w:r>
      <w:r w:rsidRPr="00ED25D4">
        <w:rPr>
          <w:b/>
          <w:i/>
          <w:iCs/>
          <w:sz w:val="28"/>
          <w:szCs w:val="28"/>
        </w:rPr>
        <w:t>Визнач</w:t>
      </w:r>
      <w:r>
        <w:rPr>
          <w:b/>
          <w:i/>
          <w:iCs/>
          <w:sz w:val="28"/>
          <w:szCs w:val="28"/>
        </w:rPr>
        <w:t>ити</w:t>
      </w:r>
      <w:r w:rsidRPr="00ED25D4">
        <w:rPr>
          <w:b/>
          <w:i/>
          <w:iCs/>
          <w:sz w:val="28"/>
          <w:szCs w:val="28"/>
        </w:rPr>
        <w:t xml:space="preserve"> ефективність застосування </w:t>
      </w:r>
      <w:r w:rsidRPr="00ED25D4">
        <w:rPr>
          <w:b/>
          <w:i/>
          <w:sz w:val="28"/>
          <w:szCs w:val="28"/>
        </w:rPr>
        <w:t>ІКТ у сфері фізичної культури і спорту</w:t>
      </w:r>
      <w:r>
        <w:rPr>
          <w:b/>
          <w:i/>
          <w:sz w:val="28"/>
          <w:szCs w:val="28"/>
        </w:rPr>
        <w:t>.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652"/>
        <w:gridCol w:w="2126"/>
        <w:gridCol w:w="3969"/>
      </w:tblGrid>
      <w:tr w:rsidR="008771C0" w:rsidRPr="00FC778F" w14:paraId="47D07391" w14:textId="77777777" w:rsidTr="00172FE2">
        <w:tc>
          <w:tcPr>
            <w:tcW w:w="3652" w:type="dxa"/>
          </w:tcPr>
          <w:p w14:paraId="6F47D149" w14:textId="77777777" w:rsidR="008771C0" w:rsidRPr="00FC778F" w:rsidRDefault="008771C0" w:rsidP="00172FE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Тренажер, в</w:t>
            </w:r>
            <w:r w:rsidRPr="00FC778F">
              <w:rPr>
                <w:i/>
                <w:iCs/>
              </w:rPr>
              <w:t>ідеогра</w:t>
            </w:r>
          </w:p>
        </w:tc>
        <w:tc>
          <w:tcPr>
            <w:tcW w:w="2126" w:type="dxa"/>
          </w:tcPr>
          <w:p w14:paraId="3134C153" w14:textId="77777777" w:rsidR="008771C0" w:rsidRPr="00FC778F" w:rsidRDefault="008771C0" w:rsidP="00172FE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С</w:t>
            </w:r>
            <w:r w:rsidRPr="00FC778F">
              <w:rPr>
                <w:i/>
                <w:iCs/>
              </w:rPr>
              <w:t>утність</w:t>
            </w:r>
          </w:p>
        </w:tc>
        <w:tc>
          <w:tcPr>
            <w:tcW w:w="3969" w:type="dxa"/>
          </w:tcPr>
          <w:p w14:paraId="4FE964E5" w14:textId="77777777" w:rsidR="008771C0" w:rsidRPr="00FC778F" w:rsidRDefault="008771C0" w:rsidP="00172FE2">
            <w:pPr>
              <w:jc w:val="center"/>
              <w:rPr>
                <w:i/>
                <w:iCs/>
              </w:rPr>
            </w:pPr>
            <w:r w:rsidRPr="00FC778F">
              <w:rPr>
                <w:i/>
                <w:iCs/>
              </w:rPr>
              <w:t>Застосування, розвиток</w:t>
            </w:r>
          </w:p>
        </w:tc>
      </w:tr>
      <w:tr w:rsidR="008771C0" w:rsidRPr="00D42FCC" w14:paraId="538784C6" w14:textId="77777777" w:rsidTr="00172FE2">
        <w:tc>
          <w:tcPr>
            <w:tcW w:w="3652" w:type="dxa"/>
          </w:tcPr>
          <w:p w14:paraId="22EE5B5E" w14:textId="77777777" w:rsidR="008771C0" w:rsidRPr="00FC778F" w:rsidRDefault="008771C0" w:rsidP="00172FE2">
            <w:pPr>
              <w:jc w:val="both"/>
              <w:rPr>
                <w:iCs/>
              </w:rPr>
            </w:pPr>
            <w:r w:rsidRPr="00FC778F">
              <w:t xml:space="preserve">Тренажер </w:t>
            </w:r>
            <w:r w:rsidRPr="00FC778F">
              <w:rPr>
                <w:iCs/>
              </w:rPr>
              <w:t>Trazer</w:t>
            </w:r>
          </w:p>
        </w:tc>
        <w:tc>
          <w:tcPr>
            <w:tcW w:w="2126" w:type="dxa"/>
          </w:tcPr>
          <w:p w14:paraId="2D33E8E3" w14:textId="77777777" w:rsidR="008771C0" w:rsidRPr="00D42FCC" w:rsidRDefault="008771C0" w:rsidP="00172FE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969" w:type="dxa"/>
          </w:tcPr>
          <w:p w14:paraId="3B7A07BC" w14:textId="77777777" w:rsidR="008771C0" w:rsidRPr="00D42FCC" w:rsidRDefault="008771C0" w:rsidP="00172FE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8771C0" w:rsidRPr="00974428" w14:paraId="159C1164" w14:textId="77777777" w:rsidTr="00172FE2">
        <w:trPr>
          <w:trHeight w:val="481"/>
        </w:trPr>
        <w:tc>
          <w:tcPr>
            <w:tcW w:w="3652" w:type="dxa"/>
          </w:tcPr>
          <w:p w14:paraId="10FD72BB" w14:textId="77777777" w:rsidR="008771C0" w:rsidRPr="00FC778F" w:rsidRDefault="008771C0" w:rsidP="00172FE2">
            <w:pPr>
              <w:jc w:val="both"/>
              <w:rPr>
                <w:iCs/>
              </w:rPr>
            </w:pPr>
            <w:r w:rsidRPr="00FC778F">
              <w:rPr>
                <w:rFonts w:eastAsiaTheme="minorHAnsi"/>
                <w:noProof w:val="0"/>
                <w:color w:val="000000"/>
                <w:lang w:eastAsia="en-US"/>
              </w:rPr>
              <w:t xml:space="preserve">Тренажери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Cateye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Gamebike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r w:rsidRPr="00FC778F">
              <w:rPr>
                <w:rFonts w:eastAsiaTheme="minorHAnsi"/>
                <w:noProof w:val="0"/>
                <w:color w:val="000000"/>
                <w:lang w:eastAsia="en-US"/>
              </w:rPr>
              <w:t xml:space="preserve">і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Cybex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Trazer</w:t>
            </w:r>
            <w:proofErr w:type="spellEnd"/>
          </w:p>
        </w:tc>
        <w:tc>
          <w:tcPr>
            <w:tcW w:w="2126" w:type="dxa"/>
          </w:tcPr>
          <w:p w14:paraId="66271865" w14:textId="77777777" w:rsidR="008771C0" w:rsidRPr="00974428" w:rsidRDefault="008771C0" w:rsidP="00172FE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969" w:type="dxa"/>
          </w:tcPr>
          <w:p w14:paraId="04DFB7D5" w14:textId="77777777" w:rsidR="008771C0" w:rsidRPr="00974428" w:rsidRDefault="008771C0" w:rsidP="00172FE2">
            <w:pPr>
              <w:shd w:val="clear" w:color="auto" w:fill="FFFFFF"/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8771C0" w14:paraId="570D76DE" w14:textId="77777777" w:rsidTr="00172FE2">
        <w:trPr>
          <w:trHeight w:val="347"/>
        </w:trPr>
        <w:tc>
          <w:tcPr>
            <w:tcW w:w="3652" w:type="dxa"/>
          </w:tcPr>
          <w:p w14:paraId="1F53E6D9" w14:textId="77777777" w:rsidR="008771C0" w:rsidRPr="00FC778F" w:rsidRDefault="008771C0" w:rsidP="00172FE2">
            <w:pPr>
              <w:jc w:val="both"/>
              <w:rPr>
                <w:iCs/>
              </w:rPr>
            </w:pPr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Комплект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Nintendo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Wii</w:t>
            </w:r>
            <w:proofErr w:type="spellEnd"/>
          </w:p>
        </w:tc>
        <w:tc>
          <w:tcPr>
            <w:tcW w:w="2126" w:type="dxa"/>
          </w:tcPr>
          <w:p w14:paraId="70CBCB2D" w14:textId="77777777" w:rsidR="008771C0" w:rsidRPr="006B6B36" w:rsidRDefault="008771C0" w:rsidP="00172FE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969" w:type="dxa"/>
          </w:tcPr>
          <w:p w14:paraId="553E6DF7" w14:textId="77777777" w:rsidR="008771C0" w:rsidRPr="006B6B36" w:rsidRDefault="008771C0" w:rsidP="00172FE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8771C0" w:rsidRPr="00FB2D7B" w14:paraId="02CA3760" w14:textId="77777777" w:rsidTr="00172FE2">
        <w:tc>
          <w:tcPr>
            <w:tcW w:w="3652" w:type="dxa"/>
          </w:tcPr>
          <w:p w14:paraId="3A961032" w14:textId="77777777" w:rsidR="008771C0" w:rsidRPr="00FC778F" w:rsidRDefault="008771C0" w:rsidP="00172FE2">
            <w:pPr>
              <w:jc w:val="both"/>
              <w:rPr>
                <w:iCs/>
              </w:rPr>
            </w:pP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Nike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+ Kinect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Training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, EA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Sports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Active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2 </w:t>
            </w:r>
            <w:r w:rsidRPr="00FC778F">
              <w:rPr>
                <w:rFonts w:eastAsiaTheme="minorHAnsi"/>
                <w:noProof w:val="0"/>
                <w:color w:val="000000"/>
                <w:lang w:eastAsia="en-US"/>
              </w:rPr>
              <w:t xml:space="preserve">і </w:t>
            </w:r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UFC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Personal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Trainer</w:t>
            </w:r>
            <w:proofErr w:type="spellEnd"/>
          </w:p>
        </w:tc>
        <w:tc>
          <w:tcPr>
            <w:tcW w:w="2126" w:type="dxa"/>
          </w:tcPr>
          <w:p w14:paraId="29F81712" w14:textId="77777777" w:rsidR="008771C0" w:rsidRPr="00FB2D7B" w:rsidRDefault="008771C0" w:rsidP="00172FE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969" w:type="dxa"/>
          </w:tcPr>
          <w:p w14:paraId="2D99DD44" w14:textId="77777777" w:rsidR="008771C0" w:rsidRPr="00FB2D7B" w:rsidRDefault="008771C0" w:rsidP="00172FE2">
            <w:pPr>
              <w:jc w:val="both"/>
              <w:rPr>
                <w:i/>
                <w:iCs/>
                <w:sz w:val="16"/>
                <w:szCs w:val="16"/>
              </w:rPr>
            </w:pPr>
          </w:p>
        </w:tc>
      </w:tr>
      <w:tr w:rsidR="008771C0" w:rsidRPr="006C0584" w14:paraId="553595CF" w14:textId="77777777" w:rsidTr="00172FE2">
        <w:tc>
          <w:tcPr>
            <w:tcW w:w="3652" w:type="dxa"/>
          </w:tcPr>
          <w:p w14:paraId="22BAFDCC" w14:textId="77777777" w:rsidR="008771C0" w:rsidRPr="00FC778F" w:rsidRDefault="008771C0" w:rsidP="00172FE2">
            <w:pPr>
              <w:jc w:val="both"/>
              <w:rPr>
                <w:rFonts w:eastAsiaTheme="minorHAnsi"/>
                <w:iCs/>
                <w:noProof w:val="0"/>
                <w:color w:val="000000"/>
                <w:lang w:eastAsia="en-US"/>
              </w:rPr>
            </w:pPr>
            <w:r w:rsidRPr="00FC778F">
              <w:t xml:space="preserve">Відеоігри </w:t>
            </w:r>
            <w:r w:rsidRPr="00FC778F">
              <w:rPr>
                <w:iCs/>
              </w:rPr>
              <w:t>Kanomi Dance Dance Revolution</w:t>
            </w:r>
          </w:p>
        </w:tc>
        <w:tc>
          <w:tcPr>
            <w:tcW w:w="2126" w:type="dxa"/>
          </w:tcPr>
          <w:p w14:paraId="7AA73D1F" w14:textId="77777777" w:rsidR="008771C0" w:rsidRPr="006C0584" w:rsidRDefault="008771C0" w:rsidP="00172FE2">
            <w:pPr>
              <w:jc w:val="both"/>
              <w:rPr>
                <w:rFonts w:eastAsiaTheme="minorHAnsi"/>
                <w:noProof w:val="0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969" w:type="dxa"/>
          </w:tcPr>
          <w:p w14:paraId="7CE0C013" w14:textId="77777777" w:rsidR="008771C0" w:rsidRPr="006C0584" w:rsidRDefault="008771C0" w:rsidP="00172FE2">
            <w:pPr>
              <w:jc w:val="both"/>
              <w:rPr>
                <w:rFonts w:eastAsiaTheme="minorHAnsi"/>
                <w:noProof w:val="0"/>
                <w:color w:val="000000"/>
                <w:sz w:val="16"/>
                <w:szCs w:val="16"/>
                <w:lang w:eastAsia="en-US"/>
              </w:rPr>
            </w:pPr>
          </w:p>
        </w:tc>
      </w:tr>
      <w:tr w:rsidR="008771C0" w:rsidRPr="006C0584" w14:paraId="5A3776B5" w14:textId="77777777" w:rsidTr="00172FE2">
        <w:tc>
          <w:tcPr>
            <w:tcW w:w="3652" w:type="dxa"/>
          </w:tcPr>
          <w:p w14:paraId="03C0F840" w14:textId="77777777" w:rsidR="008771C0" w:rsidRPr="00FC778F" w:rsidRDefault="008771C0" w:rsidP="00172FE2">
            <w:pPr>
              <w:jc w:val="both"/>
            </w:pP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SMARTfit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™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Multi-Station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Trainer</w:t>
            </w:r>
            <w:proofErr w:type="spellEnd"/>
          </w:p>
        </w:tc>
        <w:tc>
          <w:tcPr>
            <w:tcW w:w="2126" w:type="dxa"/>
          </w:tcPr>
          <w:p w14:paraId="1D005EC2" w14:textId="77777777" w:rsidR="008771C0" w:rsidRPr="006C0584" w:rsidRDefault="008771C0" w:rsidP="00172FE2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69" w:type="dxa"/>
          </w:tcPr>
          <w:p w14:paraId="323FF219" w14:textId="77777777" w:rsidR="008771C0" w:rsidRPr="006C0584" w:rsidRDefault="008771C0" w:rsidP="00172F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noProof w:val="0"/>
                <w:color w:val="000000"/>
                <w:sz w:val="16"/>
                <w:szCs w:val="16"/>
                <w:lang w:eastAsia="en-US"/>
              </w:rPr>
            </w:pPr>
          </w:p>
        </w:tc>
      </w:tr>
      <w:tr w:rsidR="008771C0" w:rsidRPr="00C47CB9" w14:paraId="586A0439" w14:textId="77777777" w:rsidTr="00172FE2">
        <w:tc>
          <w:tcPr>
            <w:tcW w:w="3652" w:type="dxa"/>
          </w:tcPr>
          <w:p w14:paraId="1CD1DE7D" w14:textId="77777777" w:rsidR="008771C0" w:rsidRPr="00FC778F" w:rsidRDefault="008771C0" w:rsidP="00172FE2">
            <w:pPr>
              <w:jc w:val="both"/>
              <w:rPr>
                <w:rFonts w:eastAsiaTheme="minorHAnsi"/>
                <w:iCs/>
                <w:noProof w:val="0"/>
                <w:color w:val="000000"/>
                <w:lang w:eastAsia="en-US"/>
              </w:rPr>
            </w:pP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Kick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Ass</w:t>
            </w:r>
            <w:proofErr w:type="spellEnd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Kung-fu</w:t>
            </w:r>
            <w:proofErr w:type="spellEnd"/>
          </w:p>
        </w:tc>
        <w:tc>
          <w:tcPr>
            <w:tcW w:w="2126" w:type="dxa"/>
          </w:tcPr>
          <w:p w14:paraId="3A5127FE" w14:textId="77777777" w:rsidR="008771C0" w:rsidRPr="00C47CB9" w:rsidRDefault="008771C0" w:rsidP="00172FE2">
            <w:pPr>
              <w:jc w:val="both"/>
              <w:rPr>
                <w:rFonts w:eastAsiaTheme="minorHAnsi"/>
                <w:noProof w:val="0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969" w:type="dxa"/>
          </w:tcPr>
          <w:p w14:paraId="56781928" w14:textId="77777777" w:rsidR="008771C0" w:rsidRPr="00C47CB9" w:rsidRDefault="008771C0" w:rsidP="00172F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noProof w:val="0"/>
                <w:color w:val="000000"/>
                <w:sz w:val="16"/>
                <w:szCs w:val="16"/>
                <w:lang w:eastAsia="en-US"/>
              </w:rPr>
            </w:pPr>
          </w:p>
        </w:tc>
      </w:tr>
      <w:tr w:rsidR="008771C0" w:rsidRPr="00C47CB9" w14:paraId="1656A98B" w14:textId="77777777" w:rsidTr="00172FE2">
        <w:tc>
          <w:tcPr>
            <w:tcW w:w="3652" w:type="dxa"/>
          </w:tcPr>
          <w:p w14:paraId="7630DFBC" w14:textId="77777777" w:rsidR="008771C0" w:rsidRPr="00FC778F" w:rsidRDefault="008771C0" w:rsidP="00172FE2">
            <w:pPr>
              <w:jc w:val="both"/>
              <w:rPr>
                <w:rFonts w:eastAsiaTheme="minorHAnsi"/>
                <w:iCs/>
                <w:noProof w:val="0"/>
                <w:color w:val="000000"/>
                <w:lang w:eastAsia="en-US"/>
              </w:rPr>
            </w:pPr>
            <w:r w:rsidRPr="00FC778F">
              <w:rPr>
                <w:rFonts w:eastAsiaTheme="minorHAnsi"/>
                <w:noProof w:val="0"/>
                <w:color w:val="000000"/>
                <w:lang w:eastAsia="en-US"/>
              </w:rPr>
              <w:t xml:space="preserve">Відеоігри, на платформах </w:t>
            </w:r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Xbox 360 </w:t>
            </w:r>
            <w:r w:rsidRPr="00FC778F">
              <w:rPr>
                <w:rFonts w:eastAsiaTheme="minorHAnsi"/>
                <w:noProof w:val="0"/>
                <w:color w:val="000000"/>
                <w:lang w:eastAsia="en-US"/>
              </w:rPr>
              <w:t xml:space="preserve">і </w:t>
            </w:r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 xml:space="preserve">Xbox </w:t>
            </w:r>
            <w:proofErr w:type="spellStart"/>
            <w:r w:rsidRPr="00FC778F">
              <w:rPr>
                <w:rFonts w:eastAsiaTheme="minorHAnsi"/>
                <w:iCs/>
                <w:noProof w:val="0"/>
                <w:color w:val="000000"/>
                <w:lang w:eastAsia="en-US"/>
              </w:rPr>
              <w:t>One</w:t>
            </w:r>
            <w:proofErr w:type="spellEnd"/>
          </w:p>
        </w:tc>
        <w:tc>
          <w:tcPr>
            <w:tcW w:w="2126" w:type="dxa"/>
          </w:tcPr>
          <w:p w14:paraId="4C04381E" w14:textId="77777777" w:rsidR="008771C0" w:rsidRPr="00C47CB9" w:rsidRDefault="008771C0" w:rsidP="00172FE2">
            <w:pPr>
              <w:jc w:val="both"/>
              <w:rPr>
                <w:rFonts w:eastAsiaTheme="minorHAnsi"/>
                <w:noProof w:val="0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3969" w:type="dxa"/>
          </w:tcPr>
          <w:p w14:paraId="58E9A473" w14:textId="77777777" w:rsidR="008771C0" w:rsidRPr="00C47CB9" w:rsidRDefault="008771C0" w:rsidP="00172FE2">
            <w:pPr>
              <w:shd w:val="clear" w:color="auto" w:fill="FFFFFF"/>
              <w:ind w:firstLine="709"/>
              <w:jc w:val="both"/>
              <w:rPr>
                <w:rFonts w:eastAsiaTheme="minorHAnsi"/>
                <w:noProof w:val="0"/>
                <w:color w:val="000000"/>
                <w:sz w:val="16"/>
                <w:szCs w:val="16"/>
                <w:lang w:eastAsia="en-US"/>
              </w:rPr>
            </w:pPr>
          </w:p>
        </w:tc>
      </w:tr>
    </w:tbl>
    <w:p w14:paraId="15B30434" w14:textId="77777777" w:rsidR="008771C0" w:rsidRPr="008F58AF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color w:val="000000"/>
          <w:sz w:val="28"/>
          <w:szCs w:val="28"/>
          <w:lang w:eastAsia="en-US"/>
        </w:rPr>
      </w:pPr>
    </w:p>
    <w:p w14:paraId="0FB4F60B" w14:textId="77777777" w:rsidR="008771C0" w:rsidRDefault="008771C0" w:rsidP="008771C0">
      <w:pPr>
        <w:pStyle w:val="Default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>У</w:t>
      </w:r>
      <w:r w:rsidRPr="00D03289">
        <w:rPr>
          <w:rFonts w:eastAsiaTheme="minorHAnsi"/>
          <w:sz w:val="28"/>
          <w:szCs w:val="28"/>
          <w:lang w:val="uk-UA" w:eastAsia="en-US"/>
        </w:rPr>
        <w:t>про</w:t>
      </w:r>
      <w:r>
        <w:rPr>
          <w:rFonts w:eastAsiaTheme="minorHAnsi"/>
          <w:sz w:val="28"/>
          <w:szCs w:val="28"/>
          <w:lang w:val="uk-UA" w:eastAsia="en-US"/>
        </w:rPr>
        <w:t>вадження у фізичне виховання ін</w:t>
      </w:r>
      <w:r w:rsidRPr="00D03289">
        <w:rPr>
          <w:rFonts w:eastAsiaTheme="minorHAnsi"/>
          <w:sz w:val="28"/>
          <w:szCs w:val="28"/>
          <w:lang w:val="uk-UA" w:eastAsia="en-US"/>
        </w:rPr>
        <w:t>формаційно-комунікаційних технологій (ІКТ) покликан</w:t>
      </w:r>
      <w:r>
        <w:rPr>
          <w:rFonts w:eastAsiaTheme="minorHAnsi"/>
          <w:sz w:val="28"/>
          <w:szCs w:val="28"/>
          <w:lang w:val="uk-UA" w:eastAsia="en-US"/>
        </w:rPr>
        <w:t>е модернізувати традиційну педа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гогіку, більш ефективно здійснювати збір, обробку та </w:t>
      </w:r>
      <w:r>
        <w:rPr>
          <w:rFonts w:eastAsiaTheme="minorHAnsi"/>
          <w:sz w:val="28"/>
          <w:szCs w:val="28"/>
          <w:lang w:val="uk-UA" w:eastAsia="en-US"/>
        </w:rPr>
        <w:t>передачу інформації, якісно змі</w:t>
      </w:r>
      <w:r w:rsidRPr="00D03289">
        <w:rPr>
          <w:rFonts w:eastAsiaTheme="minorHAnsi"/>
          <w:sz w:val="28"/>
          <w:szCs w:val="28"/>
          <w:lang w:val="uk-UA" w:eastAsia="en-US"/>
        </w:rPr>
        <w:t>нити методи</w:t>
      </w:r>
      <w:r>
        <w:rPr>
          <w:rFonts w:eastAsiaTheme="minorHAnsi"/>
          <w:sz w:val="28"/>
          <w:szCs w:val="28"/>
          <w:lang w:val="uk-UA" w:eastAsia="en-US"/>
        </w:rPr>
        <w:t xml:space="preserve"> й організаційні форми підготов</w:t>
      </w:r>
      <w:r w:rsidRPr="00D03289">
        <w:rPr>
          <w:rFonts w:eastAsiaTheme="minorHAnsi"/>
          <w:sz w:val="28"/>
          <w:szCs w:val="28"/>
          <w:lang w:val="uk-UA" w:eastAsia="en-US"/>
        </w:rPr>
        <w:t>ки висококваліфікованих педагогів і тренерів, а також активізувати фізкультурно-оздоровчу р</w:t>
      </w:r>
      <w:r>
        <w:rPr>
          <w:rFonts w:eastAsiaTheme="minorHAnsi"/>
          <w:sz w:val="28"/>
          <w:szCs w:val="28"/>
          <w:lang w:val="uk-UA" w:eastAsia="en-US"/>
        </w:rPr>
        <w:t>оботу серед усіх категорій насе</w:t>
      </w:r>
      <w:r w:rsidRPr="00D03289">
        <w:rPr>
          <w:rFonts w:eastAsiaTheme="minorHAnsi"/>
          <w:sz w:val="28"/>
          <w:szCs w:val="28"/>
          <w:lang w:val="uk-UA" w:eastAsia="en-US"/>
        </w:rPr>
        <w:t>лення. Для підвищення ефективност</w:t>
      </w:r>
      <w:r>
        <w:rPr>
          <w:rFonts w:eastAsiaTheme="minorHAnsi"/>
          <w:sz w:val="28"/>
          <w:szCs w:val="28"/>
          <w:lang w:val="uk-UA" w:eastAsia="en-US"/>
        </w:rPr>
        <w:t>і сприй</w:t>
      </w:r>
      <w:r w:rsidRPr="00D03289">
        <w:rPr>
          <w:rFonts w:eastAsiaTheme="minorHAnsi"/>
          <w:sz w:val="28"/>
          <w:szCs w:val="28"/>
          <w:lang w:val="uk-UA" w:eastAsia="en-US"/>
        </w:rPr>
        <w:t>няття навчального матеріалу, пов’язаного з руховою діяльністю, в електронних засобах підтрим</w:t>
      </w:r>
      <w:r>
        <w:rPr>
          <w:rFonts w:eastAsiaTheme="minorHAnsi"/>
          <w:sz w:val="28"/>
          <w:szCs w:val="28"/>
          <w:lang w:val="uk-UA" w:eastAsia="en-US"/>
        </w:rPr>
        <w:t>ки навчання використовуються муль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тимедійні </w:t>
      </w:r>
      <w:r>
        <w:rPr>
          <w:rFonts w:eastAsiaTheme="minorHAnsi"/>
          <w:sz w:val="28"/>
          <w:szCs w:val="28"/>
          <w:lang w:val="uk-UA" w:eastAsia="en-US"/>
        </w:rPr>
        <w:t>форми подання інформації, що по</w:t>
      </w:r>
      <w:r w:rsidRPr="00D03289">
        <w:rPr>
          <w:rFonts w:eastAsiaTheme="minorHAnsi"/>
          <w:sz w:val="28"/>
          <w:szCs w:val="28"/>
          <w:lang w:val="uk-UA" w:eastAsia="en-US"/>
        </w:rPr>
        <w:t>єднують графічні, анімаційні, відео</w:t>
      </w:r>
      <w:r>
        <w:rPr>
          <w:rFonts w:eastAsiaTheme="minorHAnsi"/>
          <w:sz w:val="28"/>
          <w:szCs w:val="28"/>
          <w:lang w:val="uk-UA" w:eastAsia="en-US"/>
        </w:rPr>
        <w:t>-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 та </w:t>
      </w:r>
      <w:proofErr w:type="spellStart"/>
      <w:r w:rsidRPr="00D03289">
        <w:rPr>
          <w:rFonts w:eastAsiaTheme="minorHAnsi"/>
          <w:sz w:val="28"/>
          <w:szCs w:val="28"/>
          <w:lang w:val="uk-UA" w:eastAsia="en-US"/>
        </w:rPr>
        <w:t>аудіоілюстрації</w:t>
      </w:r>
      <w:proofErr w:type="spellEnd"/>
      <w:r w:rsidRPr="00D03289">
        <w:rPr>
          <w:rFonts w:eastAsiaTheme="minorHAnsi"/>
          <w:sz w:val="28"/>
          <w:szCs w:val="28"/>
          <w:lang w:val="uk-UA" w:eastAsia="en-US"/>
        </w:rPr>
        <w:t xml:space="preserve">. </w:t>
      </w:r>
    </w:p>
    <w:p w14:paraId="2C4FAB7C" w14:textId="77777777" w:rsidR="008771C0" w:rsidRPr="00D03289" w:rsidRDefault="008771C0" w:rsidP="008771C0">
      <w:pPr>
        <w:pStyle w:val="Default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i/>
          <w:sz w:val="28"/>
          <w:szCs w:val="28"/>
          <w:lang w:val="uk-UA" w:eastAsia="en-US"/>
        </w:rPr>
        <w:t>Викладачі</w:t>
      </w:r>
      <w:r w:rsidRPr="00921ED8">
        <w:rPr>
          <w:rFonts w:eastAsiaTheme="minorHAnsi"/>
          <w:i/>
          <w:sz w:val="28"/>
          <w:szCs w:val="28"/>
          <w:lang w:val="uk-UA" w:eastAsia="en-US"/>
        </w:rPr>
        <w:t xml:space="preserve"> повинні постійно вдосконалювати вміння роботи з цифровими гаджетами для поліпшення якості освітнього процесу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. Наразі ІКТ (монітори серцевого ритму, крокоміри, </w:t>
      </w:r>
      <w:proofErr w:type="spellStart"/>
      <w:r w:rsidRPr="00D03289">
        <w:rPr>
          <w:rFonts w:eastAsiaTheme="minorHAnsi"/>
          <w:sz w:val="28"/>
          <w:szCs w:val="28"/>
          <w:lang w:val="uk-UA" w:eastAsia="en-US"/>
        </w:rPr>
        <w:t>відеоаналіз</w:t>
      </w:r>
      <w:proofErr w:type="spellEnd"/>
      <w:r w:rsidRPr="00D03289">
        <w:rPr>
          <w:rFonts w:eastAsiaTheme="minorHAnsi"/>
          <w:sz w:val="28"/>
          <w:szCs w:val="28"/>
          <w:lang w:val="uk-UA" w:eastAsia="en-US"/>
        </w:rPr>
        <w:t xml:space="preserve"> рухів) у фізичному вихованні </w:t>
      </w:r>
      <w:r>
        <w:rPr>
          <w:rFonts w:eastAsiaTheme="minorHAnsi"/>
          <w:sz w:val="28"/>
          <w:szCs w:val="28"/>
          <w:lang w:val="uk-UA" w:eastAsia="en-US"/>
        </w:rPr>
        <w:t>та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 спорті </w:t>
      </w:r>
      <w:r>
        <w:rPr>
          <w:rFonts w:eastAsiaTheme="minorHAnsi"/>
          <w:sz w:val="28"/>
          <w:szCs w:val="28"/>
          <w:lang w:val="uk-UA" w:eastAsia="en-US"/>
        </w:rPr>
        <w:t>використовуються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 досить широко</w:t>
      </w:r>
      <w:r>
        <w:rPr>
          <w:rFonts w:eastAsiaTheme="minorHAnsi"/>
          <w:sz w:val="28"/>
          <w:szCs w:val="28"/>
          <w:lang w:val="uk-UA" w:eastAsia="en-US"/>
        </w:rPr>
        <w:t>. Інте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рес </w:t>
      </w:r>
      <w:r>
        <w:rPr>
          <w:rFonts w:eastAsiaTheme="minorHAnsi"/>
          <w:sz w:val="28"/>
          <w:szCs w:val="28"/>
          <w:lang w:val="uk-UA" w:eastAsia="en-US"/>
        </w:rPr>
        <w:t>у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чених, педагогів і людей, що займаються спортом і руховою активністю </w:t>
      </w:r>
      <w:r>
        <w:rPr>
          <w:rFonts w:eastAsiaTheme="minorHAnsi"/>
          <w:sz w:val="28"/>
          <w:szCs w:val="28"/>
          <w:lang w:val="uk-UA" w:eastAsia="en-US"/>
        </w:rPr>
        <w:t>привертають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 новітні програмні продукти, </w:t>
      </w:r>
      <w:r>
        <w:rPr>
          <w:rFonts w:eastAsiaTheme="minorHAnsi"/>
          <w:sz w:val="28"/>
          <w:szCs w:val="28"/>
          <w:lang w:val="uk-UA" w:eastAsia="en-US"/>
        </w:rPr>
        <w:t xml:space="preserve">в яких поєднані 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відеоігри, фізичні вправи </w:t>
      </w:r>
      <w:r>
        <w:rPr>
          <w:rFonts w:eastAsiaTheme="minorHAnsi"/>
          <w:sz w:val="28"/>
          <w:szCs w:val="28"/>
          <w:lang w:val="uk-UA" w:eastAsia="en-US"/>
        </w:rPr>
        <w:t>та</w:t>
      </w:r>
      <w:r w:rsidRPr="00D03289">
        <w:rPr>
          <w:rFonts w:eastAsiaTheme="minorHAnsi"/>
          <w:sz w:val="28"/>
          <w:szCs w:val="28"/>
          <w:lang w:val="uk-UA" w:eastAsia="en-US"/>
        </w:rPr>
        <w:t xml:space="preserve"> спорт. </w:t>
      </w:r>
    </w:p>
    <w:p w14:paraId="07728353" w14:textId="77777777" w:rsidR="008771C0" w:rsidRPr="008028B3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color w:val="000000"/>
          <w:sz w:val="28"/>
          <w:szCs w:val="28"/>
          <w:lang w:eastAsia="en-US"/>
        </w:rPr>
      </w:pP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Фізичне виховання є сферою навчання, в якій інформаційно-комунікаційні технології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можуть знайти цікаве застосуван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>ня, особливо перспективним засобом є активні відеоігри (</w:t>
      </w:r>
      <w:proofErr w:type="spellStart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еxergames</w:t>
      </w:r>
      <w:proofErr w:type="spellEnd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або </w:t>
      </w:r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EXG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)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. </w:t>
      </w:r>
    </w:p>
    <w:p w14:paraId="4F24C15F" w14:textId="77777777" w:rsidR="008771C0" w:rsidRPr="008028B3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color w:val="000000"/>
          <w:sz w:val="28"/>
          <w:szCs w:val="28"/>
          <w:lang w:eastAsia="en-US"/>
        </w:rPr>
      </w:pPr>
      <w:proofErr w:type="spellStart"/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>Ексергейм</w:t>
      </w:r>
      <w:proofErr w:type="spellEnd"/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на спеціальних ігрових консолях </w:t>
      </w:r>
      <w:r w:rsidRPr="00D03289">
        <w:rPr>
          <w:color w:val="0D0D0D" w:themeColor="text1" w:themeTint="F2"/>
          <w:sz w:val="28"/>
          <w:szCs w:val="28"/>
        </w:rPr>
        <w:t>–</w:t>
      </w:r>
      <w:r>
        <w:rPr>
          <w:color w:val="0D0D0D" w:themeColor="text1" w:themeTint="F2"/>
          <w:sz w:val="28"/>
          <w:szCs w:val="28"/>
        </w:rPr>
        <w:t xml:space="preserve"> 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>це особливи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й вид комп’ютерних ігор, іннова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>ційн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ою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складов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ою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яких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є 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фізична активність, при чому електроніка фіксує реальні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рухи гравця і реагує на них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. </w:t>
      </w:r>
    </w:p>
    <w:p w14:paraId="501B3885" w14:textId="77777777" w:rsidR="008771C0" w:rsidRPr="00CB16C8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  <w:proofErr w:type="spellStart"/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>Ексергеймінг</w:t>
      </w:r>
      <w:proofErr w:type="spellEnd"/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розуміють як сполучну ланку між фізичною активністю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та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інноваційними технологіями, як практичну ігрову діяльність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і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>з фізичним н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авантажен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>ням і ру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ховими діями, що вимагають про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явів сили, координації та гнучкості.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Науковці пропонують використовувати активні відеоігри в навчальних програмах 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із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фізичного виховання не 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як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>замін</w:t>
      </w:r>
      <w:r>
        <w:rPr>
          <w:rFonts w:eastAsiaTheme="minorHAnsi"/>
          <w:noProof w:val="0"/>
          <w:sz w:val="28"/>
          <w:szCs w:val="28"/>
          <w:lang w:eastAsia="en-US"/>
        </w:rPr>
        <w:t>у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традиційної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lastRenderedPageBreak/>
        <w:t xml:space="preserve">фізичної активності учнів, а як додатковий засіб для залучення студентів до ведення здорового та активного способу життя. </w:t>
      </w:r>
    </w:p>
    <w:p w14:paraId="3F542C72" w14:textId="77777777" w:rsidR="008771C0" w:rsidRPr="008028B3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color w:val="000000"/>
          <w:sz w:val="28"/>
          <w:szCs w:val="28"/>
          <w:lang w:eastAsia="en-US"/>
        </w:rPr>
      </w:pPr>
      <w:r w:rsidRPr="000F2E2D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Стрімкий розвиток технологій значно розширив можливості популярних сьогодні </w:t>
      </w:r>
      <w:proofErr w:type="spellStart"/>
      <w:r w:rsidRPr="000F2E2D">
        <w:rPr>
          <w:rFonts w:eastAsiaTheme="minorHAnsi"/>
          <w:noProof w:val="0"/>
          <w:color w:val="000000"/>
          <w:sz w:val="28"/>
          <w:szCs w:val="28"/>
          <w:lang w:eastAsia="en-US"/>
        </w:rPr>
        <w:t>відеоігрових</w:t>
      </w:r>
      <w:proofErr w:type="spellEnd"/>
      <w:r w:rsidRPr="000F2E2D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консолей </w:t>
      </w:r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Microsoft Xbox,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Sony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Playstation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,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Dance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Dance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Revolution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,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Cybex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Trazer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,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Cateye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Game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Bike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,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Sportwall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, </w:t>
      </w:r>
      <w:r w:rsidRPr="000F2E2D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танцювальних килимків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Dance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proofErr w:type="spellStart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Mat</w:t>
      </w:r>
      <w:proofErr w:type="spellEnd"/>
      <w:r w:rsidRPr="000F2E2D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r w:rsidRPr="000F2E2D">
        <w:rPr>
          <w:rFonts w:eastAsiaTheme="minorHAnsi"/>
          <w:noProof w:val="0"/>
          <w:color w:val="000000"/>
          <w:sz w:val="28"/>
          <w:szCs w:val="28"/>
          <w:lang w:eastAsia="en-US"/>
        </w:rPr>
        <w:t>та інших різноманітних віртуальних спортивних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тренажерів. Компанії-розробники програмного забезпечення здійснюють підтримку своїх продуктів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(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>наприклад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,</w:t>
      </w:r>
      <w:r w:rsidRPr="008028B3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веб-сайти </w:t>
      </w:r>
      <w:proofErr w:type="spellStart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Nike</w:t>
      </w:r>
      <w:proofErr w:type="spellEnd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+, Microsoft, Kinect </w:t>
      </w:r>
      <w:proofErr w:type="spellStart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Education</w:t>
      </w:r>
      <w:proofErr w:type="spellEnd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, </w:t>
      </w:r>
      <w:proofErr w:type="spellStart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Nintendo</w:t>
      </w:r>
      <w:proofErr w:type="spellEnd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, </w:t>
      </w:r>
      <w:proofErr w:type="spellStart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Multi-Station</w:t>
      </w:r>
      <w:proofErr w:type="spellEnd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 </w:t>
      </w:r>
      <w:proofErr w:type="spellStart"/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Trainer</w:t>
      </w:r>
      <w:proofErr w:type="spellEnd"/>
      <w:r>
        <w:rPr>
          <w:rFonts w:eastAsiaTheme="minorHAnsi"/>
          <w:iCs/>
          <w:noProof w:val="0"/>
          <w:color w:val="000000"/>
          <w:sz w:val="28"/>
          <w:szCs w:val="28"/>
          <w:lang w:eastAsia="en-US"/>
        </w:rPr>
        <w:t>)</w:t>
      </w:r>
      <w:r w:rsidRPr="008028B3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. </w:t>
      </w:r>
    </w:p>
    <w:p w14:paraId="1B39DAFF" w14:textId="77777777" w:rsidR="008771C0" w:rsidRPr="00CB16C8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Комплект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Nintendo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Wii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включає інтерактивні спортивні ігри: теніс, бейсбол, боулінг, гольф і бокс, комплект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Wii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Fit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обчислює фітнес-індекс гравця на основі його ваги </w:t>
      </w:r>
      <w:r>
        <w:rPr>
          <w:rFonts w:eastAsiaTheme="minorHAnsi"/>
          <w:noProof w:val="0"/>
          <w:sz w:val="28"/>
          <w:szCs w:val="28"/>
          <w:lang w:eastAsia="en-US"/>
        </w:rPr>
        <w:t>та зросту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>, а потім пропонує на вибір заняття йогою, ходьб</w:t>
      </w:r>
      <w:r>
        <w:rPr>
          <w:rFonts w:eastAsiaTheme="minorHAnsi"/>
          <w:noProof w:val="0"/>
          <w:sz w:val="28"/>
          <w:szCs w:val="28"/>
          <w:lang w:eastAsia="en-US"/>
        </w:rPr>
        <w:t>ою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, тренування координації </w:t>
      </w:r>
      <w:r>
        <w:rPr>
          <w:rFonts w:eastAsiaTheme="minorHAnsi"/>
          <w:noProof w:val="0"/>
          <w:sz w:val="28"/>
          <w:szCs w:val="28"/>
          <w:lang w:eastAsia="en-US"/>
        </w:rPr>
        <w:t>та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інші способи п</w:t>
      </w:r>
      <w:r>
        <w:rPr>
          <w:rFonts w:eastAsiaTheme="minorHAnsi"/>
          <w:noProof w:val="0"/>
          <w:sz w:val="28"/>
          <w:szCs w:val="28"/>
          <w:lang w:eastAsia="en-US"/>
        </w:rPr>
        <w:t>ідвищення рівня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фізичн</w:t>
      </w:r>
      <w:r>
        <w:rPr>
          <w:rFonts w:eastAsiaTheme="minorHAnsi"/>
          <w:noProof w:val="0"/>
          <w:sz w:val="28"/>
          <w:szCs w:val="28"/>
          <w:lang w:eastAsia="en-US"/>
        </w:rPr>
        <w:t>ої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підготовлен</w:t>
      </w:r>
      <w:r>
        <w:rPr>
          <w:rFonts w:eastAsiaTheme="minorHAnsi"/>
          <w:noProof w:val="0"/>
          <w:sz w:val="28"/>
          <w:szCs w:val="28"/>
          <w:lang w:eastAsia="en-US"/>
        </w:rPr>
        <w:t>ості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. Застосування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Your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Shape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Fitness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Evolved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2012 (містить танцювальні рухи, аеробіку, йогу, біг, вправи для верхніх і нижніх кінцівок), </w:t>
      </w:r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Kinect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Adventures</w:t>
      </w:r>
      <w:proofErr w:type="spellEnd"/>
      <w:r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354550">
        <w:rPr>
          <w:rFonts w:eastAsiaTheme="minorHAnsi"/>
          <w:iCs/>
          <w:noProof w:val="0"/>
          <w:sz w:val="28"/>
          <w:szCs w:val="28"/>
          <w:lang w:eastAsia="en-US"/>
        </w:rPr>
        <w:t>(</w:t>
      </w:r>
      <w:r>
        <w:rPr>
          <w:rFonts w:eastAsiaTheme="minorHAnsi"/>
          <w:iCs/>
          <w:noProof w:val="0"/>
          <w:sz w:val="28"/>
          <w:szCs w:val="28"/>
          <w:lang w:eastAsia="en-US"/>
        </w:rPr>
        <w:t xml:space="preserve">що включає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стрибки, випади </w:t>
      </w:r>
      <w:r>
        <w:rPr>
          <w:rFonts w:eastAsiaTheme="minorHAnsi"/>
          <w:noProof w:val="0"/>
          <w:sz w:val="28"/>
          <w:szCs w:val="28"/>
          <w:lang w:eastAsia="en-US"/>
        </w:rPr>
        <w:t>та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присідання</w:t>
      </w:r>
      <w:r>
        <w:rPr>
          <w:rFonts w:eastAsiaTheme="minorHAnsi"/>
          <w:noProof w:val="0"/>
          <w:sz w:val="28"/>
          <w:szCs w:val="28"/>
          <w:lang w:eastAsia="en-US"/>
        </w:rPr>
        <w:t>)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і </w:t>
      </w:r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Kinect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Sports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(що включає футбол, бокс, теніс, пляжний волейбол, легку атлетику </w:t>
      </w:r>
      <w:r>
        <w:rPr>
          <w:rFonts w:eastAsiaTheme="minorHAnsi"/>
          <w:noProof w:val="0"/>
          <w:sz w:val="28"/>
          <w:szCs w:val="28"/>
          <w:lang w:eastAsia="en-US"/>
        </w:rPr>
        <w:t>й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боулінг)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 у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заняття з фізичного виховання привносить елементи новизни, підвищу</w:t>
      </w:r>
      <w:r>
        <w:rPr>
          <w:rFonts w:eastAsiaTheme="minorHAnsi"/>
          <w:noProof w:val="0"/>
          <w:sz w:val="28"/>
          <w:szCs w:val="28"/>
          <w:lang w:eastAsia="en-US"/>
        </w:rPr>
        <w:t>є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задоволеність від виконання фізичних вправ, покращу</w:t>
      </w:r>
      <w:r>
        <w:rPr>
          <w:rFonts w:eastAsiaTheme="minorHAnsi"/>
          <w:noProof w:val="0"/>
          <w:sz w:val="28"/>
          <w:szCs w:val="28"/>
          <w:lang w:eastAsia="en-US"/>
        </w:rPr>
        <w:t>є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ставлення до викладача фізичного виховання. </w:t>
      </w:r>
    </w:p>
    <w:p w14:paraId="15932A5A" w14:textId="77777777" w:rsidR="008771C0" w:rsidRPr="00CB16C8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CB16C8">
        <w:rPr>
          <w:rFonts w:eastAsiaTheme="minorHAnsi"/>
          <w:noProof w:val="0"/>
          <w:sz w:val="28"/>
          <w:szCs w:val="28"/>
          <w:lang w:eastAsia="en-US"/>
        </w:rPr>
        <w:t>Активні відеоігри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на платформах </w:t>
      </w:r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Xbox 360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і </w:t>
      </w:r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Xbox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One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з датчиком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EyeToy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,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Zumba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Fitness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Rush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,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Dance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Central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3,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Nike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+ Kinect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Training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, UFC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Personal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Trainer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, EA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Sports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Active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2 </w:t>
      </w:r>
      <w:r>
        <w:rPr>
          <w:rFonts w:eastAsiaTheme="minorHAnsi"/>
          <w:noProof w:val="0"/>
          <w:sz w:val="28"/>
          <w:szCs w:val="28"/>
          <w:lang w:eastAsia="en-US"/>
        </w:rPr>
        <w:t>та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</w:t>
      </w:r>
      <w:r>
        <w:rPr>
          <w:rFonts w:eastAsiaTheme="minorHAnsi"/>
          <w:noProof w:val="0"/>
          <w:sz w:val="28"/>
          <w:szCs w:val="28"/>
          <w:lang w:eastAsia="en-US"/>
        </w:rPr>
        <w:t>ін.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надають гравцям можливість займатися з особистим «віртуальним» тренером. За допомогою тестування визначається вихідний рівень підготовленості та мета, як</w:t>
      </w:r>
      <w:r>
        <w:rPr>
          <w:rFonts w:eastAsiaTheme="minorHAnsi"/>
          <w:noProof w:val="0"/>
          <w:sz w:val="28"/>
          <w:szCs w:val="28"/>
          <w:lang w:eastAsia="en-US"/>
        </w:rPr>
        <w:t>ої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хоче досягти учасник, після цього пропонується відповідна фітнес-програма. З підвищенням рівня фізичної підготовленості користувача інтенсивність і тривалість вправ поступово збільшується, що мотивує до подальших тренувань. Учасники контролюють інтенсивність </w:t>
      </w:r>
      <w:r>
        <w:rPr>
          <w:rFonts w:eastAsiaTheme="minorHAnsi"/>
          <w:noProof w:val="0"/>
          <w:sz w:val="28"/>
          <w:szCs w:val="28"/>
          <w:lang w:eastAsia="en-US"/>
        </w:rPr>
        <w:t>та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оптимізують продуктивність за допомогою вбудованого монітора серцевого ритму</w:t>
      </w:r>
      <w:r>
        <w:rPr>
          <w:rFonts w:eastAsiaTheme="minorHAnsi"/>
          <w:noProof w:val="0"/>
          <w:sz w:val="28"/>
          <w:szCs w:val="28"/>
          <w:lang w:eastAsia="en-US"/>
        </w:rPr>
        <w:t>;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повторюючи віртуальні демонстрації</w:t>
      </w:r>
      <w:r>
        <w:rPr>
          <w:rFonts w:eastAsiaTheme="minorHAnsi"/>
          <w:noProof w:val="0"/>
          <w:sz w:val="28"/>
          <w:szCs w:val="28"/>
          <w:lang w:eastAsia="en-US"/>
        </w:rPr>
        <w:t>,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підвищують свою фізичну компетентність, контролюють індивідуальний прогрес тренувань</w:t>
      </w:r>
      <w:r>
        <w:rPr>
          <w:rFonts w:eastAsiaTheme="minorHAnsi"/>
          <w:noProof w:val="0"/>
          <w:sz w:val="28"/>
          <w:szCs w:val="28"/>
          <w:lang w:eastAsia="en-US"/>
        </w:rPr>
        <w:t>;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діляться досягненнями з іншими користувачами в інтернет-спільнотах. </w:t>
      </w:r>
    </w:p>
    <w:p w14:paraId="0AD45D68" w14:textId="0ADCA99B" w:rsidR="008771C0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Nike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+ Kinect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Training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, EA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Sports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Active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2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і </w:t>
      </w:r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UFC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Personal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Trainer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можуть використовуватися </w:t>
      </w:r>
      <w:r>
        <w:rPr>
          <w:rFonts w:eastAsiaTheme="minorHAnsi"/>
          <w:noProof w:val="0"/>
          <w:sz w:val="28"/>
          <w:szCs w:val="28"/>
          <w:lang w:eastAsia="en-US"/>
        </w:rPr>
        <w:t>у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групових та індивідуальних заняттях </w:t>
      </w:r>
      <w:r>
        <w:rPr>
          <w:rFonts w:eastAsiaTheme="minorHAnsi"/>
          <w:noProof w:val="0"/>
          <w:sz w:val="28"/>
          <w:szCs w:val="28"/>
          <w:lang w:eastAsia="en-US"/>
        </w:rPr>
        <w:t>у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навчальному </w:t>
      </w:r>
    </w:p>
    <w:p w14:paraId="56A43C9A" w14:textId="711C5784" w:rsidR="008771C0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</w:p>
    <w:p w14:paraId="49CC7DA3" w14:textId="54DF65A3" w:rsidR="008771C0" w:rsidRPr="00CB16C8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закладі </w:t>
      </w:r>
      <w:r>
        <w:rPr>
          <w:rFonts w:eastAsiaTheme="minorHAnsi"/>
          <w:noProof w:val="0"/>
          <w:sz w:val="28"/>
          <w:szCs w:val="28"/>
          <w:lang w:eastAsia="en-US"/>
        </w:rPr>
        <w:t>та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поза ним</w:t>
      </w:r>
      <w:r>
        <w:rPr>
          <w:rFonts w:eastAsiaTheme="minorHAnsi"/>
          <w:noProof w:val="0"/>
          <w:sz w:val="28"/>
          <w:szCs w:val="28"/>
          <w:lang w:eastAsia="en-US"/>
        </w:rPr>
        <w:t>. Р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екомендуються для додаткових домашніх завдань, при чому учні </w:t>
      </w:r>
      <w:r>
        <w:rPr>
          <w:rFonts w:eastAsiaTheme="minorHAnsi"/>
          <w:noProof w:val="0"/>
          <w:sz w:val="28"/>
          <w:szCs w:val="28"/>
          <w:lang w:eastAsia="en-US"/>
        </w:rPr>
        <w:t>та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вчителі можуть </w:t>
      </w:r>
      <w:r>
        <w:rPr>
          <w:rFonts w:eastAsiaTheme="minorHAnsi"/>
          <w:noProof w:val="0"/>
          <w:sz w:val="28"/>
          <w:szCs w:val="28"/>
          <w:lang w:eastAsia="en-US"/>
        </w:rPr>
        <w:t>он-лайн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відстежувати </w:t>
      </w:r>
      <w:r>
        <w:rPr>
          <w:rFonts w:eastAsiaTheme="minorHAnsi"/>
          <w:noProof w:val="0"/>
          <w:sz w:val="28"/>
          <w:szCs w:val="28"/>
          <w:lang w:eastAsia="en-US"/>
        </w:rPr>
        <w:t>й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оцінювати результати тренувань, забезпечуючи індивідуальний і цілеспрямований зворотний зв’язок протягом усього навчального року. </w:t>
      </w:r>
    </w:p>
    <w:p w14:paraId="4CC8692F" w14:textId="3A42C006" w:rsidR="008771C0" w:rsidRDefault="008771C0" w:rsidP="008771C0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</w:p>
    <w:p w14:paraId="7B3826A4" w14:textId="5A47F942" w:rsidR="008771C0" w:rsidRDefault="008771C0" w:rsidP="008771C0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</w:p>
    <w:p w14:paraId="1984BEDF" w14:textId="0401EE23" w:rsidR="008771C0" w:rsidRDefault="008771C0" w:rsidP="008771C0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</w:p>
    <w:p w14:paraId="1F497BC8" w14:textId="67564B53" w:rsidR="008771C0" w:rsidRDefault="008771C0" w:rsidP="008771C0">
      <w:pPr>
        <w:shd w:val="clear" w:color="auto" w:fill="FFFFFF"/>
        <w:spacing w:before="120"/>
        <w:ind w:firstLine="709"/>
        <w:jc w:val="both"/>
        <w:rPr>
          <w:sz w:val="28"/>
          <w:szCs w:val="28"/>
        </w:rPr>
      </w:pPr>
      <w:r>
        <w:rPr>
          <w:rFonts w:eastAsiaTheme="minorHAnsi"/>
          <w:i/>
          <w:iCs/>
          <w:sz w:val="28"/>
          <w:szCs w:val="28"/>
          <w:lang w:val="ru-RU"/>
        </w:rPr>
        <w:lastRenderedPageBreak/>
        <w:drawing>
          <wp:anchor distT="0" distB="0" distL="114300" distR="114300" simplePos="0" relativeHeight="251659264" behindDoc="1" locked="0" layoutInCell="1" allowOverlap="1" wp14:anchorId="7E2361AD" wp14:editId="18F9C5C2">
            <wp:simplePos x="0" y="0"/>
            <wp:positionH relativeFrom="column">
              <wp:posOffset>467080</wp:posOffset>
            </wp:positionH>
            <wp:positionV relativeFrom="paragraph">
              <wp:posOffset>330200</wp:posOffset>
            </wp:positionV>
            <wp:extent cx="582930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529" y="21492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FC9FDF" w14:textId="2900DF9A" w:rsidR="008771C0" w:rsidRPr="00D03289" w:rsidRDefault="008771C0" w:rsidP="008771C0">
      <w:pPr>
        <w:shd w:val="clear" w:color="auto" w:fill="FFFFFF"/>
        <w:spacing w:before="120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Рисунок 7 </w:t>
      </w:r>
      <w:r w:rsidRPr="00D03289">
        <w:rPr>
          <w:color w:val="0D0D0D" w:themeColor="text1" w:themeTint="F2"/>
          <w:sz w:val="28"/>
          <w:szCs w:val="28"/>
        </w:rPr>
        <w:t>–</w:t>
      </w:r>
      <w:r w:rsidRPr="00D03289">
        <w:rPr>
          <w:sz w:val="28"/>
          <w:szCs w:val="28"/>
        </w:rPr>
        <w:t xml:space="preserve"> Віртуальна реальність інтерактивної гри </w:t>
      </w:r>
      <w:r w:rsidRPr="00D03289">
        <w:rPr>
          <w:i/>
          <w:iCs/>
          <w:sz w:val="28"/>
          <w:szCs w:val="28"/>
        </w:rPr>
        <w:t>Kick Ass Kung-fu</w:t>
      </w:r>
    </w:p>
    <w:p w14:paraId="2A8DF6B2" w14:textId="10E0B28F" w:rsidR="008771C0" w:rsidRDefault="008771C0" w:rsidP="008771C0">
      <w:pPr>
        <w:shd w:val="clear" w:color="auto" w:fill="FFFFFF"/>
        <w:ind w:firstLine="709"/>
        <w:jc w:val="both"/>
        <w:rPr>
          <w:rFonts w:eastAsiaTheme="minorHAnsi"/>
          <w:i/>
          <w:iCs/>
          <w:noProof w:val="0"/>
          <w:sz w:val="28"/>
          <w:szCs w:val="28"/>
          <w:lang w:eastAsia="en-US"/>
        </w:rPr>
      </w:pPr>
    </w:p>
    <w:p w14:paraId="233DC57C" w14:textId="3D477823" w:rsidR="008771C0" w:rsidRDefault="008771C0" w:rsidP="008771C0">
      <w:pPr>
        <w:shd w:val="clear" w:color="auto" w:fill="FFFFFF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R.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Kajastila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, P.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Hämäläinen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вважають перевагою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Kick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Ass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Kung-fu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те, що гра вимагає рухів </w:t>
      </w:r>
      <w:r>
        <w:rPr>
          <w:rFonts w:eastAsiaTheme="minorHAnsi"/>
          <w:noProof w:val="0"/>
          <w:sz w:val="28"/>
          <w:szCs w:val="28"/>
          <w:lang w:eastAsia="en-US"/>
        </w:rPr>
        <w:t>у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сім тілом (удари, акробатика), які відображаються на ігровому полі. За даними науковців, заняття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Kick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Ass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Kung-fu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посилюють мотивацію початківців до вивчення прийомів бойових мистецтв та акробатичних елементів. Відсутність реального контакту з віртуальними противниками дозволяє вивчити ті рухи, які було б занадто ризиковано </w:t>
      </w:r>
      <w:r>
        <w:rPr>
          <w:rFonts w:eastAsiaTheme="minorHAnsi"/>
          <w:noProof w:val="0"/>
          <w:sz w:val="28"/>
          <w:szCs w:val="28"/>
          <w:lang w:eastAsia="en-US"/>
        </w:rPr>
        <w:t>засвоювати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</w:t>
      </w:r>
      <w:r>
        <w:rPr>
          <w:rFonts w:eastAsiaTheme="minorHAnsi"/>
          <w:noProof w:val="0"/>
          <w:sz w:val="28"/>
          <w:szCs w:val="28"/>
          <w:lang w:eastAsia="en-US"/>
        </w:rPr>
        <w:t>в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реа</w:t>
      </w:r>
      <w:r>
        <w:rPr>
          <w:rFonts w:eastAsiaTheme="minorHAnsi"/>
          <w:noProof w:val="0"/>
          <w:sz w:val="28"/>
          <w:szCs w:val="28"/>
          <w:lang w:eastAsia="en-US"/>
        </w:rPr>
        <w:t>льному спарингу (рис. 7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>).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 </w:t>
      </w:r>
    </w:p>
    <w:p w14:paraId="13CDF014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  <w:r w:rsidRPr="00CB16C8">
        <w:rPr>
          <w:sz w:val="28"/>
          <w:szCs w:val="28"/>
        </w:rPr>
        <w:t xml:space="preserve">Доступними й ефективними є також активні відеоігри </w:t>
      </w:r>
      <w:r w:rsidRPr="00CB16C8">
        <w:rPr>
          <w:i/>
          <w:iCs/>
          <w:sz w:val="28"/>
          <w:szCs w:val="28"/>
        </w:rPr>
        <w:t>Kanomi Dance Dance Revolution (DDR), Cateye Virtual Bike від Sony Play Station, Nintendo Wii Sports Baseball, Nintendo Wii Sports Tennis, Nintendo Wii Boxing</w:t>
      </w:r>
      <w:r w:rsidRPr="00CB16C8">
        <w:rPr>
          <w:sz w:val="28"/>
          <w:szCs w:val="28"/>
        </w:rPr>
        <w:t xml:space="preserve">. Різні модифікації танцювальної гри </w:t>
      </w:r>
      <w:r w:rsidRPr="00CB16C8">
        <w:rPr>
          <w:i/>
          <w:iCs/>
          <w:sz w:val="28"/>
          <w:szCs w:val="28"/>
        </w:rPr>
        <w:t xml:space="preserve">Dance Dance Revolution (DDR) </w:t>
      </w:r>
      <w:r w:rsidRPr="00CB16C8">
        <w:rPr>
          <w:sz w:val="28"/>
          <w:szCs w:val="28"/>
        </w:rPr>
        <w:t>популярні сере</w:t>
      </w:r>
      <w:r>
        <w:rPr>
          <w:sz w:val="28"/>
          <w:szCs w:val="28"/>
        </w:rPr>
        <w:t>д підлітків усього світу (рис. 8</w:t>
      </w:r>
      <w:r w:rsidRPr="00CB16C8">
        <w:rPr>
          <w:sz w:val="28"/>
          <w:szCs w:val="28"/>
        </w:rPr>
        <w:t>).</w:t>
      </w:r>
    </w:p>
    <w:p w14:paraId="5E7FF46C" w14:textId="77777777" w:rsidR="008771C0" w:rsidRPr="00D03289" w:rsidRDefault="008771C0" w:rsidP="008771C0">
      <w:pPr>
        <w:shd w:val="clear" w:color="auto" w:fill="FFFFFF"/>
        <w:spacing w:before="120"/>
        <w:ind w:firstLine="709"/>
        <w:jc w:val="center"/>
        <w:rPr>
          <w:i/>
          <w:iCs/>
          <w:sz w:val="28"/>
          <w:szCs w:val="28"/>
        </w:rPr>
      </w:pPr>
      <w:r>
        <w:rPr>
          <w:rFonts w:eastAsiaTheme="minorHAnsi"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440D65C4" wp14:editId="5105F069">
            <wp:simplePos x="0" y="0"/>
            <wp:positionH relativeFrom="column">
              <wp:posOffset>170180</wp:posOffset>
            </wp:positionH>
            <wp:positionV relativeFrom="paragraph">
              <wp:posOffset>174625</wp:posOffset>
            </wp:positionV>
            <wp:extent cx="5716905" cy="2484120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Рисунок 8 </w:t>
      </w:r>
      <w:r w:rsidRPr="00D03289">
        <w:rPr>
          <w:color w:val="0D0D0D" w:themeColor="text1" w:themeTint="F2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03289">
        <w:rPr>
          <w:sz w:val="28"/>
          <w:szCs w:val="28"/>
        </w:rPr>
        <w:t xml:space="preserve">Заняття з фізичного виховання із застосуванням </w:t>
      </w:r>
      <w:r w:rsidRPr="00D03289">
        <w:rPr>
          <w:i/>
          <w:iCs/>
          <w:sz w:val="28"/>
          <w:szCs w:val="28"/>
        </w:rPr>
        <w:t>Dance Dance Revolution</w:t>
      </w:r>
    </w:p>
    <w:p w14:paraId="6DD0C62C" w14:textId="77777777" w:rsidR="008771C0" w:rsidRPr="00CB16C8" w:rsidRDefault="008771C0" w:rsidP="008771C0">
      <w:pPr>
        <w:autoSpaceDE w:val="0"/>
        <w:autoSpaceDN w:val="0"/>
        <w:adjustRightInd w:val="0"/>
        <w:spacing w:before="240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Досвід використання на заняттях 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із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фізичного виховання </w:t>
      </w:r>
      <w:r>
        <w:rPr>
          <w:rFonts w:eastAsiaTheme="minorHAnsi"/>
          <w:noProof w:val="0"/>
          <w:sz w:val="28"/>
          <w:szCs w:val="28"/>
          <w:lang w:eastAsia="en-US"/>
        </w:rPr>
        <w:t>у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школах танцювальних килимків (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Dance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Mat</w:t>
      </w:r>
      <w:proofErr w:type="spellEnd"/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) свідчить про зниження маси тіла. </w:t>
      </w:r>
    </w:p>
    <w:p w14:paraId="7D4F783F" w14:textId="77777777" w:rsidR="008771C0" w:rsidRPr="00CB16C8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CB16C8">
        <w:rPr>
          <w:rFonts w:eastAsiaTheme="minorHAnsi"/>
          <w:noProof w:val="0"/>
          <w:sz w:val="28"/>
          <w:szCs w:val="28"/>
          <w:lang w:eastAsia="en-US"/>
        </w:rPr>
        <w:lastRenderedPageBreak/>
        <w:t xml:space="preserve">В американських школах широко використовується інтерактивне обладнання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SMARTfit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™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Multi-Station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Trainer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для </w:t>
      </w:r>
      <w:r>
        <w:rPr>
          <w:rFonts w:eastAsiaTheme="minorHAnsi"/>
          <w:noProof w:val="0"/>
          <w:sz w:val="28"/>
          <w:szCs w:val="28"/>
          <w:lang w:eastAsia="en-US"/>
        </w:rPr>
        <w:t>оволодіння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основни</w:t>
      </w:r>
      <w:r>
        <w:rPr>
          <w:rFonts w:eastAsiaTheme="minorHAnsi"/>
          <w:noProof w:val="0"/>
          <w:sz w:val="28"/>
          <w:szCs w:val="28"/>
          <w:lang w:eastAsia="en-US"/>
        </w:rPr>
        <w:t>ми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рухови</w:t>
      </w:r>
      <w:r>
        <w:rPr>
          <w:rFonts w:eastAsiaTheme="minorHAnsi"/>
          <w:noProof w:val="0"/>
          <w:sz w:val="28"/>
          <w:szCs w:val="28"/>
          <w:lang w:eastAsia="en-US"/>
        </w:rPr>
        <w:t>ми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навичкам</w:t>
      </w:r>
      <w:r>
        <w:rPr>
          <w:rFonts w:eastAsiaTheme="minorHAnsi"/>
          <w:noProof w:val="0"/>
          <w:sz w:val="28"/>
          <w:szCs w:val="28"/>
          <w:lang w:eastAsia="en-US"/>
        </w:rPr>
        <w:t>и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, розвитку координації, спритності, рівноваги, концентрації уваги, гнучкості, влучності, сили, швидкості. Розробники програми зазначають, що використання </w:t>
      </w:r>
      <w:r>
        <w:rPr>
          <w:rFonts w:eastAsiaTheme="minorHAnsi"/>
          <w:noProof w:val="0"/>
          <w:sz w:val="28"/>
          <w:szCs w:val="28"/>
          <w:lang w:eastAsia="en-US"/>
        </w:rPr>
        <w:t>такого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обладнання </w:t>
      </w:r>
      <w:r>
        <w:rPr>
          <w:rFonts w:eastAsiaTheme="minorHAnsi"/>
          <w:noProof w:val="0"/>
          <w:sz w:val="28"/>
          <w:szCs w:val="28"/>
          <w:lang w:eastAsia="en-US"/>
        </w:rPr>
        <w:t>дозволяє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учням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 у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процесі рухливих ігор та ігор </w:t>
      </w:r>
      <w:r>
        <w:rPr>
          <w:rFonts w:eastAsiaTheme="minorHAnsi"/>
          <w:noProof w:val="0"/>
          <w:sz w:val="28"/>
          <w:szCs w:val="28"/>
          <w:lang w:eastAsia="en-US"/>
        </w:rPr>
        <w:t>і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з </w:t>
      </w:r>
      <w:proofErr w:type="spellStart"/>
      <w:r w:rsidRPr="00CB16C8">
        <w:rPr>
          <w:rFonts w:eastAsiaTheme="minorHAnsi"/>
          <w:noProof w:val="0"/>
          <w:sz w:val="28"/>
          <w:szCs w:val="28"/>
          <w:lang w:eastAsia="en-US"/>
        </w:rPr>
        <w:t>м’ячем</w:t>
      </w:r>
      <w:proofErr w:type="spellEnd"/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розвивати інтелектуальні здібності, 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дає можливість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>швидко приймати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 рішення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>, виконувати вправи найбільш оптимальним способом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 і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</w:t>
      </w:r>
      <w:r w:rsidRPr="00185E36">
        <w:rPr>
          <w:rFonts w:eastAsiaTheme="minorHAnsi"/>
          <w:noProof w:val="0"/>
          <w:sz w:val="28"/>
          <w:szCs w:val="28"/>
          <w:lang w:eastAsia="en-US"/>
        </w:rPr>
        <w:t>отримувати задоволення під час занять (рис. 9).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</w:t>
      </w:r>
    </w:p>
    <w:p w14:paraId="6CC5093D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6BE4CEAC" wp14:editId="43D99738">
            <wp:simplePos x="0" y="0"/>
            <wp:positionH relativeFrom="column">
              <wp:posOffset>506095</wp:posOffset>
            </wp:positionH>
            <wp:positionV relativeFrom="paragraph">
              <wp:posOffset>108585</wp:posOffset>
            </wp:positionV>
            <wp:extent cx="4848860" cy="1906270"/>
            <wp:effectExtent l="19050" t="0" r="8890" b="0"/>
            <wp:wrapSquare wrapText="bothSides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0048D8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4BF75EA9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BF74B37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90D644F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1CDF0C1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349A15F3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1648CC18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1CA6CC5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4DBB6FF2" w14:textId="77777777" w:rsidR="008771C0" w:rsidRPr="00D03289" w:rsidRDefault="008771C0" w:rsidP="008771C0">
      <w:pPr>
        <w:shd w:val="clear" w:color="auto" w:fill="FFFFFF"/>
        <w:ind w:firstLine="709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Рисунок 9 </w:t>
      </w:r>
      <w:r w:rsidRPr="00D03289">
        <w:rPr>
          <w:color w:val="0D0D0D" w:themeColor="text1" w:themeTint="F2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03289">
        <w:rPr>
          <w:sz w:val="28"/>
          <w:szCs w:val="28"/>
        </w:rPr>
        <w:t xml:space="preserve">Заняття з фізичного виховання із застосуванням </w:t>
      </w:r>
      <w:r w:rsidRPr="00D03289">
        <w:rPr>
          <w:i/>
          <w:iCs/>
          <w:sz w:val="28"/>
          <w:szCs w:val="28"/>
        </w:rPr>
        <w:t>Dance Dance Revolution</w:t>
      </w:r>
    </w:p>
    <w:p w14:paraId="2AC28177" w14:textId="77777777" w:rsidR="008771C0" w:rsidRDefault="008771C0" w:rsidP="008771C0">
      <w:pPr>
        <w:shd w:val="clear" w:color="auto" w:fill="FFFFFF"/>
        <w:ind w:firstLine="709"/>
        <w:jc w:val="both"/>
        <w:rPr>
          <w:i/>
          <w:iCs/>
          <w:sz w:val="28"/>
          <w:szCs w:val="28"/>
        </w:rPr>
      </w:pPr>
    </w:p>
    <w:p w14:paraId="02ED87F4" w14:textId="77777777" w:rsidR="008771C0" w:rsidRDefault="008771C0" w:rsidP="008771C0">
      <w:pPr>
        <w:shd w:val="clear" w:color="auto" w:fill="FFFFFF"/>
        <w:ind w:firstLine="709"/>
        <w:jc w:val="both"/>
        <w:rPr>
          <w:i/>
          <w:iCs/>
          <w:sz w:val="28"/>
          <w:szCs w:val="28"/>
        </w:rPr>
      </w:pPr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J.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Trout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, B.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Christie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вважають, що на заняттях 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із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фізичного виховання учнів різного віку доцільно використовувати тренажери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Cateye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Gamebike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і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Cybex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Trazer</w:t>
      </w:r>
      <w:proofErr w:type="spellEnd"/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. У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Cateye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proofErr w:type="spellStart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>Gamebike</w:t>
      </w:r>
      <w:proofErr w:type="spellEnd"/>
      <w:r w:rsidRPr="00CB16C8">
        <w:rPr>
          <w:rFonts w:eastAsiaTheme="minorHAnsi"/>
          <w:i/>
          <w:iCs/>
          <w:noProof w:val="0"/>
          <w:sz w:val="28"/>
          <w:szCs w:val="28"/>
          <w:lang w:eastAsia="en-US"/>
        </w:rPr>
        <w:t xml:space="preserve"> 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>гравці використовують рульове управління</w:t>
      </w:r>
      <w:r>
        <w:rPr>
          <w:rFonts w:eastAsiaTheme="minorHAnsi"/>
          <w:noProof w:val="0"/>
          <w:sz w:val="28"/>
          <w:szCs w:val="28"/>
          <w:lang w:eastAsia="en-US"/>
        </w:rPr>
        <w:t>,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здійснюючи маневри, в той час як обертання педалей задає швидкість руху транспортного засобу в змаганні з віртуальним противником на екрані в будь-як</w:t>
      </w:r>
      <w:r>
        <w:rPr>
          <w:rFonts w:eastAsiaTheme="minorHAnsi"/>
          <w:noProof w:val="0"/>
          <w:sz w:val="28"/>
          <w:szCs w:val="28"/>
          <w:lang w:eastAsia="en-US"/>
        </w:rPr>
        <w:t>і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>й гоночній грі. Крім цього</w:t>
      </w:r>
      <w:r>
        <w:rPr>
          <w:rFonts w:eastAsiaTheme="minorHAnsi"/>
          <w:noProof w:val="0"/>
          <w:sz w:val="28"/>
          <w:szCs w:val="28"/>
          <w:lang w:eastAsia="en-US"/>
        </w:rPr>
        <w:t>,</w:t>
      </w:r>
      <w:r w:rsidRPr="00CB16C8">
        <w:rPr>
          <w:rFonts w:eastAsiaTheme="minorHAnsi"/>
          <w:noProof w:val="0"/>
          <w:sz w:val="28"/>
          <w:szCs w:val="28"/>
          <w:lang w:eastAsia="en-US"/>
        </w:rPr>
        <w:t xml:space="preserve"> тренажер можна використовувати для навчання їзди на велосипеді</w:t>
      </w:r>
      <w:r>
        <w:rPr>
          <w:rFonts w:eastAsiaTheme="minorHAnsi"/>
          <w:noProof w:val="0"/>
          <w:sz w:val="28"/>
          <w:szCs w:val="28"/>
          <w:lang w:eastAsia="en-US"/>
        </w:rPr>
        <w:t>.</w:t>
      </w:r>
    </w:p>
    <w:p w14:paraId="6D854752" w14:textId="77777777" w:rsidR="008771C0" w:rsidRPr="00CB16C8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  <w:r w:rsidRPr="00CB16C8">
        <w:rPr>
          <w:sz w:val="28"/>
          <w:szCs w:val="28"/>
        </w:rPr>
        <w:t xml:space="preserve">Тренажер </w:t>
      </w:r>
      <w:r w:rsidRPr="00CB16C8">
        <w:rPr>
          <w:i/>
          <w:iCs/>
          <w:sz w:val="28"/>
          <w:szCs w:val="28"/>
        </w:rPr>
        <w:t xml:space="preserve">Trazer </w:t>
      </w:r>
      <w:r w:rsidRPr="00CB16C8">
        <w:rPr>
          <w:sz w:val="28"/>
          <w:szCs w:val="28"/>
        </w:rPr>
        <w:t xml:space="preserve">відтворює віртуальну реальність гри </w:t>
      </w:r>
      <w:r>
        <w:rPr>
          <w:sz w:val="28"/>
          <w:szCs w:val="28"/>
        </w:rPr>
        <w:t>у</w:t>
      </w:r>
      <w:r w:rsidRPr="00CB16C8">
        <w:rPr>
          <w:sz w:val="28"/>
          <w:szCs w:val="28"/>
        </w:rPr>
        <w:t xml:space="preserve"> футбол, волейбол, єдиноборства </w:t>
      </w:r>
      <w:r>
        <w:rPr>
          <w:sz w:val="28"/>
          <w:szCs w:val="28"/>
        </w:rPr>
        <w:t>тощо</w:t>
      </w:r>
      <w:r w:rsidRPr="00CB16C8">
        <w:rPr>
          <w:sz w:val="28"/>
          <w:szCs w:val="28"/>
        </w:rPr>
        <w:t xml:space="preserve">. За допомогою спеціального обладнання </w:t>
      </w:r>
      <w:r w:rsidRPr="00CB16C8">
        <w:rPr>
          <w:i/>
          <w:iCs/>
          <w:sz w:val="28"/>
          <w:szCs w:val="28"/>
        </w:rPr>
        <w:t xml:space="preserve">Cybex Trazer </w:t>
      </w:r>
      <w:r w:rsidRPr="00CB16C8">
        <w:rPr>
          <w:sz w:val="28"/>
          <w:szCs w:val="28"/>
        </w:rPr>
        <w:t xml:space="preserve">гравці розвивають швидкісно-силові можливості окремих м’язів і груп м’язів, швидкість реакції </w:t>
      </w:r>
      <w:r>
        <w:rPr>
          <w:sz w:val="28"/>
          <w:szCs w:val="28"/>
        </w:rPr>
        <w:t>та</w:t>
      </w:r>
      <w:r w:rsidRPr="00CB16C8">
        <w:rPr>
          <w:sz w:val="28"/>
          <w:szCs w:val="28"/>
        </w:rPr>
        <w:t xml:space="preserve"> високу точність рухів при малих переміщеннях, </w:t>
      </w:r>
      <w:r w:rsidRPr="00185E36">
        <w:rPr>
          <w:sz w:val="28"/>
          <w:szCs w:val="28"/>
        </w:rPr>
        <w:t>тренують координацію, швидкість, спритність, баланс (рис. 10). Пристрій</w:t>
      </w:r>
      <w:r w:rsidRPr="00CB16C8">
        <w:rPr>
          <w:sz w:val="28"/>
          <w:szCs w:val="28"/>
        </w:rPr>
        <w:t xml:space="preserve"> фіксує швидкість, силу, час реакції, висоту стрибків, середній і максимальний пульс, приблизну кількість витрачених калорій, аналізує показники змін. Змінюючи вектори рухів </w:t>
      </w:r>
      <w:r>
        <w:rPr>
          <w:sz w:val="28"/>
          <w:szCs w:val="28"/>
        </w:rPr>
        <w:t>на</w:t>
      </w:r>
      <w:r w:rsidRPr="00CB16C8">
        <w:rPr>
          <w:sz w:val="28"/>
          <w:szCs w:val="28"/>
        </w:rPr>
        <w:t xml:space="preserve"> кожному занятті, тривалість занять, послідовність виконання вправ, викладач може ставити специфічні завдання, а кожне наступне заняття стає дійсно новим, складним і цікавим.</w:t>
      </w:r>
    </w:p>
    <w:p w14:paraId="074045EC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40412337" w14:textId="3697CE82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8DA2DD6" w14:textId="651D5810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31C83841" w14:textId="6922D24E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7EAD91E" w14:textId="07984B7D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894A9FD" w14:textId="7A4A35DC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C0128F1" w14:textId="238C6E4F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5D708E7C" w14:textId="42171752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AE66A53" w14:textId="2C8E4C40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 wp14:anchorId="0D8B0734" wp14:editId="6A0FF782">
            <wp:simplePos x="0" y="0"/>
            <wp:positionH relativeFrom="margin">
              <wp:align>left</wp:align>
            </wp:positionH>
            <wp:positionV relativeFrom="paragraph">
              <wp:posOffset>7416</wp:posOffset>
            </wp:positionV>
            <wp:extent cx="4060825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82" y="21397"/>
                <wp:lineTo x="21482" y="0"/>
                <wp:lineTo x="0" y="0"/>
              </wp:wrapPolygon>
            </wp:wrapTight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DFBDE9" w14:textId="0C8595CC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7BD07A37" w14:textId="3212B3A6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3C2C3600" w14:textId="503A84C0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51AD3D7" w14:textId="713D8F5B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1B1955C" w14:textId="74BBDBA3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5E5E7A9" w14:textId="3FF52A84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3B6CE7EA" w14:textId="5016102F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3C3AC8F1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279B19CC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1E0AAE6D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FF4A14C" w14:textId="77777777" w:rsidR="008771C0" w:rsidRPr="004F4373" w:rsidRDefault="008771C0" w:rsidP="008771C0">
      <w:pPr>
        <w:shd w:val="clear" w:color="auto" w:fill="FFFFFF"/>
        <w:ind w:firstLine="709"/>
        <w:jc w:val="both"/>
        <w:rPr>
          <w:i/>
          <w:iCs/>
          <w:spacing w:val="-10"/>
          <w:sz w:val="28"/>
          <w:szCs w:val="28"/>
        </w:rPr>
      </w:pPr>
      <w:r w:rsidRPr="004F4373">
        <w:rPr>
          <w:spacing w:val="-10"/>
          <w:sz w:val="28"/>
          <w:szCs w:val="28"/>
        </w:rPr>
        <w:t xml:space="preserve">Рисунок 10 </w:t>
      </w:r>
      <w:r w:rsidRPr="004F4373">
        <w:rPr>
          <w:color w:val="0D0D0D" w:themeColor="text1" w:themeTint="F2"/>
          <w:spacing w:val="-10"/>
          <w:sz w:val="28"/>
          <w:szCs w:val="28"/>
        </w:rPr>
        <w:t>–</w:t>
      </w:r>
      <w:r w:rsidRPr="004F4373">
        <w:rPr>
          <w:spacing w:val="-10"/>
          <w:sz w:val="28"/>
          <w:szCs w:val="28"/>
        </w:rPr>
        <w:t xml:space="preserve"> Тренування із застосуванням </w:t>
      </w:r>
      <w:r w:rsidRPr="004F4373">
        <w:rPr>
          <w:i/>
          <w:iCs/>
          <w:spacing w:val="-10"/>
          <w:sz w:val="28"/>
          <w:szCs w:val="28"/>
        </w:rPr>
        <w:t>Cybex Trazer</w:t>
      </w:r>
    </w:p>
    <w:p w14:paraId="0E2100B6" w14:textId="77777777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2D0E1106" w14:textId="1AD23AA8" w:rsidR="008771C0" w:rsidRDefault="008771C0" w:rsidP="008771C0">
      <w:pPr>
        <w:shd w:val="clear" w:color="auto" w:fill="FFFFFF"/>
        <w:ind w:firstLine="709"/>
        <w:jc w:val="both"/>
        <w:rPr>
          <w:sz w:val="28"/>
          <w:szCs w:val="28"/>
        </w:rPr>
      </w:pPr>
      <w:r w:rsidRPr="00B53136">
        <w:rPr>
          <w:sz w:val="28"/>
          <w:szCs w:val="28"/>
        </w:rPr>
        <w:t xml:space="preserve">Використання ІКТ у сфері фізичної культури і спорту є ефективним засобом підвищення якості навчально-тренувального процесу, сприяє вихованню </w:t>
      </w:r>
      <w:r>
        <w:rPr>
          <w:sz w:val="28"/>
          <w:szCs w:val="28"/>
        </w:rPr>
        <w:t>та</w:t>
      </w:r>
      <w:r w:rsidRPr="00B53136">
        <w:rPr>
          <w:sz w:val="28"/>
          <w:szCs w:val="28"/>
        </w:rPr>
        <w:t xml:space="preserve"> розвитку творчих здібностей учнів, є засобом збагачення інтелектуальної сфери. </w:t>
      </w:r>
    </w:p>
    <w:p w14:paraId="6B1EE023" w14:textId="77777777" w:rsidR="008771C0" w:rsidRPr="00B53136" w:rsidRDefault="008771C0" w:rsidP="008771C0">
      <w:pPr>
        <w:shd w:val="clear" w:color="auto" w:fill="FFFFFF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53136">
        <w:rPr>
          <w:sz w:val="28"/>
          <w:szCs w:val="28"/>
        </w:rPr>
        <w:t>Викорис</w:t>
      </w:r>
      <w:r w:rsidRPr="00B53136">
        <w:rPr>
          <w:rFonts w:eastAsiaTheme="minorHAnsi"/>
          <w:sz w:val="28"/>
          <w:szCs w:val="28"/>
          <w:lang w:eastAsia="en-US"/>
        </w:rPr>
        <w:t xml:space="preserve">тання активних відеоігор дозволяє реалізувати ідею індивідуального та диференційного підходу в процесі навчання рухових дій, розширити можливості надання інформації, посилити мотивацію </w:t>
      </w:r>
      <w:r>
        <w:rPr>
          <w:rFonts w:eastAsiaTheme="minorHAnsi"/>
          <w:sz w:val="28"/>
          <w:szCs w:val="28"/>
          <w:lang w:eastAsia="en-US"/>
        </w:rPr>
        <w:t>та</w:t>
      </w:r>
      <w:r w:rsidRPr="00B53136">
        <w:rPr>
          <w:rFonts w:eastAsiaTheme="minorHAnsi"/>
          <w:sz w:val="28"/>
          <w:szCs w:val="28"/>
          <w:lang w:eastAsia="en-US"/>
        </w:rPr>
        <w:t xml:space="preserve"> сприяти формуванню у тих, хто займається</w:t>
      </w:r>
      <w:r>
        <w:rPr>
          <w:rFonts w:eastAsiaTheme="minorHAnsi"/>
          <w:sz w:val="28"/>
          <w:szCs w:val="28"/>
          <w:lang w:eastAsia="en-US"/>
        </w:rPr>
        <w:t>,</w:t>
      </w:r>
      <w:r w:rsidRPr="00B53136">
        <w:rPr>
          <w:rFonts w:eastAsiaTheme="minorHAnsi"/>
          <w:sz w:val="28"/>
          <w:szCs w:val="28"/>
          <w:lang w:eastAsia="en-US"/>
        </w:rPr>
        <w:t xml:space="preserve"> рефлексії своєї діяльності. </w:t>
      </w:r>
    </w:p>
    <w:p w14:paraId="1A898BF7" w14:textId="77777777" w:rsidR="008771C0" w:rsidRPr="00B53136" w:rsidRDefault="008771C0" w:rsidP="008771C0">
      <w:pPr>
        <w:pStyle w:val="Default"/>
        <w:ind w:firstLine="709"/>
        <w:jc w:val="both"/>
        <w:rPr>
          <w:rFonts w:eastAsiaTheme="minorHAnsi"/>
          <w:sz w:val="28"/>
          <w:szCs w:val="28"/>
          <w:lang w:val="uk-UA" w:eastAsia="en-US"/>
        </w:rPr>
      </w:pPr>
      <w:r w:rsidRPr="00B53136">
        <w:rPr>
          <w:rFonts w:eastAsiaTheme="minorHAnsi"/>
          <w:sz w:val="28"/>
          <w:szCs w:val="28"/>
          <w:lang w:val="uk-UA" w:eastAsia="en-US"/>
        </w:rPr>
        <w:t xml:space="preserve">EXG може включатися в курси фізкультурної освіти як розділи програми. Використання EXG до і після занять, </w:t>
      </w:r>
      <w:r>
        <w:rPr>
          <w:rFonts w:eastAsiaTheme="minorHAnsi"/>
          <w:sz w:val="28"/>
          <w:szCs w:val="28"/>
          <w:lang w:val="uk-UA" w:eastAsia="en-US"/>
        </w:rPr>
        <w:t>у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закритих приміщеннях і </w:t>
      </w:r>
      <w:r>
        <w:rPr>
          <w:rFonts w:eastAsiaTheme="minorHAnsi"/>
          <w:sz w:val="28"/>
          <w:szCs w:val="28"/>
          <w:lang w:val="uk-UA" w:eastAsia="en-US"/>
        </w:rPr>
        <w:t>просто неба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не вимагає від викладачів фізичного виховання великих зусиль. Включення EXG </w:t>
      </w:r>
      <w:r>
        <w:rPr>
          <w:rFonts w:eastAsiaTheme="minorHAnsi"/>
          <w:sz w:val="28"/>
          <w:szCs w:val="28"/>
          <w:lang w:val="uk-UA" w:eastAsia="en-US"/>
        </w:rPr>
        <w:t>у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рекреаційні або традиційні розділи програм фізичного виховання, спрямованих на навчання нескладних рухових дій або елементів спортивних ігор</w:t>
      </w:r>
      <w:r>
        <w:rPr>
          <w:rFonts w:eastAsiaTheme="minorHAnsi"/>
          <w:sz w:val="28"/>
          <w:szCs w:val="28"/>
          <w:lang w:val="uk-UA" w:eastAsia="en-US"/>
        </w:rPr>
        <w:t>,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</w:t>
      </w:r>
      <w:r>
        <w:rPr>
          <w:rFonts w:eastAsiaTheme="minorHAnsi"/>
          <w:sz w:val="28"/>
          <w:szCs w:val="28"/>
          <w:lang w:val="uk-UA" w:eastAsia="en-US"/>
        </w:rPr>
        <w:t xml:space="preserve">дозволить мотивувати та підбадьорити  </w:t>
      </w:r>
      <w:r w:rsidRPr="00B53136">
        <w:rPr>
          <w:rFonts w:eastAsiaTheme="minorHAnsi"/>
          <w:sz w:val="28"/>
          <w:szCs w:val="28"/>
          <w:lang w:val="uk-UA" w:eastAsia="en-US"/>
        </w:rPr>
        <w:t>неактивни</w:t>
      </w:r>
      <w:r>
        <w:rPr>
          <w:rFonts w:eastAsiaTheme="minorHAnsi"/>
          <w:sz w:val="28"/>
          <w:szCs w:val="28"/>
          <w:lang w:val="uk-UA" w:eastAsia="en-US"/>
        </w:rPr>
        <w:t>х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і слабо підготовлени</w:t>
      </w:r>
      <w:r>
        <w:rPr>
          <w:rFonts w:eastAsiaTheme="minorHAnsi"/>
          <w:sz w:val="28"/>
          <w:szCs w:val="28"/>
          <w:lang w:val="uk-UA" w:eastAsia="en-US"/>
        </w:rPr>
        <w:t>х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студент</w:t>
      </w:r>
      <w:r>
        <w:rPr>
          <w:rFonts w:eastAsiaTheme="minorHAnsi"/>
          <w:sz w:val="28"/>
          <w:szCs w:val="28"/>
          <w:lang w:val="uk-UA" w:eastAsia="en-US"/>
        </w:rPr>
        <w:t>ів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. У навчально-оздоровчих програмах </w:t>
      </w:r>
      <w:r>
        <w:rPr>
          <w:rFonts w:eastAsiaTheme="minorHAnsi"/>
          <w:sz w:val="28"/>
          <w:szCs w:val="28"/>
          <w:lang w:val="uk-UA" w:eastAsia="en-US"/>
        </w:rPr>
        <w:t>і</w:t>
      </w:r>
      <w:r w:rsidRPr="00B53136">
        <w:rPr>
          <w:rFonts w:eastAsiaTheme="minorHAnsi"/>
          <w:sz w:val="28"/>
          <w:szCs w:val="28"/>
          <w:lang w:val="uk-UA" w:eastAsia="en-US"/>
        </w:rPr>
        <w:t>з помірним навантаженням EXG запобігатимуть одноманітності, сприятимуть збільшен</w:t>
      </w:r>
      <w:r>
        <w:rPr>
          <w:rFonts w:eastAsiaTheme="minorHAnsi"/>
          <w:sz w:val="28"/>
          <w:szCs w:val="28"/>
          <w:lang w:val="uk-UA" w:eastAsia="en-US"/>
        </w:rPr>
        <w:t>н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ю рухової активності </w:t>
      </w:r>
      <w:r>
        <w:rPr>
          <w:rFonts w:eastAsiaTheme="minorHAnsi"/>
          <w:sz w:val="28"/>
          <w:szCs w:val="28"/>
          <w:lang w:val="uk-UA" w:eastAsia="en-US"/>
        </w:rPr>
        <w:t>та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вирішенню оздоровчих завдань, а також зможуть стати </w:t>
      </w:r>
      <w:proofErr w:type="spellStart"/>
      <w:r w:rsidRPr="00B53136">
        <w:rPr>
          <w:rFonts w:eastAsiaTheme="minorHAnsi"/>
          <w:sz w:val="28"/>
          <w:szCs w:val="28"/>
          <w:lang w:val="uk-UA" w:eastAsia="en-US"/>
        </w:rPr>
        <w:t>загальнопедагогічною</w:t>
      </w:r>
      <w:proofErr w:type="spellEnd"/>
      <w:r w:rsidRPr="00B53136">
        <w:rPr>
          <w:rFonts w:eastAsiaTheme="minorHAnsi"/>
          <w:sz w:val="28"/>
          <w:szCs w:val="28"/>
          <w:lang w:val="uk-UA" w:eastAsia="en-US"/>
        </w:rPr>
        <w:t xml:space="preserve"> платформою для медико-санітарної освіти. У разі відсутності достатньої кількості обладнання, в той час як частина студентів використовує EXG, інші можуть виконувати імітаційні вправи. Ті з</w:t>
      </w:r>
      <w:r>
        <w:rPr>
          <w:rFonts w:eastAsiaTheme="minorHAnsi"/>
          <w:sz w:val="28"/>
          <w:szCs w:val="28"/>
          <w:lang w:val="uk-UA" w:eastAsia="en-US"/>
        </w:rPr>
        <w:t>і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студентів, які займаються на повністю функціональних електронних танцювальних килимках </w:t>
      </w:r>
      <w:r>
        <w:rPr>
          <w:rFonts w:eastAsiaTheme="minorHAnsi"/>
          <w:sz w:val="28"/>
          <w:szCs w:val="28"/>
          <w:lang w:val="uk-UA" w:eastAsia="en-US"/>
        </w:rPr>
        <w:t>і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з програмним забезпеченням DDR, цілком взаємодіють з ігровим інтерфейсом, змагаючись і отримуючи миттєвий зворотний зв’язок про результати своєї діяльності, а інші студенти отримують помірне і інтенсивне фізичне навантаження протягом </w:t>
      </w:r>
      <w:r>
        <w:rPr>
          <w:rFonts w:eastAsiaTheme="minorHAnsi"/>
          <w:sz w:val="28"/>
          <w:szCs w:val="28"/>
          <w:lang w:val="uk-UA" w:eastAsia="en-US"/>
        </w:rPr>
        <w:t>у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сього заняття. Кожні декілька хвилин можна проводити ротацію, в результаті кожен </w:t>
      </w:r>
      <w:r>
        <w:rPr>
          <w:rFonts w:eastAsiaTheme="minorHAnsi"/>
          <w:sz w:val="28"/>
          <w:szCs w:val="28"/>
          <w:lang w:val="uk-UA" w:eastAsia="en-US"/>
        </w:rPr>
        <w:t>учасник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 отримає можливість практикувати </w:t>
      </w:r>
      <w:r w:rsidRPr="00B53136">
        <w:rPr>
          <w:rFonts w:eastAsiaTheme="minorHAnsi"/>
          <w:i/>
          <w:iCs/>
          <w:sz w:val="28"/>
          <w:szCs w:val="28"/>
          <w:lang w:val="uk-UA" w:eastAsia="en-US"/>
        </w:rPr>
        <w:t>DDR</w:t>
      </w:r>
      <w:r w:rsidRPr="00B53136">
        <w:rPr>
          <w:rFonts w:eastAsiaTheme="minorHAnsi"/>
          <w:sz w:val="28"/>
          <w:szCs w:val="28"/>
          <w:lang w:val="uk-UA" w:eastAsia="en-US"/>
        </w:rPr>
        <w:t xml:space="preserve">, покращуючи координацію і ритмічність. </w:t>
      </w:r>
    </w:p>
    <w:p w14:paraId="29CB2FEA" w14:textId="77777777" w:rsidR="008771C0" w:rsidRPr="00AD06D1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color w:val="000000"/>
          <w:sz w:val="28"/>
          <w:szCs w:val="28"/>
          <w:lang w:eastAsia="en-US"/>
        </w:rPr>
      </w:pP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Навчальна програма фізкультурної освіти на всіх рівнях покликана сприяти соціалізації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здобувачів освіти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>, зокрема тих, хто не має можливості взаємодіяти з</w:t>
      </w:r>
      <w:r w:rsidRPr="00AD06D1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іншими ст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удентами з різних причин</w:t>
      </w:r>
      <w:r w:rsidRPr="00AD06D1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. Учасники мережевих </w:t>
      </w:r>
      <w:r w:rsidRPr="00AD06D1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EXG </w:t>
      </w:r>
      <w:r w:rsidRPr="00AD06D1">
        <w:rPr>
          <w:rFonts w:eastAsiaTheme="minorHAnsi"/>
          <w:noProof w:val="0"/>
          <w:color w:val="000000"/>
          <w:sz w:val="28"/>
          <w:szCs w:val="28"/>
          <w:lang w:eastAsia="en-US"/>
        </w:rPr>
        <w:lastRenderedPageBreak/>
        <w:t>отримують необхідний соціальний досвід, оптимізується взаємодія між учасниками порівнян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о</w:t>
      </w:r>
      <w:r w:rsidRPr="00AD06D1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з індивідуальною грою, а в зма</w:t>
      </w:r>
      <w:r w:rsidRPr="00AD06D1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ганнях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і</w:t>
      </w:r>
      <w:r w:rsidRPr="00AD06D1">
        <w:rPr>
          <w:rFonts w:eastAsiaTheme="minorHAnsi"/>
          <w:noProof w:val="0"/>
          <w:color w:val="000000"/>
          <w:sz w:val="28"/>
          <w:szCs w:val="28"/>
          <w:lang w:eastAsia="en-US"/>
        </w:rPr>
        <w:t>з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віртуальним персонажами поліп</w:t>
      </w:r>
      <w:r w:rsidRPr="00AD06D1">
        <w:rPr>
          <w:rFonts w:eastAsiaTheme="minorHAnsi"/>
          <w:noProof w:val="0"/>
          <w:color w:val="000000"/>
          <w:sz w:val="28"/>
          <w:szCs w:val="28"/>
          <w:lang w:eastAsia="en-US"/>
        </w:rPr>
        <w:t>шуються пізнавальн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і навички</w:t>
      </w:r>
      <w:r w:rsidRPr="00AD06D1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. </w:t>
      </w:r>
    </w:p>
    <w:p w14:paraId="72F9EBC9" w14:textId="77777777" w:rsidR="008771C0" w:rsidRPr="00B53136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color w:val="000000"/>
          <w:sz w:val="28"/>
          <w:szCs w:val="28"/>
          <w:lang w:eastAsia="en-US"/>
        </w:rPr>
      </w:pP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Активні відеоігри можуть використовуватися для оптимізації діяльності серцево-судинної системи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та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поліпшення </w:t>
      </w:r>
      <w:proofErr w:type="spellStart"/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>постурально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ї</w:t>
      </w:r>
      <w:proofErr w:type="spellEnd"/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стабільності, балансу, вдосконалення здатності до орієнтування в просторі, рівноваги, зорово-моторної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та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ритмічно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ї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координації, гнучкості, спритності, когнітивних функцій. Ігри можна адаптувати до індивідуальних потреб, забезпечуючи можливість виконувати завдання на оптимальному рівні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;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досягати успіху і контролювати процес індивідуального навчання, забезпечуючи персоналізований зворотний зв’язок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та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своєчасну корекцію помилок. Заняття EXG значно підвищують витрати енергії,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розвивають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спортивні навички, настрій і увагу після гри, допомагають боротися з ожирінням. </w:t>
      </w:r>
    </w:p>
    <w:p w14:paraId="78D77EAB" w14:textId="77777777" w:rsidR="008771C0" w:rsidRPr="00B53136" w:rsidRDefault="008771C0" w:rsidP="008771C0">
      <w:pPr>
        <w:autoSpaceDE w:val="0"/>
        <w:autoSpaceDN w:val="0"/>
        <w:adjustRightInd w:val="0"/>
        <w:ind w:firstLine="709"/>
        <w:jc w:val="both"/>
        <w:rPr>
          <w:rFonts w:eastAsiaTheme="minorHAnsi"/>
          <w:noProof w:val="0"/>
          <w:color w:val="000000"/>
          <w:sz w:val="28"/>
          <w:szCs w:val="28"/>
          <w:lang w:eastAsia="en-US"/>
        </w:rPr>
      </w:pPr>
      <w:r w:rsidRPr="00B53136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EXG 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>можу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ть сприяти поліпшенню пізнаваль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них і рухових навичок. Незважаючи на те, що </w:t>
      </w:r>
      <w:proofErr w:type="spellStart"/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>еxergaming</w:t>
      </w:r>
      <w:proofErr w:type="spellEnd"/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наразі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перебуває у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стад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і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ї становлення, різноманітні системи </w:t>
      </w:r>
      <w:r w:rsidRPr="00B53136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EXG 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>(</w:t>
      </w:r>
      <w:r w:rsidRPr="00B53136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Xbox, </w:t>
      </w:r>
      <w:proofErr w:type="spellStart"/>
      <w:r w:rsidRPr="00B53136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Nintendo</w:t>
      </w:r>
      <w:proofErr w:type="spellEnd"/>
      <w:r w:rsidRPr="00B53136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 xml:space="preserve">, </w:t>
      </w:r>
      <w:proofErr w:type="spellStart"/>
      <w:r w:rsidRPr="00B53136">
        <w:rPr>
          <w:rFonts w:eastAsiaTheme="minorHAnsi"/>
          <w:i/>
          <w:iCs/>
          <w:noProof w:val="0"/>
          <w:color w:val="000000"/>
          <w:sz w:val="28"/>
          <w:szCs w:val="28"/>
          <w:lang w:eastAsia="en-US"/>
        </w:rPr>
        <w:t>Playstation</w:t>
      </w:r>
      <w:proofErr w:type="spellEnd"/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), додатки до смартфонів, планшетні комп’ютери вже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активно 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використовуються 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як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альтернативн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і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засоб</w:t>
      </w:r>
      <w:r>
        <w:rPr>
          <w:rFonts w:eastAsiaTheme="minorHAnsi"/>
          <w:noProof w:val="0"/>
          <w:color w:val="000000"/>
          <w:sz w:val="28"/>
          <w:szCs w:val="28"/>
          <w:lang w:eastAsia="en-US"/>
        </w:rPr>
        <w:t>и</w:t>
      </w:r>
      <w:r w:rsidRPr="00B53136">
        <w:rPr>
          <w:rFonts w:eastAsiaTheme="minorHAnsi"/>
          <w:noProof w:val="0"/>
          <w:color w:val="000000"/>
          <w:sz w:val="28"/>
          <w:szCs w:val="28"/>
          <w:lang w:eastAsia="en-US"/>
        </w:rPr>
        <w:t xml:space="preserve"> фізичного виховання і спорту та стають з кожним роком все більш затребуваними. </w:t>
      </w:r>
    </w:p>
    <w:p w14:paraId="2F8FA3E8" w14:textId="2DAA2FCF" w:rsidR="00C95AE4" w:rsidRDefault="00C95AE4"/>
    <w:p w14:paraId="093CEB6B" w14:textId="77777777" w:rsidR="00BF09E3" w:rsidRDefault="00BF09E3" w:rsidP="00BF09E3">
      <w:pPr>
        <w:pStyle w:val="a4"/>
        <w:spacing w:after="200" w:line="276" w:lineRule="auto"/>
        <w:jc w:val="center"/>
        <w:rPr>
          <w:b/>
          <w:noProof w:val="0"/>
          <w:sz w:val="28"/>
        </w:rPr>
      </w:pPr>
      <w:r>
        <w:rPr>
          <w:b/>
          <w:noProof w:val="0"/>
          <w:sz w:val="28"/>
        </w:rPr>
        <w:t>РЕКОМЕНДОВАНА</w:t>
      </w:r>
      <w:r w:rsidRPr="00E23384">
        <w:rPr>
          <w:b/>
          <w:noProof w:val="0"/>
          <w:sz w:val="28"/>
        </w:rPr>
        <w:t xml:space="preserve"> ЛІТЕРАТУРА</w:t>
      </w:r>
    </w:p>
    <w:p w14:paraId="0120198D" w14:textId="77777777" w:rsidR="00BF09E3" w:rsidRPr="00E23384" w:rsidRDefault="00BF09E3" w:rsidP="00BF09E3">
      <w:pPr>
        <w:pStyle w:val="a4"/>
        <w:spacing w:after="200" w:line="276" w:lineRule="auto"/>
        <w:jc w:val="center"/>
        <w:rPr>
          <w:b/>
          <w:noProof w:val="0"/>
          <w:sz w:val="28"/>
        </w:rPr>
      </w:pPr>
    </w:p>
    <w:p w14:paraId="4780FA1C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bCs/>
          <w:iCs/>
          <w:sz w:val="28"/>
          <w:szCs w:val="28"/>
        </w:rPr>
        <w:t xml:space="preserve">Войнаровський А. </w:t>
      </w:r>
      <w:r w:rsidRPr="00E23384">
        <w:rPr>
          <w:bCs/>
          <w:sz w:val="28"/>
          <w:szCs w:val="28"/>
        </w:rPr>
        <w:t>Історичний аналіз розвитку студентського спорту у вищих навчальних закладах України</w:t>
      </w:r>
      <w:r w:rsidRPr="00E23384">
        <w:rPr>
          <w:bCs/>
          <w:sz w:val="28"/>
          <w:szCs w:val="28"/>
          <w:lang w:val="ru-RU"/>
        </w:rPr>
        <w:t xml:space="preserve">. </w:t>
      </w:r>
      <w:r w:rsidRPr="00E23384">
        <w:rPr>
          <w:bCs/>
          <w:i/>
          <w:iCs/>
          <w:sz w:val="28"/>
          <w:szCs w:val="28"/>
        </w:rPr>
        <w:t>Фізичне виховання, спорт і культура здоров’я у сучасному суспільстві</w:t>
      </w:r>
      <w:r w:rsidRPr="00E23384">
        <w:rPr>
          <w:bCs/>
          <w:iCs/>
          <w:sz w:val="28"/>
          <w:szCs w:val="28"/>
          <w:lang w:val="ru-RU"/>
        </w:rPr>
        <w:t xml:space="preserve">. </w:t>
      </w:r>
      <w:r w:rsidRPr="00E23384">
        <w:rPr>
          <w:bCs/>
          <w:iCs/>
          <w:sz w:val="28"/>
          <w:szCs w:val="28"/>
        </w:rPr>
        <w:t>2012</w:t>
      </w:r>
      <w:r w:rsidRPr="00E23384">
        <w:rPr>
          <w:bCs/>
          <w:iCs/>
          <w:sz w:val="28"/>
          <w:szCs w:val="28"/>
          <w:lang w:val="ru-RU"/>
        </w:rPr>
        <w:t xml:space="preserve">. </w:t>
      </w:r>
      <w:r w:rsidRPr="00E23384">
        <w:rPr>
          <w:bCs/>
          <w:iCs/>
          <w:sz w:val="28"/>
          <w:szCs w:val="28"/>
        </w:rPr>
        <w:t>№ 2(18)</w:t>
      </w:r>
      <w:r w:rsidRPr="00E23384">
        <w:rPr>
          <w:bCs/>
          <w:iCs/>
          <w:sz w:val="28"/>
          <w:szCs w:val="28"/>
          <w:lang w:val="ru-RU"/>
        </w:rPr>
        <w:t xml:space="preserve">. </w:t>
      </w:r>
      <w:r w:rsidRPr="00E23384">
        <w:rPr>
          <w:bCs/>
          <w:iCs/>
          <w:sz w:val="28"/>
          <w:szCs w:val="28"/>
        </w:rPr>
        <w:t xml:space="preserve"> С. 7- 10.</w:t>
      </w:r>
    </w:p>
    <w:p w14:paraId="3A07CD61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bCs/>
          <w:sz w:val="28"/>
          <w:szCs w:val="28"/>
        </w:rPr>
        <w:t>Володина А.А</w:t>
      </w:r>
      <w:r>
        <w:rPr>
          <w:bCs/>
          <w:sz w:val="28"/>
          <w:szCs w:val="28"/>
        </w:rPr>
        <w:t xml:space="preserve">. </w:t>
      </w:r>
      <w:r w:rsidRPr="00E23384">
        <w:rPr>
          <w:bCs/>
          <w:sz w:val="28"/>
          <w:szCs w:val="28"/>
        </w:rPr>
        <w:t>Мотивационные варианты и обоснование индивидуального выбора человеком отдельных видов спорта в системе физических упражнений для регулярных занятий в учебное и свободное</w:t>
      </w:r>
      <w:r w:rsidRPr="00E23384">
        <w:rPr>
          <w:bCs/>
          <w:sz w:val="28"/>
          <w:szCs w:val="28"/>
          <w:shd w:val="clear" w:color="auto" w:fill="F5F5F5"/>
        </w:rPr>
        <w:t xml:space="preserve"> </w:t>
      </w:r>
      <w:r w:rsidRPr="00E23384">
        <w:rPr>
          <w:bCs/>
          <w:sz w:val="28"/>
          <w:szCs w:val="28"/>
        </w:rPr>
        <w:t xml:space="preserve">время. </w:t>
      </w:r>
      <w:r w:rsidRPr="00E23384">
        <w:rPr>
          <w:bCs/>
          <w:i/>
          <w:sz w:val="28"/>
          <w:szCs w:val="28"/>
        </w:rPr>
        <w:t>Символ науки.</w:t>
      </w:r>
      <w:r w:rsidRPr="00E23384">
        <w:rPr>
          <w:bCs/>
          <w:sz w:val="28"/>
          <w:szCs w:val="28"/>
        </w:rPr>
        <w:t xml:space="preserve"> </w:t>
      </w:r>
      <w:r w:rsidRPr="00E23384">
        <w:rPr>
          <w:rFonts w:eastAsia="TimesNewRomanPSMT"/>
          <w:sz w:val="28"/>
          <w:szCs w:val="28"/>
          <w:lang w:eastAsia="en-US"/>
        </w:rPr>
        <w:t>2017. № 12. С. 129-133</w:t>
      </w:r>
      <w:r>
        <w:rPr>
          <w:rFonts w:eastAsia="TimesNewRomanPSMT"/>
          <w:sz w:val="28"/>
          <w:szCs w:val="28"/>
          <w:lang w:eastAsia="en-US"/>
        </w:rPr>
        <w:t xml:space="preserve">. </w:t>
      </w:r>
    </w:p>
    <w:p w14:paraId="585ED2EF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Style w:val="FontStyle144"/>
        </w:rPr>
      </w:pPr>
      <w:r w:rsidRPr="00E23384">
        <w:rPr>
          <w:rFonts w:eastAsia="Calibri"/>
          <w:iCs/>
          <w:sz w:val="28"/>
          <w:szCs w:val="28"/>
        </w:rPr>
        <w:t xml:space="preserve">Гальченко Л.В., Бессарабова О.В., Попок О.С. </w:t>
      </w:r>
      <w:r w:rsidRPr="00E23384">
        <w:rPr>
          <w:sz w:val="28"/>
          <w:szCs w:val="28"/>
        </w:rPr>
        <w:t xml:space="preserve">Особливості амеріканської моделі розвитку фізичної культури і спорту. </w:t>
      </w:r>
      <w:r w:rsidRPr="00E23384">
        <w:rPr>
          <w:rStyle w:val="FontStyle144"/>
          <w:i/>
          <w:sz w:val="28"/>
          <w:szCs w:val="28"/>
        </w:rPr>
        <w:t xml:space="preserve">Вісник Запорізького нац. ун-ту. </w:t>
      </w:r>
      <w:r w:rsidRPr="00E23384">
        <w:rPr>
          <w:rStyle w:val="FontStyle144"/>
          <w:sz w:val="28"/>
          <w:szCs w:val="28"/>
        </w:rPr>
        <w:t>2018. № 2. С. 87-95.</w:t>
      </w:r>
    </w:p>
    <w:p w14:paraId="48CF0CB7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Narrow"/>
          <w:sz w:val="28"/>
          <w:szCs w:val="28"/>
        </w:rPr>
      </w:pPr>
      <w:r w:rsidRPr="00E23384">
        <w:rPr>
          <w:rFonts w:eastAsia="ArialNarrow"/>
          <w:sz w:val="28"/>
          <w:szCs w:val="28"/>
        </w:rPr>
        <w:t>Долгова Н. А. Нормативно-правовой аспект модернизации физического воспитания студентов и университетского спорта в Украине</w:t>
      </w:r>
      <w:r w:rsidRPr="00E23384">
        <w:rPr>
          <w:rFonts w:eastAsia="ArialNarrow"/>
          <w:sz w:val="28"/>
          <w:szCs w:val="28"/>
          <w:lang w:val="ru-RU"/>
        </w:rPr>
        <w:t xml:space="preserve">. </w:t>
      </w:r>
      <w:r w:rsidRPr="00E23384">
        <w:rPr>
          <w:rFonts w:eastAsia="ArialNarrow"/>
          <w:i/>
          <w:sz w:val="28"/>
          <w:szCs w:val="28"/>
        </w:rPr>
        <w:t>Научные ведомости</w:t>
      </w:r>
      <w:r w:rsidRPr="00E23384">
        <w:rPr>
          <w:rFonts w:eastAsia="ArialNarrow"/>
          <w:sz w:val="28"/>
          <w:szCs w:val="28"/>
        </w:rPr>
        <w:t>. 2013. № 20 (163). Вып. 19.</w:t>
      </w:r>
      <w:r>
        <w:rPr>
          <w:rFonts w:eastAsia="ArialNarrow"/>
          <w:sz w:val="28"/>
          <w:szCs w:val="28"/>
        </w:rPr>
        <w:t xml:space="preserve"> С. 195-</w:t>
      </w:r>
      <w:r w:rsidRPr="00E23384">
        <w:rPr>
          <w:rFonts w:eastAsia="ArialNarrow"/>
          <w:sz w:val="28"/>
          <w:szCs w:val="28"/>
        </w:rPr>
        <w:t>200.</w:t>
      </w:r>
    </w:p>
    <w:p w14:paraId="4A27A5EA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rFonts w:eastAsia="TimesNewRomanPS-BoldMT"/>
          <w:bCs/>
          <w:sz w:val="28"/>
          <w:szCs w:val="28"/>
          <w:lang w:eastAsia="en-US"/>
        </w:rPr>
        <w:t xml:space="preserve">Долгова Н. Європейські ініціативи у сфері фізичного виховання та спорту. </w:t>
      </w:r>
      <w:r w:rsidRPr="00E23384">
        <w:rPr>
          <w:rFonts w:eastAsia="TimesNewRomanPS-BoldMT"/>
          <w:bCs/>
          <w:i/>
          <w:sz w:val="28"/>
          <w:szCs w:val="28"/>
          <w:lang w:eastAsia="en-US"/>
        </w:rPr>
        <w:t>Спортивний вісник Придніпров’я.</w:t>
      </w:r>
      <w:r w:rsidRPr="00E23384">
        <w:rPr>
          <w:rFonts w:eastAsia="TimesNewRomanPS-BoldMT"/>
          <w:bCs/>
          <w:sz w:val="28"/>
          <w:szCs w:val="28"/>
          <w:lang w:eastAsia="en-US"/>
        </w:rPr>
        <w:t xml:space="preserve"> 2015. № 2. </w:t>
      </w:r>
      <w:r w:rsidRPr="00E23384">
        <w:rPr>
          <w:sz w:val="28"/>
          <w:szCs w:val="28"/>
          <w:shd w:val="clear" w:color="auto" w:fill="FFFFFF"/>
        </w:rPr>
        <w:t>С. 55-58</w:t>
      </w:r>
      <w:r>
        <w:rPr>
          <w:sz w:val="28"/>
          <w:szCs w:val="28"/>
          <w:shd w:val="clear" w:color="auto" w:fill="FFFFFF"/>
        </w:rPr>
        <w:t>.</w:t>
      </w:r>
      <w:r w:rsidRPr="00E23384">
        <w:rPr>
          <w:sz w:val="28"/>
          <w:szCs w:val="28"/>
          <w:shd w:val="clear" w:color="auto" w:fill="FFFFFF"/>
        </w:rPr>
        <w:t> </w:t>
      </w:r>
    </w:p>
    <w:p w14:paraId="6E14EF40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23384">
        <w:rPr>
          <w:rFonts w:eastAsia="ArialNarrow"/>
          <w:sz w:val="28"/>
          <w:szCs w:val="28"/>
        </w:rPr>
        <w:t xml:space="preserve">Мельник М.Г. Становлення та розвиток студентського спорту України в ХХІ столітті : дис.. кан. наук з фіз. вих. та спорту: </w:t>
      </w:r>
      <w:r w:rsidRPr="00E23384">
        <w:rPr>
          <w:rFonts w:eastAsia="TimesNewRomanPSMT"/>
          <w:sz w:val="28"/>
          <w:szCs w:val="28"/>
        </w:rPr>
        <w:t>24.00.01</w:t>
      </w:r>
      <w:r w:rsidRPr="00E23384">
        <w:rPr>
          <w:rFonts w:eastAsia="TimesNewRomanPSMT"/>
          <w:sz w:val="28"/>
          <w:szCs w:val="28"/>
          <w:lang w:val="ru-RU"/>
        </w:rPr>
        <w:t xml:space="preserve">. </w:t>
      </w:r>
      <w:r w:rsidRPr="00E23384">
        <w:rPr>
          <w:rFonts w:eastAsia="TimesNewRomanPSMT"/>
          <w:sz w:val="28"/>
          <w:szCs w:val="28"/>
        </w:rPr>
        <w:t>Лвів. держ. ун. фіз. культ. Львів, 2016. 231 с.</w:t>
      </w:r>
    </w:p>
    <w:p w14:paraId="342B6402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rFonts w:eastAsiaTheme="minorHAnsi"/>
          <w:bCs/>
          <w:sz w:val="28"/>
          <w:szCs w:val="28"/>
          <w:lang w:eastAsia="en-US"/>
        </w:rPr>
        <w:t xml:space="preserve">Орлова В.В., Халалеева О.Е. Студенческий спорт как фактор подготовки спортсменов высших достижений. </w:t>
      </w:r>
      <w:r w:rsidRPr="00E23384">
        <w:rPr>
          <w:rFonts w:eastAsia="TimesNewRomanPSMT"/>
          <w:i/>
          <w:sz w:val="28"/>
          <w:szCs w:val="28"/>
          <w:lang w:eastAsia="en-US"/>
        </w:rPr>
        <w:t>Современные исследования социальных проблем (электронный научный журнал), Modern Research of Social Problems</w:t>
      </w:r>
      <w:r w:rsidRPr="00E23384">
        <w:rPr>
          <w:rFonts w:eastAsia="TimesNewRomanPSMT"/>
          <w:sz w:val="28"/>
          <w:szCs w:val="28"/>
          <w:lang w:eastAsia="en-US"/>
        </w:rPr>
        <w:t>. 2015. №3 (47). С. 140-162</w:t>
      </w:r>
      <w:r>
        <w:rPr>
          <w:rFonts w:eastAsia="TimesNewRomanPSMT"/>
          <w:sz w:val="28"/>
          <w:szCs w:val="28"/>
          <w:lang w:eastAsia="en-US"/>
        </w:rPr>
        <w:t>.</w:t>
      </w:r>
    </w:p>
    <w:p w14:paraId="7FA88101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E23384">
        <w:rPr>
          <w:bCs/>
          <w:iCs/>
          <w:sz w:val="28"/>
          <w:szCs w:val="28"/>
        </w:rPr>
        <w:lastRenderedPageBreak/>
        <w:t>Павленко О.</w:t>
      </w:r>
      <w:r w:rsidRPr="00E23384">
        <w:rPr>
          <w:bCs/>
          <w:sz w:val="28"/>
          <w:szCs w:val="28"/>
        </w:rPr>
        <w:t xml:space="preserve"> Багатогранність розвитку студентського спортивного руху. </w:t>
      </w:r>
      <w:hyperlink r:id="rId9" w:tooltip="Періодичне видання" w:history="1">
        <w:r w:rsidRPr="00E23384">
          <w:rPr>
            <w:rStyle w:val="a5"/>
            <w:i/>
            <w:sz w:val="28"/>
            <w:szCs w:val="28"/>
          </w:rPr>
          <w:t>Теорія і методика фізичного виховання і спорту</w:t>
        </w:r>
      </w:hyperlink>
      <w:r w:rsidRPr="00E23384">
        <w:rPr>
          <w:i/>
          <w:sz w:val="28"/>
          <w:szCs w:val="28"/>
        </w:rPr>
        <w:t>.</w:t>
      </w:r>
      <w:r w:rsidRPr="00E23384">
        <w:rPr>
          <w:sz w:val="28"/>
          <w:szCs w:val="28"/>
        </w:rPr>
        <w:t xml:space="preserve"> 2016. № 3. С. 21</w:t>
      </w:r>
      <w:r w:rsidRPr="00154F36">
        <w:rPr>
          <w:sz w:val="28"/>
          <w:szCs w:val="28"/>
        </w:rPr>
        <w:t>-</w:t>
      </w:r>
      <w:r w:rsidRPr="00E23384">
        <w:rPr>
          <w:sz w:val="28"/>
          <w:szCs w:val="28"/>
        </w:rPr>
        <w:t xml:space="preserve">25. </w:t>
      </w:r>
    </w:p>
    <w:p w14:paraId="7E6A1339" w14:textId="77777777" w:rsidR="00BF09E3" w:rsidRPr="00E23384" w:rsidRDefault="00BF09E3" w:rsidP="00BF09E3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E23384">
        <w:rPr>
          <w:sz w:val="28"/>
          <w:szCs w:val="28"/>
        </w:rPr>
        <w:t>Павленко О</w:t>
      </w:r>
      <w:r w:rsidRPr="00E23384">
        <w:rPr>
          <w:b/>
          <w:sz w:val="28"/>
          <w:szCs w:val="28"/>
        </w:rPr>
        <w:t>.</w:t>
      </w:r>
      <w:r w:rsidRPr="00E23384">
        <w:rPr>
          <w:sz w:val="28"/>
          <w:szCs w:val="28"/>
        </w:rPr>
        <w:t xml:space="preserve"> </w:t>
      </w:r>
      <w:r w:rsidRPr="00E23384">
        <w:rPr>
          <w:rStyle w:val="A30"/>
          <w:sz w:val="28"/>
          <w:szCs w:val="28"/>
        </w:rPr>
        <w:t xml:space="preserve">Клубна форма організації занять у розвитку студентського спорту </w:t>
      </w:r>
      <w:r w:rsidRPr="00E23384">
        <w:rPr>
          <w:rStyle w:val="A30"/>
          <w:i/>
          <w:sz w:val="28"/>
          <w:szCs w:val="28"/>
        </w:rPr>
        <w:t>Слобожанський науково-спортивний вісник</w:t>
      </w:r>
      <w:r w:rsidRPr="00E23384">
        <w:rPr>
          <w:rStyle w:val="A30"/>
          <w:sz w:val="28"/>
          <w:szCs w:val="28"/>
        </w:rPr>
        <w:t xml:space="preserve">. 2017. № 4(60). С. </w:t>
      </w:r>
      <w:r>
        <w:rPr>
          <w:rStyle w:val="A30"/>
          <w:sz w:val="28"/>
          <w:szCs w:val="28"/>
        </w:rPr>
        <w:t>78-85.</w:t>
      </w:r>
    </w:p>
    <w:p w14:paraId="46706852" w14:textId="77777777" w:rsidR="00BF09E3" w:rsidRPr="00154F36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Style w:val="A30"/>
          <w:b w:val="0"/>
          <w:bCs w:val="0"/>
          <w:szCs w:val="28"/>
        </w:rPr>
      </w:pPr>
      <w:r w:rsidRPr="00E23384">
        <w:rPr>
          <w:rStyle w:val="A7"/>
          <w:sz w:val="28"/>
          <w:szCs w:val="28"/>
        </w:rPr>
        <w:t>Передерій А.</w:t>
      </w:r>
      <w:r>
        <w:rPr>
          <w:rStyle w:val="A7"/>
          <w:sz w:val="28"/>
          <w:szCs w:val="28"/>
        </w:rPr>
        <w:t>,</w:t>
      </w:r>
      <w:r w:rsidRPr="00E23384">
        <w:rPr>
          <w:rStyle w:val="A7"/>
          <w:sz w:val="28"/>
          <w:szCs w:val="28"/>
        </w:rPr>
        <w:t xml:space="preserve"> Пітин</w:t>
      </w:r>
      <w:r>
        <w:rPr>
          <w:rStyle w:val="A7"/>
          <w:sz w:val="28"/>
          <w:szCs w:val="28"/>
        </w:rPr>
        <w:t xml:space="preserve"> М.</w:t>
      </w:r>
      <w:r w:rsidRPr="00E23384">
        <w:rPr>
          <w:rStyle w:val="A7"/>
          <w:sz w:val="28"/>
          <w:szCs w:val="28"/>
        </w:rPr>
        <w:t>,</w:t>
      </w:r>
      <w:r>
        <w:rPr>
          <w:rStyle w:val="A7"/>
          <w:sz w:val="28"/>
          <w:szCs w:val="28"/>
        </w:rPr>
        <w:t xml:space="preserve"> </w:t>
      </w:r>
      <w:r w:rsidRPr="00E23384">
        <w:rPr>
          <w:rStyle w:val="A7"/>
          <w:sz w:val="28"/>
          <w:szCs w:val="28"/>
        </w:rPr>
        <w:t xml:space="preserve">Мельник </w:t>
      </w:r>
      <w:r>
        <w:rPr>
          <w:rStyle w:val="A7"/>
          <w:sz w:val="28"/>
          <w:szCs w:val="28"/>
        </w:rPr>
        <w:t xml:space="preserve">М. </w:t>
      </w:r>
      <w:r w:rsidRPr="00E23384">
        <w:rPr>
          <w:rStyle w:val="A7"/>
          <w:sz w:val="28"/>
          <w:szCs w:val="28"/>
        </w:rPr>
        <w:t>Спортивний клуб як базова ланка студентського спорту України</w:t>
      </w:r>
      <w:r>
        <w:rPr>
          <w:rStyle w:val="A7"/>
          <w:sz w:val="28"/>
          <w:szCs w:val="28"/>
        </w:rPr>
        <w:t xml:space="preserve">. </w:t>
      </w:r>
      <w:r w:rsidRPr="00154F36">
        <w:rPr>
          <w:rStyle w:val="A7"/>
          <w:i/>
          <w:iCs/>
          <w:sz w:val="28"/>
          <w:szCs w:val="28"/>
        </w:rPr>
        <w:t>Фізична ак</w:t>
      </w:r>
      <w:r w:rsidRPr="00154F36">
        <w:rPr>
          <w:rStyle w:val="A7"/>
          <w:i/>
          <w:iCs/>
          <w:sz w:val="28"/>
          <w:szCs w:val="28"/>
        </w:rPr>
        <w:softHyphen/>
        <w:t>тивність, здоров'я і спорт.</w:t>
      </w:r>
      <w:r w:rsidRPr="00E23384">
        <w:rPr>
          <w:rStyle w:val="A30"/>
          <w:sz w:val="28"/>
          <w:szCs w:val="28"/>
        </w:rPr>
        <w:t xml:space="preserve"> </w:t>
      </w:r>
      <w:r w:rsidRPr="00154F36">
        <w:rPr>
          <w:rStyle w:val="A30"/>
          <w:sz w:val="28"/>
          <w:szCs w:val="28"/>
        </w:rPr>
        <w:t xml:space="preserve">2015. № 4(22). С. 59-66. </w:t>
      </w:r>
    </w:p>
    <w:p w14:paraId="615ED9F1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sz w:val="28"/>
          <w:szCs w:val="28"/>
        </w:rPr>
        <w:t>Степанюк С.І. Студентський спортивний рух: історія, сьогодення та майбутнє. Херсон: ХДУ, 2006. 132 с.</w:t>
      </w:r>
    </w:p>
    <w:p w14:paraId="0EDBEFAF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Халалеева О.</w:t>
      </w:r>
      <w:r w:rsidRPr="00E23384">
        <w:rPr>
          <w:color w:val="000000"/>
          <w:sz w:val="28"/>
          <w:szCs w:val="28"/>
          <w:shd w:val="clear" w:color="auto" w:fill="FFFFFF"/>
        </w:rPr>
        <w:t xml:space="preserve">Е. Международный опыт организации студенческого спорта. </w:t>
      </w:r>
      <w:r w:rsidRPr="00E23384">
        <w:rPr>
          <w:i/>
          <w:color w:val="000000"/>
          <w:sz w:val="28"/>
          <w:szCs w:val="28"/>
          <w:shd w:val="clear" w:color="auto" w:fill="FFFFFF"/>
        </w:rPr>
        <w:t>Организация работы с молодежью.</w:t>
      </w:r>
      <w:r w:rsidRPr="00E23384">
        <w:rPr>
          <w:color w:val="000000"/>
          <w:sz w:val="28"/>
          <w:szCs w:val="28"/>
          <w:shd w:val="clear" w:color="auto" w:fill="FFFFFF"/>
        </w:rPr>
        <w:t xml:space="preserve"> 2013. № 11.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23384">
        <w:rPr>
          <w:sz w:val="28"/>
          <w:szCs w:val="28"/>
          <w:shd w:val="clear" w:color="auto" w:fill="FFFFFF"/>
        </w:rPr>
        <w:t>URL:</w:t>
      </w:r>
      <w:r>
        <w:rPr>
          <w:sz w:val="28"/>
          <w:szCs w:val="28"/>
          <w:shd w:val="clear" w:color="auto" w:fill="FFFFFF"/>
        </w:rPr>
        <w:t xml:space="preserve"> </w:t>
      </w:r>
      <w:r w:rsidRPr="00DD7E52">
        <w:rPr>
          <w:sz w:val="28"/>
          <w:szCs w:val="28"/>
          <w:shd w:val="clear" w:color="auto" w:fill="FFFFFF"/>
        </w:rPr>
        <w:t>www.es.rae.ru</w:t>
      </w:r>
      <w:r>
        <w:rPr>
          <w:sz w:val="28"/>
          <w:szCs w:val="28"/>
          <w:shd w:val="clear" w:color="auto" w:fill="FFFFFF"/>
        </w:rPr>
        <w:t xml:space="preserve"> </w:t>
      </w:r>
      <w:r w:rsidRPr="00DD7E52">
        <w:rPr>
          <w:sz w:val="28"/>
          <w:szCs w:val="28"/>
          <w:shd w:val="clear" w:color="auto" w:fill="FFFFFF"/>
        </w:rPr>
        <w:t>/ovv/227-1013</w:t>
      </w:r>
    </w:p>
    <w:p w14:paraId="2686CD17" w14:textId="77777777" w:rsidR="00BF09E3" w:rsidRPr="00E23384" w:rsidRDefault="00BF09E3" w:rsidP="00BF09E3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sz w:val="28"/>
          <w:szCs w:val="28"/>
        </w:rPr>
        <w:t xml:space="preserve">Чухланцева Н., Чухланцев А. </w:t>
      </w:r>
      <w:r w:rsidRPr="00E23384">
        <w:rPr>
          <w:rFonts w:eastAsiaTheme="minorHAnsi"/>
          <w:bCs/>
          <w:noProof w:val="0"/>
          <w:color w:val="000000"/>
          <w:sz w:val="28"/>
          <w:szCs w:val="28"/>
          <w:lang w:eastAsia="en-US"/>
        </w:rPr>
        <w:t>Використання активних відеоігор у сфері фізичного виховання і спорту.</w:t>
      </w:r>
      <w:r w:rsidRPr="00E23384">
        <w:rPr>
          <w:rFonts w:eastAsiaTheme="minorHAnsi"/>
          <w:b/>
          <w:bCs/>
          <w:noProof w:val="0"/>
          <w:color w:val="000000"/>
          <w:sz w:val="28"/>
          <w:szCs w:val="28"/>
          <w:lang w:eastAsia="en-US"/>
        </w:rPr>
        <w:t xml:space="preserve"> </w:t>
      </w:r>
      <w:hyperlink r:id="rId10" w:history="1">
        <w:r w:rsidRPr="00DD7E52">
          <w:rPr>
            <w:rStyle w:val="a5"/>
            <w:i/>
            <w:color w:val="000000"/>
            <w:sz w:val="28"/>
            <w:szCs w:val="28"/>
            <w:bdr w:val="none" w:sz="0" w:space="0" w:color="auto" w:frame="1"/>
          </w:rPr>
          <w:t>Traektoriâ Nauki = Path of Science</w:t>
        </w:r>
      </w:hyperlink>
      <w:r w:rsidRPr="00E23384">
        <w:rPr>
          <w:sz w:val="28"/>
          <w:szCs w:val="28"/>
        </w:rPr>
        <w:t>. 2017. Т.3. № 2. С. 41-51.</w:t>
      </w:r>
    </w:p>
    <w:p w14:paraId="1C76ADE5" w14:textId="77777777" w:rsidR="00BF09E3" w:rsidRDefault="00BF09E3" w:rsidP="00BF09E3">
      <w:pPr>
        <w:spacing w:before="120" w:line="276" w:lineRule="auto"/>
        <w:contextualSpacing/>
        <w:rPr>
          <w:noProof w:val="0"/>
          <w:sz w:val="28"/>
          <w:szCs w:val="28"/>
          <w:lang w:val="ru-RU"/>
        </w:rPr>
      </w:pPr>
    </w:p>
    <w:p w14:paraId="74F8D629" w14:textId="77777777" w:rsidR="00BF09E3" w:rsidRDefault="00BF09E3"/>
    <w:sectPr w:rsidR="00BF0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ragmaticaCTT">
    <w:altName w:val="PragmaticaCTT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AC73D8"/>
    <w:multiLevelType w:val="hybridMultilevel"/>
    <w:tmpl w:val="063A2ECE"/>
    <w:lvl w:ilvl="0" w:tplc="ECD0860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1C0"/>
    <w:rsid w:val="008771C0"/>
    <w:rsid w:val="0099323E"/>
    <w:rsid w:val="00BF09E3"/>
    <w:rsid w:val="00C9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85FA"/>
  <w15:chartTrackingRefBased/>
  <w15:docId w15:val="{8BBAC667-BBC7-48B0-87A0-BC88CAE3F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1C0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1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771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09E3"/>
    <w:pPr>
      <w:ind w:left="720"/>
      <w:contextualSpacing/>
    </w:pPr>
  </w:style>
  <w:style w:type="character" w:styleId="a5">
    <w:name w:val="Hyperlink"/>
    <w:uiPriority w:val="99"/>
    <w:rsid w:val="00BF09E3"/>
    <w:rPr>
      <w:color w:val="0000FF"/>
      <w:u w:val="single"/>
    </w:rPr>
  </w:style>
  <w:style w:type="character" w:customStyle="1" w:styleId="FontStyle144">
    <w:name w:val="Font Style144"/>
    <w:uiPriority w:val="99"/>
    <w:rsid w:val="00BF09E3"/>
    <w:rPr>
      <w:rFonts w:ascii="Times New Roman" w:hAnsi="Times New Roman"/>
      <w:sz w:val="24"/>
    </w:rPr>
  </w:style>
  <w:style w:type="character" w:customStyle="1" w:styleId="A30">
    <w:name w:val="A3"/>
    <w:uiPriority w:val="99"/>
    <w:rsid w:val="00BF09E3"/>
    <w:rPr>
      <w:rFonts w:cs="PragmaticaCTT"/>
      <w:b/>
      <w:bCs/>
      <w:color w:val="000000"/>
      <w:sz w:val="36"/>
      <w:szCs w:val="36"/>
    </w:rPr>
  </w:style>
  <w:style w:type="character" w:customStyle="1" w:styleId="A7">
    <w:name w:val="A7"/>
    <w:uiPriority w:val="99"/>
    <w:rsid w:val="00BF09E3"/>
    <w:rPr>
      <w:rFonts w:cs="PragmaticaCT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cyberleninka.ru/journal/n/traektori-nauki-path-of-scien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169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2046</Words>
  <Characters>11666</Characters>
  <Application>Microsoft Office Word</Application>
  <DocSecurity>0</DocSecurity>
  <Lines>97</Lines>
  <Paragraphs>27</Paragraphs>
  <ScaleCrop>false</ScaleCrop>
  <Company/>
  <LinksUpToDate>false</LinksUpToDate>
  <CharactersWithSpaces>13685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2023-09-01T05:15:00Z</dcterms:created>
  <dcterms:modified xsi:type="dcterms:W3CDTF">2023-09-01T05:26:00Z</dcterms:modified>
</cp:coreProperties>
</file>