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smallCaps/>
          <w:color w:val="000000"/>
          <w:sz w:val="28"/>
          <w:szCs w:val="28"/>
        </w:rPr>
        <w:t>МІНІСТЕРСТВО ОСВІТИ І НАУКИ УКРАЇНИ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ІНЖЕНЕРНИЙ НАВЧАЛЬНО-НАУКОВИЙ ІНСТИТУТ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ЗАПОРІЗЬКОГО НАЦІОНАЛЬНОГО УНІВЕРСИТЕТУ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u w:val="single"/>
        </w:rPr>
      </w:pPr>
      <w:r>
        <w:rPr>
          <w:smallCaps/>
          <w:color w:val="000000"/>
          <w:sz w:val="28"/>
          <w:szCs w:val="28"/>
        </w:rPr>
        <w:t>КАФЕДРА ЕЛЕКТРОТЕХНІКИ ТА ЕНЕРГОЕФЕКТИВНОСТІ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left="2832" w:firstLine="286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ЗАТВЕРДЖУЮ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left="54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В.о. директора Інженерного навчально-наукового інституту ЗНУ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ind w:left="5400"/>
        <w:rPr>
          <w:color w:val="000000"/>
          <w:sz w:val="28"/>
          <w:szCs w:val="28"/>
        </w:rPr>
      </w:pPr>
    </w:p>
    <w:tbl>
      <w:tblPr>
        <w:tblStyle w:val="a5"/>
        <w:tblW w:w="3396" w:type="dxa"/>
        <w:tblInd w:w="6232" w:type="dxa"/>
        <w:tblLayout w:type="fixed"/>
        <w:tblLook w:val="0000"/>
      </w:tblPr>
      <w:tblGrid>
        <w:gridCol w:w="1134"/>
        <w:gridCol w:w="318"/>
        <w:gridCol w:w="1944"/>
      </w:tblGrid>
      <w:tr w:rsidR="004B2F13">
        <w:trPr>
          <w:cantSplit/>
          <w:tblHeader/>
        </w:trPr>
        <w:tc>
          <w:tcPr>
            <w:tcW w:w="1134" w:type="dxa"/>
            <w:tcBorders>
              <w:bottom w:val="single" w:sz="4" w:space="0" w:color="000000"/>
            </w:tcBorders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8" w:type="dxa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bottom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Н.Г. Метеленко</w:t>
            </w:r>
          </w:p>
        </w:tc>
      </w:tr>
      <w:tr w:rsidR="004B2F13">
        <w:trPr>
          <w:cantSplit/>
          <w:tblHeader/>
        </w:trPr>
        <w:tc>
          <w:tcPr>
            <w:tcW w:w="1134" w:type="dxa"/>
            <w:tcBorders>
              <w:top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318" w:type="dxa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(ініціали та прізвище)</w:t>
            </w:r>
          </w:p>
        </w:tc>
      </w:tr>
      <w:tr w:rsidR="004B2F13">
        <w:trPr>
          <w:cantSplit/>
          <w:tblHeader/>
        </w:trPr>
        <w:tc>
          <w:tcPr>
            <w:tcW w:w="3396" w:type="dxa"/>
            <w:gridSpan w:val="3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«______»____________2021 р.</w:t>
            </w:r>
          </w:p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«</w:t>
      </w:r>
      <w:r>
        <w:rPr>
          <w:b/>
          <w:smallCaps/>
          <w:color w:val="000000"/>
          <w:sz w:val="28"/>
          <w:szCs w:val="28"/>
          <w:u w:val="single"/>
        </w:rPr>
        <w:t>ТЕОРЕТИЧНІ ОСНОВИ ЕЛЕКТРОТЕХНІКИ»</w:t>
      </w:r>
      <w:r>
        <w:rPr>
          <w:b/>
          <w:smallCaps/>
          <w:color w:val="000000"/>
          <w:sz w:val="28"/>
          <w:szCs w:val="28"/>
        </w:rPr>
        <w:t xml:space="preserve"> 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 назва навчальної дисципліни)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B2F13" w:rsidRDefault="00E7218B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РОБОЧА ПРОГРАМА НАВЧАЛЬНОЇ ДИСЦИПЛІНИ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підготовки</w:t>
      </w:r>
      <w:r>
        <w:rPr>
          <w:color w:val="000000"/>
          <w:sz w:val="28"/>
          <w:szCs w:val="28"/>
        </w:rPr>
        <w:tab/>
        <w:t>бакалавра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hanging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очної (денної) та заочної (дистанційної) форм здобуття освіти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спеціальності </w:t>
      </w:r>
      <w:r>
        <w:rPr>
          <w:color w:val="000000"/>
          <w:sz w:val="28"/>
          <w:szCs w:val="28"/>
          <w:u w:val="single"/>
        </w:rPr>
        <w:t>141 Електроенергетика, електротехніка та електромеханіка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left="708" w:firstLine="708"/>
        <w:jc w:val="center"/>
        <w:rPr>
          <w:color w:val="000000"/>
        </w:rPr>
      </w:pPr>
      <w:r>
        <w:rPr>
          <w:color w:val="000000"/>
        </w:rPr>
        <w:t>(шифр та назва спеціальності)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hanging="1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освітньо-професійна програма </w:t>
      </w:r>
      <w:r>
        <w:rPr>
          <w:color w:val="000000"/>
          <w:sz w:val="24"/>
          <w:szCs w:val="24"/>
          <w:u w:val="single"/>
        </w:rPr>
        <w:t>Електроенергетика, електротехніка та електромеханіка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left="720" w:firstLine="708"/>
        <w:jc w:val="center"/>
        <w:rPr>
          <w:color w:val="000000"/>
        </w:rPr>
      </w:pPr>
      <w:r>
        <w:rPr>
          <w:color w:val="000000"/>
        </w:rPr>
        <w:t>(назва)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ind w:hanging="11"/>
        <w:jc w:val="center"/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Укладач</w:t>
      </w:r>
      <w:r>
        <w:rPr>
          <w:color w:val="000000"/>
          <w:sz w:val="28"/>
          <w:szCs w:val="28"/>
        </w:rPr>
        <w:tab/>
      </w:r>
      <w:r>
        <w:rPr>
          <w:color w:val="000000"/>
          <w:sz w:val="24"/>
          <w:szCs w:val="24"/>
        </w:rPr>
        <w:t>Левченко С.А., к.т.н., доцент кафедри електротехніки та енергоефективності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2753995</wp:posOffset>
              </wp:positionH>
              <wp:positionV relativeFrom="paragraph">
                <wp:posOffset>6470650</wp:posOffset>
              </wp:positionV>
              <wp:extent cx="3073400" cy="1270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0" cy="0"/>
                      </a:xfrm>
                      <a:prstGeom prst="straightConnector1"/>
                      <a:solidFill>
                        <a:srgbClr val="FFFFFF"/>
                      </a:solidFill>
                      <a:ln cap="flat" cmpd="sng"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  <w:lang w:val="ru-RU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6470650</wp:posOffset>
                </wp:positionV>
                <wp:extent cx="3073400" cy="1270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34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(ПІБ, науковий ступінь,вчене звання, посада)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925195</wp:posOffset>
              </wp:positionH>
              <wp:positionV relativeFrom="paragraph">
                <wp:posOffset>23495</wp:posOffset>
              </wp:positionV>
              <wp:extent cx="5033645" cy="1270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3645" cy="0"/>
                      </a:xfrm>
                      <a:prstGeom prst="straightConnector1"/>
                      <a:solidFill>
                        <a:srgbClr val="FFFFFF"/>
                      </a:solidFill>
                      <a:ln cap="flat" cmpd="sng"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  <w:lang w:val="ru-R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23495</wp:posOffset>
                </wp:positionV>
                <wp:extent cx="5033645" cy="12700"/>
                <wp:effectExtent l="0" t="0" r="0" b="0"/>
                <wp:wrapNone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3645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ind w:left="1980"/>
        <w:jc w:val="both"/>
        <w:rPr>
          <w:color w:val="000000"/>
          <w:u w:val="single"/>
        </w:rPr>
      </w:pP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ind w:left="1980"/>
        <w:jc w:val="both"/>
        <w:rPr>
          <w:color w:val="000000"/>
          <w:u w:val="single"/>
        </w:rPr>
      </w:pPr>
    </w:p>
    <w:tbl>
      <w:tblPr>
        <w:tblStyle w:val="a6"/>
        <w:tblW w:w="9627" w:type="dxa"/>
        <w:tblInd w:w="0" w:type="dxa"/>
        <w:tblLayout w:type="fixed"/>
        <w:tblLook w:val="0000"/>
      </w:tblPr>
      <w:tblGrid>
        <w:gridCol w:w="1140"/>
        <w:gridCol w:w="236"/>
        <w:gridCol w:w="3298"/>
        <w:gridCol w:w="284"/>
        <w:gridCol w:w="2116"/>
        <w:gridCol w:w="236"/>
        <w:gridCol w:w="2317"/>
      </w:tblGrid>
      <w:tr w:rsidR="004B2F13">
        <w:trPr>
          <w:cantSplit/>
          <w:tblHeader/>
        </w:trPr>
        <w:tc>
          <w:tcPr>
            <w:tcW w:w="4673" w:type="dxa"/>
            <w:gridSpan w:val="3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Обговорено та ухвалено</w:t>
            </w:r>
          </w:p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засіданні кафедри електротехніки та енергоефективності</w:t>
            </w:r>
          </w:p>
        </w:tc>
        <w:tc>
          <w:tcPr>
            <w:tcW w:w="284" w:type="dxa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70" w:type="dxa"/>
            <w:gridSpan w:val="3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Ухвалено науково-методичною радою</w:t>
            </w:r>
          </w:p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інженерного навчально-наукового інституту</w:t>
            </w:r>
          </w:p>
        </w:tc>
      </w:tr>
      <w:tr w:rsidR="004B2F13">
        <w:trPr>
          <w:cantSplit/>
          <w:tblHeader/>
        </w:trPr>
        <w:tc>
          <w:tcPr>
            <w:tcW w:w="4673" w:type="dxa"/>
            <w:gridSpan w:val="3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   від “__” _________ 2021 р.</w:t>
            </w:r>
          </w:p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Завідувач кафедри</w:t>
            </w:r>
          </w:p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70" w:type="dxa"/>
            <w:gridSpan w:val="3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   від “    ” __________ 2021 р.</w:t>
            </w:r>
          </w:p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Голова науково-методичної ради ІННІ ЗНУ</w:t>
            </w:r>
          </w:p>
        </w:tc>
      </w:tr>
      <w:tr w:rsidR="004B2F13">
        <w:trPr>
          <w:cantSplit/>
          <w:tblHeader/>
        </w:trPr>
        <w:tc>
          <w:tcPr>
            <w:tcW w:w="1142" w:type="dxa"/>
            <w:tcBorders>
              <w:bottom w:val="single" w:sz="4" w:space="0" w:color="000000"/>
            </w:tcBorders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tcBorders>
              <w:bottom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В.Л. Коваленко</w:t>
            </w:r>
          </w:p>
        </w:tc>
        <w:tc>
          <w:tcPr>
            <w:tcW w:w="284" w:type="dxa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bottom w:val="single" w:sz="4" w:space="0" w:color="000000"/>
            </w:tcBorders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" w:type="dxa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bottom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Т.А. Шарапова</w:t>
            </w:r>
          </w:p>
        </w:tc>
      </w:tr>
      <w:tr w:rsidR="004B2F13">
        <w:trPr>
          <w:cantSplit/>
          <w:tblHeader/>
        </w:trPr>
        <w:tc>
          <w:tcPr>
            <w:tcW w:w="1142" w:type="dxa"/>
            <w:tcBorders>
              <w:top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(підпис)</w:t>
            </w:r>
          </w:p>
        </w:tc>
        <w:tc>
          <w:tcPr>
            <w:tcW w:w="228" w:type="dxa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(ініціали, прізвище)</w:t>
            </w:r>
          </w:p>
        </w:tc>
        <w:tc>
          <w:tcPr>
            <w:tcW w:w="284" w:type="dxa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119" w:type="dxa"/>
            <w:tcBorders>
              <w:top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(підпис)</w:t>
            </w:r>
          </w:p>
        </w:tc>
        <w:tc>
          <w:tcPr>
            <w:tcW w:w="230" w:type="dxa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(ініціали, прізвище)</w:t>
            </w:r>
          </w:p>
        </w:tc>
      </w:tr>
      <w:tr w:rsidR="004B2F13">
        <w:trPr>
          <w:cantSplit/>
          <w:tblHeader/>
        </w:trPr>
        <w:tc>
          <w:tcPr>
            <w:tcW w:w="4673" w:type="dxa"/>
            <w:gridSpan w:val="3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Погоджено</w:t>
            </w:r>
          </w:p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з навчально-методичним відділом</w:t>
            </w:r>
          </w:p>
        </w:tc>
        <w:tc>
          <w:tcPr>
            <w:tcW w:w="284" w:type="dxa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670" w:type="dxa"/>
            <w:gridSpan w:val="3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4B2F13">
        <w:trPr>
          <w:cantSplit/>
          <w:tblHeader/>
        </w:trPr>
        <w:tc>
          <w:tcPr>
            <w:tcW w:w="1142" w:type="dxa"/>
            <w:tcBorders>
              <w:bottom w:val="single" w:sz="4" w:space="0" w:color="000000"/>
            </w:tcBorders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8" w:type="dxa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03" w:type="dxa"/>
            <w:tcBorders>
              <w:bottom w:val="single" w:sz="4" w:space="0" w:color="000000"/>
            </w:tcBorders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tcBorders>
              <w:bottom w:val="single" w:sz="4" w:space="0" w:color="000000"/>
            </w:tcBorders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0" w:type="dxa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1" w:type="dxa"/>
            <w:tcBorders>
              <w:bottom w:val="single" w:sz="4" w:space="0" w:color="000000"/>
            </w:tcBorders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B2F13">
        <w:trPr>
          <w:cantSplit/>
          <w:tblHeader/>
        </w:trPr>
        <w:tc>
          <w:tcPr>
            <w:tcW w:w="1142" w:type="dxa"/>
            <w:tcBorders>
              <w:top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228" w:type="dxa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(ініціали, прізвище)</w:t>
            </w:r>
          </w:p>
        </w:tc>
        <w:tc>
          <w:tcPr>
            <w:tcW w:w="284" w:type="dxa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2119" w:type="dxa"/>
            <w:tcBorders>
              <w:top w:val="single" w:sz="4" w:space="0" w:color="000000"/>
            </w:tcBorders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0" w:type="dxa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4" w:space="0" w:color="000000"/>
            </w:tcBorders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2021</w:t>
      </w:r>
    </w:p>
    <w:p w:rsidR="004B2F13" w:rsidRDefault="00E7218B">
      <w:pPr>
        <w:pStyle w:val="normal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lastRenderedPageBreak/>
        <w:t>Опис навчальної дисципліни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rPr>
          <w:color w:val="000000"/>
          <w:sz w:val="28"/>
          <w:szCs w:val="28"/>
        </w:rPr>
      </w:pPr>
    </w:p>
    <w:tbl>
      <w:tblPr>
        <w:tblStyle w:val="a7"/>
        <w:tblW w:w="939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5"/>
        <w:gridCol w:w="3143"/>
        <w:gridCol w:w="1620"/>
        <w:gridCol w:w="90"/>
        <w:gridCol w:w="1710"/>
      </w:tblGrid>
      <w:tr w:rsidR="004B2F13">
        <w:trPr>
          <w:cantSplit/>
          <w:trHeight w:val="579"/>
          <w:tblHeader/>
        </w:trPr>
        <w:tc>
          <w:tcPr>
            <w:tcW w:w="2835" w:type="dxa"/>
            <w:vMerge w:val="restart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Найменування</w:t>
            </w:r>
          </w:p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показників </w:t>
            </w:r>
          </w:p>
        </w:tc>
        <w:tc>
          <w:tcPr>
            <w:tcW w:w="3143" w:type="dxa"/>
            <w:vMerge w:val="restart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Галузь знань, </w:t>
            </w:r>
          </w:p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напрям підготовки,</w:t>
            </w:r>
          </w:p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рівень вищої освіти </w:t>
            </w:r>
          </w:p>
        </w:tc>
        <w:tc>
          <w:tcPr>
            <w:tcW w:w="3420" w:type="dxa"/>
            <w:gridSpan w:val="3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4B2F13">
        <w:trPr>
          <w:cantSplit/>
          <w:trHeight w:val="549"/>
          <w:tblHeader/>
        </w:trPr>
        <w:tc>
          <w:tcPr>
            <w:tcW w:w="2835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денна форма навчання</w:t>
            </w:r>
          </w:p>
        </w:tc>
        <w:tc>
          <w:tcPr>
            <w:tcW w:w="1800" w:type="dxa"/>
            <w:gridSpan w:val="2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заочна форма навчання</w:t>
            </w:r>
          </w:p>
        </w:tc>
      </w:tr>
      <w:tr w:rsidR="004B2F13">
        <w:trPr>
          <w:cantSplit/>
          <w:trHeight w:val="365"/>
          <w:tblHeader/>
        </w:trPr>
        <w:tc>
          <w:tcPr>
            <w:tcW w:w="2835" w:type="dxa"/>
            <w:vMerge w:val="restart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Кількість кредитів –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43" w:type="dxa"/>
            <w:vMerge w:val="restart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Галузь знань</w:t>
            </w:r>
          </w:p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14 «Електрична інженерія»</w:t>
            </w:r>
          </w:p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(шифр і назва)</w:t>
            </w:r>
          </w:p>
        </w:tc>
        <w:tc>
          <w:tcPr>
            <w:tcW w:w="3420" w:type="dxa"/>
            <w:gridSpan w:val="3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Нормативна </w:t>
            </w:r>
          </w:p>
        </w:tc>
      </w:tr>
      <w:tr w:rsidR="004B2F13">
        <w:trPr>
          <w:cantSplit/>
          <w:trHeight w:val="480"/>
          <w:tblHeader/>
        </w:trPr>
        <w:tc>
          <w:tcPr>
            <w:tcW w:w="2835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vMerge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Цикл дисциплін професійної підготовки</w:t>
            </w:r>
          </w:p>
        </w:tc>
      </w:tr>
      <w:tr w:rsidR="004B2F13">
        <w:trPr>
          <w:cantSplit/>
          <w:trHeight w:val="298"/>
          <w:tblHeader/>
        </w:trPr>
        <w:tc>
          <w:tcPr>
            <w:tcW w:w="2835" w:type="dxa"/>
            <w:vMerge w:val="restart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Розділів – 3</w:t>
            </w:r>
          </w:p>
        </w:tc>
        <w:tc>
          <w:tcPr>
            <w:tcW w:w="3143" w:type="dxa"/>
            <w:vMerge w:val="restart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Спеціальність</w:t>
            </w:r>
          </w:p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141 «Електроенергетика, електротехніка та електромеханіка»</w:t>
            </w:r>
          </w:p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(шифр і назва)</w:t>
            </w:r>
          </w:p>
        </w:tc>
        <w:tc>
          <w:tcPr>
            <w:tcW w:w="3420" w:type="dxa"/>
            <w:gridSpan w:val="3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Рік підготовки</w:t>
            </w:r>
          </w:p>
        </w:tc>
      </w:tr>
      <w:tr w:rsidR="004B2F13">
        <w:trPr>
          <w:cantSplit/>
          <w:trHeight w:val="277"/>
          <w:tblHeader/>
        </w:trPr>
        <w:tc>
          <w:tcPr>
            <w:tcW w:w="2835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2-й</w:t>
            </w:r>
          </w:p>
        </w:tc>
        <w:tc>
          <w:tcPr>
            <w:tcW w:w="1710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2-й</w:t>
            </w:r>
          </w:p>
        </w:tc>
      </w:tr>
      <w:tr w:rsidR="004B2F13">
        <w:trPr>
          <w:cantSplit/>
          <w:trHeight w:val="264"/>
          <w:tblHeader/>
        </w:trPr>
        <w:tc>
          <w:tcPr>
            <w:tcW w:w="2835" w:type="dxa"/>
            <w:vMerge w:val="restart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Загальна кількість</w:t>
            </w:r>
          </w:p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годин – </w:t>
            </w:r>
            <w:r>
              <w:rPr>
                <w:sz w:val="24"/>
                <w:szCs w:val="24"/>
              </w:rPr>
              <w:t>150</w:t>
            </w:r>
          </w:p>
        </w:tc>
        <w:tc>
          <w:tcPr>
            <w:tcW w:w="3143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Лекції, год</w:t>
            </w:r>
          </w:p>
        </w:tc>
      </w:tr>
      <w:tr w:rsidR="004B2F13">
        <w:trPr>
          <w:cantSplit/>
          <w:trHeight w:val="411"/>
          <w:tblHeader/>
        </w:trPr>
        <w:tc>
          <w:tcPr>
            <w:tcW w:w="2835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710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4B2F13">
        <w:trPr>
          <w:cantSplit/>
          <w:trHeight w:val="320"/>
          <w:tblHeader/>
        </w:trPr>
        <w:tc>
          <w:tcPr>
            <w:tcW w:w="2835" w:type="dxa"/>
            <w:vMerge w:val="restart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Тижневих годин для денної форми навчання:</w:t>
            </w:r>
          </w:p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аудиторних – </w:t>
            </w:r>
            <w:r>
              <w:rPr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; самостійної роботи студента – </w:t>
            </w:r>
            <w:r>
              <w:rPr>
                <w:sz w:val="24"/>
                <w:szCs w:val="24"/>
              </w:rPr>
              <w:t>10</w:t>
            </w:r>
          </w:p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143" w:type="dxa"/>
            <w:vMerge w:val="restart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Освітньо-професійна програма</w:t>
            </w:r>
          </w:p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Електроенергетика, електротехніка та електромеханіка</w:t>
            </w:r>
          </w:p>
        </w:tc>
        <w:tc>
          <w:tcPr>
            <w:tcW w:w="3420" w:type="dxa"/>
            <w:gridSpan w:val="3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Практичні роботи, год</w:t>
            </w:r>
          </w:p>
        </w:tc>
      </w:tr>
      <w:tr w:rsidR="004B2F13">
        <w:trPr>
          <w:cantSplit/>
          <w:trHeight w:val="394"/>
          <w:tblHeader/>
        </w:trPr>
        <w:tc>
          <w:tcPr>
            <w:tcW w:w="2835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10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4B2F13">
        <w:trPr>
          <w:cantSplit/>
          <w:trHeight w:val="232"/>
          <w:tblHeader/>
        </w:trPr>
        <w:tc>
          <w:tcPr>
            <w:tcW w:w="2835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Лабораторні роботи, год</w:t>
            </w:r>
          </w:p>
        </w:tc>
      </w:tr>
      <w:tr w:rsidR="004B2F13">
        <w:trPr>
          <w:cantSplit/>
          <w:trHeight w:val="231"/>
          <w:tblHeader/>
        </w:trPr>
        <w:tc>
          <w:tcPr>
            <w:tcW w:w="2835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10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4B2F13">
        <w:trPr>
          <w:cantSplit/>
          <w:trHeight w:val="138"/>
          <w:tblHeader/>
        </w:trPr>
        <w:tc>
          <w:tcPr>
            <w:tcW w:w="2835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vMerge w:val="restart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Рівень вищої освіти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бакалаврський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gridSpan w:val="3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Самостійна робота, год</w:t>
            </w:r>
          </w:p>
        </w:tc>
      </w:tr>
      <w:tr w:rsidR="004B2F13">
        <w:trPr>
          <w:cantSplit/>
          <w:trHeight w:val="187"/>
          <w:tblHeader/>
        </w:trPr>
        <w:tc>
          <w:tcPr>
            <w:tcW w:w="2835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00" w:type="dxa"/>
            <w:gridSpan w:val="2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</w:t>
            </w:r>
          </w:p>
        </w:tc>
      </w:tr>
      <w:tr w:rsidR="004B2F13">
        <w:trPr>
          <w:cantSplit/>
          <w:trHeight w:val="488"/>
          <w:tblHeader/>
        </w:trPr>
        <w:tc>
          <w:tcPr>
            <w:tcW w:w="2835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 підсумкового контролю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  <w:u w:val="single"/>
              </w:rPr>
              <w:t>Т1, Т2, екзамен</w:t>
            </w:r>
          </w:p>
        </w:tc>
      </w:tr>
    </w:tbl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rPr>
          <w:color w:val="000000"/>
          <w:sz w:val="28"/>
          <w:szCs w:val="28"/>
        </w:rPr>
      </w:pP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1778"/>
        <w:jc w:val="center"/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1778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Мета та завдання навчальної дисципліни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1778"/>
        <w:jc w:val="center"/>
        <w:rPr>
          <w:color w:val="000000"/>
          <w:sz w:val="28"/>
          <w:szCs w:val="28"/>
        </w:rPr>
      </w:pPr>
    </w:p>
    <w:p w:rsidR="004B2F13" w:rsidRDefault="00E7218B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Метою</w:t>
      </w:r>
      <w:r>
        <w:rPr>
          <w:color w:val="000000"/>
          <w:sz w:val="28"/>
          <w:szCs w:val="28"/>
        </w:rPr>
        <w:t xml:space="preserve"> викладання навчальної дисципліни «Теоретичні основи електротехніки» є підготовка студентів до подальшого вивчення електротехнічних та електроенергетичних дисциплін.</w:t>
      </w:r>
    </w:p>
    <w:p w:rsidR="004B2F13" w:rsidRDefault="00E7218B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Основними </w:t>
      </w:r>
      <w:r>
        <w:rPr>
          <w:b/>
          <w:color w:val="000000"/>
          <w:sz w:val="28"/>
          <w:szCs w:val="28"/>
        </w:rPr>
        <w:t xml:space="preserve">завданнями </w:t>
      </w:r>
      <w:r>
        <w:rPr>
          <w:color w:val="000000"/>
          <w:sz w:val="28"/>
          <w:szCs w:val="28"/>
        </w:rPr>
        <w:t>викладання дисципліни «Теоретичні основи електротехніки» є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надання студентам теоретичної бази для подальшого вдосконалення при оволодінні електротехнічними спеціальностями.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результаті вивчення навчальної дисципліни студент повинен 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знати:</w:t>
      </w:r>
      <w:r>
        <w:rPr>
          <w:color w:val="000000"/>
          <w:sz w:val="28"/>
          <w:szCs w:val="28"/>
        </w:rPr>
        <w:t xml:space="preserve"> 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основні закони</w:t>
      </w:r>
      <w:r>
        <w:rPr>
          <w:color w:val="000000"/>
          <w:sz w:val="28"/>
          <w:szCs w:val="28"/>
        </w:rPr>
        <w:t xml:space="preserve"> електротехніки, методи розрахунку електричних кіл, режими роботи джерел електричної енергії та електричних кіл.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вміти:</w:t>
      </w:r>
      <w:r>
        <w:rPr>
          <w:color w:val="000000"/>
          <w:sz w:val="28"/>
          <w:szCs w:val="28"/>
        </w:rPr>
        <w:t xml:space="preserve"> 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розраховувати параметри та енергетичні характеристики елементів електричних кіл; робити аналіз роботи схем; будувати потенційні та векторні діаграми; застосовувати методи розрахунку та складати енергетичні баланси робочих режимів електричних кіл; складати </w:t>
      </w:r>
      <w:r>
        <w:rPr>
          <w:color w:val="000000"/>
          <w:sz w:val="28"/>
          <w:szCs w:val="28"/>
        </w:rPr>
        <w:t>електричні схеми; користуватись прикладними програмами для розрахунків, математичного та комп’ютерного моделювань роботи кіл.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7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Згідно з вимогами освітньо-професійної програми студенти повинні досягти таких </w:t>
      </w:r>
      <w:r>
        <w:rPr>
          <w:b/>
          <w:color w:val="000000"/>
          <w:sz w:val="28"/>
          <w:szCs w:val="28"/>
        </w:rPr>
        <w:t>компетентностей</w:t>
      </w:r>
      <w:r>
        <w:rPr>
          <w:color w:val="000000"/>
          <w:sz w:val="28"/>
          <w:szCs w:val="28"/>
        </w:rPr>
        <w:t>: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70"/>
        </w:tabs>
        <w:ind w:left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Міждисциплінарні зв’язки. 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7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Згідно зі структурно - логічною схемою освітньо-професійної програми дисципліна «Теоретичні основи електротехніки» тематично пов’язана з такими дисциплінами: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фізика;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вища математика;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інформатика.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70"/>
        </w:tabs>
        <w:jc w:val="both"/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Програма навчальної дисципліни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Розділ 1. Електричні кола постійного струму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1. Елементи електричних кіл і схем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Джерела електричної енергії (ЕРС </w:t>
      </w:r>
      <w:r>
        <w:rPr>
          <w:b/>
          <w:i/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, струму </w:t>
      </w:r>
      <w:r>
        <w:rPr>
          <w:b/>
          <w:i/>
          <w:color w:val="000000"/>
          <w:sz w:val="28"/>
          <w:szCs w:val="28"/>
        </w:rPr>
        <w:t>J</w:t>
      </w:r>
      <w:r>
        <w:rPr>
          <w:color w:val="000000"/>
          <w:sz w:val="28"/>
          <w:szCs w:val="28"/>
        </w:rPr>
        <w:t>), ВАХ. Активні та пасивні елементи електричного кола.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2. Топологія електричних кіл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Вітка (закон Ома для ділянки кола та узагальнений), вузол (І закон Кірхгофа), контур (ІІ закон Кірхгофа). Потужності джерел електричної енергії та споживачів. Енергетичний баланс.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3. Методи розрахунку лінійних електричних кіл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Методи: згортання (еквів</w:t>
      </w:r>
      <w:r>
        <w:rPr>
          <w:color w:val="000000"/>
          <w:sz w:val="28"/>
          <w:szCs w:val="28"/>
        </w:rPr>
        <w:t>алентних перетворень), суперпозиції, за законами Кірхгофа, контурних струмів, вузлових потенціалів, еквівалентного генератора. Потенційна діаграма.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4. Нелінійні електричні кола постійного струму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ВАХ нелінійних опорів. Статичний та диференційний опір.</w:t>
      </w:r>
      <w:r>
        <w:rPr>
          <w:color w:val="000000"/>
          <w:sz w:val="28"/>
          <w:szCs w:val="28"/>
        </w:rPr>
        <w:t xml:space="preserve"> Послідовне, паралельне та змішане з’єднання нелінійних опорів. 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Розділ 2. Електричні кола однофазного синусоїдного струму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5. Загальні поняття про кола синусоїдного струму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Отримання синусоїдної ЕРС. Синусоїдний струм. Середнє та діюче значення струму, ЕРС та напруги. Векторне зображення синусоїдних електричних величин. Комплексна площина. Формула Ейлера.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6. Послідовне та паралельне з’єднання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резистивного, індуктивного </w:t>
      </w:r>
      <w:r>
        <w:rPr>
          <w:b/>
          <w:color w:val="000000"/>
          <w:sz w:val="28"/>
          <w:szCs w:val="28"/>
        </w:rPr>
        <w:t>та ємнісного елементів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Активний опір, індуктивність та ємність в колі синусоїдного струму. Векторні діаграми струму та напруги. Закон Ома. Миттєва потужність. Нерозгалужене коло. Векторна діаграма струму та напруг, трикутник опорів, провідностей та потужно</w:t>
      </w:r>
      <w:r>
        <w:rPr>
          <w:color w:val="000000"/>
          <w:sz w:val="28"/>
          <w:szCs w:val="28"/>
        </w:rPr>
        <w:t>стей. Резонанс напруг. Паралельне з’єднання резистивного, індуктивного та ємнісного елементів. Векторна діаграма струмів та напруги. Резонанс струмів. Добротність котушки та конденсатора.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7. Символічний метод розрахунку лінійних електричних кіл синус</w:t>
      </w:r>
      <w:r>
        <w:rPr>
          <w:b/>
          <w:color w:val="000000"/>
          <w:sz w:val="28"/>
          <w:szCs w:val="28"/>
        </w:rPr>
        <w:t>оїдного струму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 заміщення. Закони Кірхгофа в символічній формі запису. Розрахунок розгалужених електричних кіл синусоїдного струму. Топографічна діаграма. Баланс потужностей. Умова передачі максимальної потужності від джерела енергії до споживача.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</w:t>
      </w:r>
      <w:r>
        <w:rPr>
          <w:b/>
          <w:color w:val="000000"/>
          <w:sz w:val="28"/>
          <w:szCs w:val="28"/>
        </w:rPr>
        <w:t>ма 8. Резонансні явища в електричних колах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Вимушені та вільні коливання. Резонанс напруг. Резонанс струмів.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9. Кола зі взаємною індуктивністю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Індуктивно зв’язані елементи кола. Послідовне та паралельне з’єднання магнітозв’язаних котушок. Розрахунок складних електричних кіл 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10. Основи теорії чотириполюсників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Чотириполюсники та їх рівняння. Схеми пасивних чотириполюсників. Способи визначення параметрів чотириполюсника. Характеристичні параметри чотириполюсника. Чотириполюсники з керованими (залежними) джерелами.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11. Електричні фільтри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Фільтри нижніх часто</w:t>
      </w:r>
      <w:r>
        <w:rPr>
          <w:color w:val="000000"/>
          <w:sz w:val="28"/>
          <w:szCs w:val="28"/>
        </w:rPr>
        <w:t>т, фільтри верхніх частот, полосові фільтри, загороджующі (режекторні) фільтри. Схеми, частотні характеристики.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Розділ 3. Трифазні електричні кола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440"/>
        </w:tabs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12. Трифазна система ЕРС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отримання трифазної системи ЕРС, її переваги. Позначення фаз. Схеми з’єднання фаз генератора і споживача. Співвідношення в симетричному трифазному колі.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13. Розрхунок робочих режимів трифазних кіл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Розрахунок симметричного і несиметричних режимів трифазного кола при різних схемах з'єднання генератора і споживача. Векторні діаграми. Роль нейтрального провода.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440"/>
        </w:tabs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440"/>
        </w:tabs>
        <w:ind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14.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Розрхунок аварійних режимів трифазних кіл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>Обрив фазного, лінійного та нейтрального проводів при різних схемах з'єднання споживача. Метод симетричних складових. Векторні діаграми.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440"/>
        </w:tabs>
        <w:jc w:val="center"/>
        <w:rPr>
          <w:color w:val="000000"/>
          <w:sz w:val="28"/>
          <w:szCs w:val="28"/>
        </w:rPr>
      </w:pPr>
      <w:r>
        <w:br w:type="column"/>
      </w:r>
      <w:r>
        <w:rPr>
          <w:b/>
          <w:color w:val="000000"/>
          <w:sz w:val="28"/>
          <w:szCs w:val="28"/>
        </w:rPr>
        <w:lastRenderedPageBreak/>
        <w:t>4. Структура навчальної дисципліни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440"/>
        </w:tabs>
        <w:rPr>
          <w:color w:val="000000"/>
          <w:sz w:val="28"/>
          <w:szCs w:val="28"/>
        </w:rPr>
      </w:pPr>
    </w:p>
    <w:tbl>
      <w:tblPr>
        <w:tblStyle w:val="a8"/>
        <w:tblW w:w="10084" w:type="dxa"/>
        <w:jc w:val="center"/>
        <w:tblInd w:w="0" w:type="dxa"/>
        <w:tblLayout w:type="fixed"/>
        <w:tblLook w:val="0000"/>
      </w:tblPr>
      <w:tblGrid>
        <w:gridCol w:w="2431"/>
        <w:gridCol w:w="993"/>
        <w:gridCol w:w="708"/>
        <w:gridCol w:w="567"/>
        <w:gridCol w:w="567"/>
        <w:gridCol w:w="567"/>
        <w:gridCol w:w="567"/>
        <w:gridCol w:w="993"/>
        <w:gridCol w:w="567"/>
        <w:gridCol w:w="567"/>
        <w:gridCol w:w="567"/>
        <w:gridCol w:w="425"/>
        <w:gridCol w:w="565"/>
      </w:tblGrid>
      <w:tr w:rsidR="004B2F13">
        <w:trPr>
          <w:cantSplit/>
          <w:tblHeader/>
          <w:jc w:val="center"/>
        </w:trPr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Назви розділів і тем</w:t>
            </w:r>
          </w:p>
        </w:tc>
        <w:tc>
          <w:tcPr>
            <w:tcW w:w="76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Кількість годин</w:t>
            </w:r>
          </w:p>
        </w:tc>
      </w:tr>
      <w:tr w:rsidR="004B2F13">
        <w:trPr>
          <w:cantSplit/>
          <w:tblHeader/>
          <w:jc w:val="center"/>
        </w:trPr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денна форма</w:t>
            </w:r>
          </w:p>
        </w:tc>
        <w:tc>
          <w:tcPr>
            <w:tcW w:w="3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заочна форма</w:t>
            </w:r>
          </w:p>
        </w:tc>
      </w:tr>
      <w:tr w:rsidR="004B2F13">
        <w:trPr>
          <w:cantSplit/>
          <w:tblHeader/>
          <w:jc w:val="center"/>
        </w:trPr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 тому числі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2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 тому числі</w:t>
            </w:r>
          </w:p>
        </w:tc>
      </w:tr>
      <w:tr w:rsidR="004B2F13">
        <w:trPr>
          <w:cantSplit/>
          <w:tblHeader/>
          <w:jc w:val="center"/>
        </w:trPr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ін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ср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ін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ср</w:t>
            </w:r>
          </w:p>
        </w:tc>
      </w:tr>
      <w:tr w:rsidR="004B2F13">
        <w:trPr>
          <w:cantSplit/>
          <w:tblHeader/>
          <w:jc w:val="center"/>
        </w:trPr>
        <w:tc>
          <w:tcPr>
            <w:tcW w:w="100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Розділ 1. Електричні кола постійного струму</w:t>
            </w:r>
          </w:p>
        </w:tc>
      </w:tr>
      <w:tr w:rsidR="004B2F13">
        <w:trPr>
          <w:cantSplit/>
          <w:tblHeader/>
          <w:jc w:val="center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1. Елементи електричних кіл і схем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2F13">
        <w:trPr>
          <w:cantSplit/>
          <w:tblHeader/>
          <w:jc w:val="center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 Топологія електричних кіл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B2F13">
        <w:trPr>
          <w:cantSplit/>
          <w:trHeight w:val="834"/>
          <w:tblHeader/>
          <w:jc w:val="center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3. Методи розрахунку лінійних електричних кіл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B2F13">
        <w:trPr>
          <w:cantSplit/>
          <w:tblHeader/>
          <w:jc w:val="center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Тема 4. Нелінійні електричні кола постійного струму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B2F13">
        <w:trPr>
          <w:cantSplit/>
          <w:tblHeader/>
          <w:jc w:val="center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864" w:hanging="86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Всього, годин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36</w:t>
            </w:r>
          </w:p>
        </w:tc>
      </w:tr>
      <w:tr w:rsidR="004B2F13">
        <w:trPr>
          <w:cantSplit/>
          <w:tblHeader/>
          <w:jc w:val="center"/>
        </w:trPr>
        <w:tc>
          <w:tcPr>
            <w:tcW w:w="100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Розділ 2. Електричні кола однофазного синусоїдного струму</w:t>
            </w:r>
          </w:p>
        </w:tc>
      </w:tr>
      <w:tr w:rsidR="004B2F13">
        <w:trPr>
          <w:cantSplit/>
          <w:tblHeader/>
          <w:jc w:val="center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5. Загальні поняття про кола синусоїдного струму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2F13">
        <w:trPr>
          <w:cantSplit/>
          <w:tblHeader/>
          <w:jc w:val="center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6. Послідовне та паралельне з’єд-нання резистивного, індуктивного та ємнісного елементів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B2F13">
        <w:trPr>
          <w:cantSplit/>
          <w:tblHeader/>
          <w:jc w:val="center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7. Символічний метод розрахунку лінійних електричних кіл синусоїдного струму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B2F13">
        <w:trPr>
          <w:cantSplit/>
          <w:tblHeader/>
          <w:jc w:val="center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8. Резонансні явища в електричних колах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B2F13">
        <w:trPr>
          <w:cantSplit/>
          <w:tblHeader/>
          <w:jc w:val="center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F13" w:rsidRDefault="00E7218B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9. Кола зі взаємною індуктивністю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B2F13">
        <w:trPr>
          <w:cantSplit/>
          <w:tblHeader/>
          <w:jc w:val="center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10. Основи теорії чотириполюсників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B2F13">
        <w:trPr>
          <w:cantSplit/>
          <w:tblHeader/>
          <w:jc w:val="center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11. Електричні фільтри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B2F13">
        <w:trPr>
          <w:cantSplit/>
          <w:tblHeader/>
          <w:jc w:val="center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864" w:hanging="86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Всього, годин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68</w:t>
            </w:r>
          </w:p>
        </w:tc>
      </w:tr>
      <w:tr w:rsidR="004B2F13">
        <w:trPr>
          <w:cantSplit/>
          <w:tblHeader/>
          <w:jc w:val="center"/>
        </w:trPr>
        <w:tc>
          <w:tcPr>
            <w:tcW w:w="100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Розділ 3. Трифазні електричні кола</w:t>
            </w:r>
          </w:p>
        </w:tc>
      </w:tr>
      <w:tr w:rsidR="004B2F13">
        <w:trPr>
          <w:cantSplit/>
          <w:tblHeader/>
          <w:jc w:val="center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Тема 12. Трифазна система ЕРС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2F13">
        <w:trPr>
          <w:cantSplit/>
          <w:tblHeader/>
          <w:jc w:val="center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-87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13. Розрхунок робочих режимів трифазних кіл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B2F13">
        <w:trPr>
          <w:cantSplit/>
          <w:tblHeader/>
          <w:jc w:val="center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-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14.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Розрхунок аварійних режимів трифазних кіл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B2F13">
        <w:trPr>
          <w:cantSplit/>
          <w:tblHeader/>
          <w:jc w:val="center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864" w:hanging="86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Всього, годин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</w:p>
        </w:tc>
      </w:tr>
      <w:tr w:rsidR="004B2F13">
        <w:trPr>
          <w:cantSplit/>
          <w:tblHeader/>
          <w:jc w:val="center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864" w:hanging="86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Разом, годин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134</w:t>
            </w:r>
          </w:p>
        </w:tc>
      </w:tr>
    </w:tbl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left="7513" w:hanging="751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Теми лекційних занять 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ind w:left="7513" w:hanging="7513"/>
        <w:jc w:val="center"/>
        <w:rPr>
          <w:color w:val="000000"/>
          <w:sz w:val="28"/>
          <w:szCs w:val="28"/>
        </w:rPr>
      </w:pPr>
    </w:p>
    <w:tbl>
      <w:tblPr>
        <w:tblStyle w:val="a9"/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35"/>
        <w:gridCol w:w="6804"/>
        <w:gridCol w:w="1060"/>
        <w:gridCol w:w="74"/>
        <w:gridCol w:w="992"/>
      </w:tblGrid>
      <w:tr w:rsidR="004B2F13">
        <w:trPr>
          <w:cantSplit/>
          <w:trHeight w:val="388"/>
          <w:tblHeader/>
        </w:trPr>
        <w:tc>
          <w:tcPr>
            <w:tcW w:w="1135" w:type="dxa"/>
            <w:vMerge w:val="restart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24"/>
                <w:szCs w:val="24"/>
              </w:rPr>
              <w:t>теми з/прог.</w:t>
            </w:r>
          </w:p>
        </w:tc>
        <w:tc>
          <w:tcPr>
            <w:tcW w:w="6804" w:type="dxa"/>
            <w:vMerge w:val="restart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Назва теми</w:t>
            </w:r>
          </w:p>
        </w:tc>
        <w:tc>
          <w:tcPr>
            <w:tcW w:w="2126" w:type="dxa"/>
            <w:gridSpan w:val="3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Кількість годин</w:t>
            </w:r>
          </w:p>
        </w:tc>
      </w:tr>
      <w:tr w:rsidR="004B2F13">
        <w:trPr>
          <w:cantSplit/>
          <w:trHeight w:val="388"/>
          <w:tblHeader/>
        </w:trPr>
        <w:tc>
          <w:tcPr>
            <w:tcW w:w="1135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Денна</w:t>
            </w:r>
          </w:p>
        </w:tc>
        <w:tc>
          <w:tcPr>
            <w:tcW w:w="1066" w:type="dxa"/>
            <w:gridSpan w:val="2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Заочна</w:t>
            </w:r>
          </w:p>
        </w:tc>
      </w:tr>
      <w:tr w:rsidR="004B2F13">
        <w:trPr>
          <w:cantSplit/>
          <w:tblHeader/>
        </w:trPr>
        <w:tc>
          <w:tcPr>
            <w:tcW w:w="1135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Тема 1. Елементи електричних кіл і схем</w:t>
            </w:r>
          </w:p>
        </w:tc>
        <w:tc>
          <w:tcPr>
            <w:tcW w:w="1134" w:type="dxa"/>
            <w:gridSpan w:val="2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4B2F13">
        <w:trPr>
          <w:cantSplit/>
          <w:tblHeader/>
        </w:trPr>
        <w:tc>
          <w:tcPr>
            <w:tcW w:w="1135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 Топологія електричних кіл</w:t>
            </w:r>
          </w:p>
        </w:tc>
        <w:tc>
          <w:tcPr>
            <w:tcW w:w="1134" w:type="dxa"/>
            <w:gridSpan w:val="2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4B2F13">
        <w:trPr>
          <w:cantSplit/>
          <w:tblHeader/>
        </w:trPr>
        <w:tc>
          <w:tcPr>
            <w:tcW w:w="1135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3. Методи розрахунку лінійних електричних кіл</w:t>
            </w:r>
          </w:p>
        </w:tc>
        <w:tc>
          <w:tcPr>
            <w:tcW w:w="1134" w:type="dxa"/>
            <w:gridSpan w:val="2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4B2F13">
        <w:trPr>
          <w:cantSplit/>
          <w:tblHeader/>
        </w:trPr>
        <w:tc>
          <w:tcPr>
            <w:tcW w:w="1135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Тема 4. Нелінійні електричні кола постійного струму</w:t>
            </w:r>
          </w:p>
        </w:tc>
        <w:tc>
          <w:tcPr>
            <w:tcW w:w="1134" w:type="dxa"/>
            <w:gridSpan w:val="2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4B2F13">
        <w:trPr>
          <w:cantSplit/>
          <w:tblHeader/>
        </w:trPr>
        <w:tc>
          <w:tcPr>
            <w:tcW w:w="1135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5. Загальні поняття про кола синусоїдного струму</w:t>
            </w:r>
          </w:p>
        </w:tc>
        <w:tc>
          <w:tcPr>
            <w:tcW w:w="1134" w:type="dxa"/>
            <w:gridSpan w:val="2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4B2F13">
        <w:trPr>
          <w:cantSplit/>
          <w:tblHeader/>
        </w:trPr>
        <w:tc>
          <w:tcPr>
            <w:tcW w:w="1135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6. Послідовне та паралельне з’єднання резистивного, індуктивного та ємнісного елементів</w:t>
            </w:r>
          </w:p>
        </w:tc>
        <w:tc>
          <w:tcPr>
            <w:tcW w:w="1134" w:type="dxa"/>
            <w:gridSpan w:val="2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4B2F13">
        <w:trPr>
          <w:cantSplit/>
          <w:tblHeader/>
        </w:trPr>
        <w:tc>
          <w:tcPr>
            <w:tcW w:w="1135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7. Символічний метод розрахунку лінійних електричних кіл синусоїдного струму</w:t>
            </w:r>
          </w:p>
        </w:tc>
        <w:tc>
          <w:tcPr>
            <w:tcW w:w="1134" w:type="dxa"/>
            <w:gridSpan w:val="2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4B2F13">
        <w:trPr>
          <w:cantSplit/>
          <w:tblHeader/>
        </w:trPr>
        <w:tc>
          <w:tcPr>
            <w:tcW w:w="1135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8. Резонансні явища в електричних колах</w:t>
            </w:r>
          </w:p>
        </w:tc>
        <w:tc>
          <w:tcPr>
            <w:tcW w:w="1134" w:type="dxa"/>
            <w:gridSpan w:val="2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4B2F13">
        <w:trPr>
          <w:cantSplit/>
          <w:tblHeader/>
        </w:trPr>
        <w:tc>
          <w:tcPr>
            <w:tcW w:w="1135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4B2F13" w:rsidRDefault="00E7218B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9. Кола зі взаємною індуктивністю</w:t>
            </w:r>
          </w:p>
        </w:tc>
        <w:tc>
          <w:tcPr>
            <w:tcW w:w="1134" w:type="dxa"/>
            <w:gridSpan w:val="2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4B2F13">
        <w:trPr>
          <w:cantSplit/>
          <w:tblHeader/>
        </w:trPr>
        <w:tc>
          <w:tcPr>
            <w:tcW w:w="1135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10. Основи теорії чотириполюсників</w:t>
            </w:r>
          </w:p>
        </w:tc>
        <w:tc>
          <w:tcPr>
            <w:tcW w:w="1134" w:type="dxa"/>
            <w:gridSpan w:val="2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4B2F13">
        <w:trPr>
          <w:cantSplit/>
          <w:tblHeader/>
        </w:trPr>
        <w:tc>
          <w:tcPr>
            <w:tcW w:w="1135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11. Електричні фільтри</w:t>
            </w:r>
          </w:p>
        </w:tc>
        <w:tc>
          <w:tcPr>
            <w:tcW w:w="1134" w:type="dxa"/>
            <w:gridSpan w:val="2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4B2F13">
        <w:trPr>
          <w:cantSplit/>
          <w:tblHeader/>
        </w:trPr>
        <w:tc>
          <w:tcPr>
            <w:tcW w:w="1135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4" w:type="dxa"/>
            <w:vAlign w:val="center"/>
          </w:tcPr>
          <w:p w:rsidR="004B2F13" w:rsidRDefault="00E7218B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12. Трифазна система ЕРС</w:t>
            </w:r>
          </w:p>
        </w:tc>
        <w:tc>
          <w:tcPr>
            <w:tcW w:w="1134" w:type="dxa"/>
            <w:gridSpan w:val="2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4B2F13">
        <w:trPr>
          <w:cantSplit/>
          <w:tblHeader/>
        </w:trPr>
        <w:tc>
          <w:tcPr>
            <w:tcW w:w="1135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804" w:type="dxa"/>
            <w:vAlign w:val="center"/>
          </w:tcPr>
          <w:p w:rsidR="004B2F13" w:rsidRDefault="00E7218B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-87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13. Розрхунок робочих режимів трифазних кіл</w:t>
            </w:r>
          </w:p>
        </w:tc>
        <w:tc>
          <w:tcPr>
            <w:tcW w:w="1134" w:type="dxa"/>
            <w:gridSpan w:val="2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4B2F13">
        <w:trPr>
          <w:cantSplit/>
          <w:tblHeader/>
        </w:trPr>
        <w:tc>
          <w:tcPr>
            <w:tcW w:w="1135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804" w:type="dxa"/>
            <w:vAlign w:val="center"/>
          </w:tcPr>
          <w:p w:rsidR="004B2F13" w:rsidRDefault="00E7218B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-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14.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Розрхунок аварійних режимів трифазних кіл</w:t>
            </w:r>
          </w:p>
        </w:tc>
        <w:tc>
          <w:tcPr>
            <w:tcW w:w="1134" w:type="dxa"/>
            <w:gridSpan w:val="2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4B2F13">
        <w:trPr>
          <w:cantSplit/>
          <w:tblHeader/>
        </w:trPr>
        <w:tc>
          <w:tcPr>
            <w:tcW w:w="7939" w:type="dxa"/>
            <w:gridSpan w:val="2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1134" w:type="dxa"/>
            <w:gridSpan w:val="2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</w:t>
            </w:r>
          </w:p>
        </w:tc>
      </w:tr>
    </w:tbl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left="7513" w:hanging="6946"/>
        <w:jc w:val="center"/>
        <w:rPr>
          <w:color w:val="000000"/>
          <w:sz w:val="28"/>
          <w:szCs w:val="28"/>
        </w:rPr>
      </w:pPr>
      <w:r>
        <w:br w:type="column"/>
      </w:r>
      <w:r>
        <w:rPr>
          <w:b/>
          <w:color w:val="000000"/>
          <w:sz w:val="28"/>
          <w:szCs w:val="28"/>
        </w:rPr>
        <w:lastRenderedPageBreak/>
        <w:t>6. Теми лабораторних занять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ind w:left="7513" w:hanging="6946"/>
        <w:jc w:val="center"/>
        <w:rPr>
          <w:color w:val="000000"/>
          <w:sz w:val="28"/>
          <w:szCs w:val="28"/>
        </w:rPr>
      </w:pPr>
    </w:p>
    <w:tbl>
      <w:tblPr>
        <w:tblStyle w:val="aa"/>
        <w:tblW w:w="99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35"/>
        <w:gridCol w:w="6774"/>
        <w:gridCol w:w="1037"/>
        <w:gridCol w:w="1037"/>
      </w:tblGrid>
      <w:tr w:rsidR="004B2F13">
        <w:trPr>
          <w:cantSplit/>
          <w:trHeight w:val="374"/>
          <w:tblHeader/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теми з/прог.</w:t>
            </w:r>
          </w:p>
        </w:tc>
        <w:tc>
          <w:tcPr>
            <w:tcW w:w="6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Назва теми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Кількість годин, форма</w:t>
            </w:r>
          </w:p>
        </w:tc>
      </w:tr>
      <w:tr w:rsidR="004B2F13">
        <w:trPr>
          <w:cantSplit/>
          <w:trHeight w:val="373"/>
          <w:tblHeader/>
          <w:jc w:val="center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7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денна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заочна</w:t>
            </w:r>
          </w:p>
        </w:tc>
      </w:tr>
      <w:tr w:rsidR="004B2F13">
        <w:trPr>
          <w:cantSplit/>
          <w:tblHeader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Л.Р. № 1. Дослідження втрат напруги в проводах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B2F13">
        <w:trPr>
          <w:cantSplit/>
          <w:tblHeader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Л.Р. № 2. Дослідження складних кіл постійного струму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B2F13">
        <w:trPr>
          <w:cantSplit/>
          <w:tblHeader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Л.Р. № 3. Послідовне з’єднання активних та реактивних елементів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4B2F13">
        <w:trPr>
          <w:cantSplit/>
          <w:tblHeader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Л.Р. № 4. Паралельне з’єднання активних та реактивних елементів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B2F13">
        <w:trPr>
          <w:cantSplit/>
          <w:tblHeader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Л.Р. №5. Резонанс в електричних колах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B2F13">
        <w:trPr>
          <w:cantSplit/>
          <w:tblHeader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Л.Р. №6. Трифазне коло при з’єднанні споживача зіркою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4B2F13">
        <w:trPr>
          <w:cantSplit/>
          <w:tblHeader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Л.Р. №7. Трифазне коло при з’єднанні споживача трикутником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B2F13">
        <w:trPr>
          <w:cantSplit/>
          <w:trHeight w:val="26"/>
          <w:tblHeader/>
          <w:jc w:val="center"/>
        </w:trPr>
        <w:tc>
          <w:tcPr>
            <w:tcW w:w="7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</w:tbl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left="7513" w:hanging="6946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Самостійна робота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ind w:left="7513" w:hanging="6946"/>
        <w:jc w:val="center"/>
        <w:rPr>
          <w:color w:val="000000"/>
          <w:sz w:val="28"/>
          <w:szCs w:val="28"/>
        </w:rPr>
      </w:pPr>
    </w:p>
    <w:tbl>
      <w:tblPr>
        <w:tblStyle w:val="ab"/>
        <w:tblW w:w="97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23"/>
        <w:gridCol w:w="6663"/>
        <w:gridCol w:w="975"/>
        <w:gridCol w:w="975"/>
      </w:tblGrid>
      <w:tr w:rsidR="004B2F13">
        <w:trPr>
          <w:cantSplit/>
          <w:trHeight w:val="374"/>
          <w:tblHeader/>
          <w:jc w:val="center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теми з/прог.</w:t>
            </w:r>
          </w:p>
        </w:tc>
        <w:tc>
          <w:tcPr>
            <w:tcW w:w="6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Назва теми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Кількість годин</w:t>
            </w:r>
          </w:p>
        </w:tc>
      </w:tr>
      <w:tr w:rsidR="004B2F13">
        <w:trPr>
          <w:cantSplit/>
          <w:trHeight w:val="373"/>
          <w:tblHeader/>
          <w:jc w:val="center"/>
        </w:trPr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денна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заочна</w:t>
            </w:r>
          </w:p>
        </w:tc>
      </w:tr>
      <w:tr w:rsidR="004B2F13">
        <w:trPr>
          <w:cantSplit/>
          <w:tblHeader/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Гальванічні джерела електричної енергії. Ідеальні та реальні джерела ЕРС та струму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</w:tr>
      <w:tr w:rsidR="004B2F13">
        <w:trPr>
          <w:cantSplit/>
          <w:tblHeader/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Втрати електричної енергії. Енергетичний баланс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4B2F13">
        <w:trPr>
          <w:cantSplit/>
          <w:tblHeader/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Складання системи рівнянь для розрахунку електричних кіл. Застосування пакету Mathcad для вирішення систем рівнянь. Виконання 1-го розрахункового завдання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4B2F13">
        <w:trPr>
          <w:cantSplit/>
          <w:tblHeader/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Методи розрахунку електричних кіл з нелінійними елементами.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4B2F13">
        <w:trPr>
          <w:cantSplit/>
          <w:tblHeader/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Миттєве значення синусоїдного струму. Векторні діаграми. Дії над комплексними числами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</w:tr>
      <w:tr w:rsidR="004B2F13">
        <w:trPr>
          <w:cantSplit/>
          <w:tblHeader/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Розрахунок лінійних електричних кіл синусоїдного струму символічним методом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4B2F13">
        <w:trPr>
          <w:cantSplit/>
          <w:tblHeader/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Застосування пакету Mathcad для розрахунку комплексних рівнянь. Виконання 2-го розрахункового завдання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4B2F13">
        <w:trPr>
          <w:cantSplit/>
          <w:tblHeader/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Умови резонансів напруг і струмів. Послідовний та паралельний коливальний контур. Резонансна частота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4B2F13">
        <w:trPr>
          <w:cantSplit/>
          <w:tblHeader/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Складання рівнянь для кіл зі взаємною індуктивністю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4B2F13">
        <w:trPr>
          <w:cantSplit/>
          <w:tblHeader/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Розрахунок первинних та вторинних параметрів чотириполюсників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4B2F13">
        <w:trPr>
          <w:cantSplit/>
          <w:tblHeader/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Розрахунок електричних фільтрів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4B2F13">
        <w:trPr>
          <w:cantSplit/>
          <w:tblHeader/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Принцип дії синхронних генераторів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4B2F13">
        <w:trPr>
          <w:cantSplit/>
          <w:tblHeader/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-87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Розрхунок робочих режимів трифазних кіл. Застосування пакету Mathcad. Виконання 3-го розрахункового завдання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4B2F13">
        <w:trPr>
          <w:cantSplit/>
          <w:tblHeader/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-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Розрхунок аварійних режимів трифазних кіл. Метод симетричних складових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4B2F13">
        <w:trPr>
          <w:cantSplit/>
          <w:tblHeader/>
          <w:jc w:val="center"/>
        </w:trPr>
        <w:tc>
          <w:tcPr>
            <w:tcW w:w="7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Разом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134</w:t>
            </w:r>
          </w:p>
        </w:tc>
      </w:tr>
    </w:tbl>
    <w:p w:rsidR="004B2F13" w:rsidRDefault="00E7218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8"/>
          <w:szCs w:val="28"/>
        </w:rPr>
      </w:pPr>
      <w:r>
        <w:br w:type="column"/>
      </w:r>
      <w:r>
        <w:rPr>
          <w:b/>
          <w:color w:val="000000"/>
          <w:sz w:val="28"/>
          <w:szCs w:val="28"/>
        </w:rPr>
        <w:lastRenderedPageBreak/>
        <w:t>8. Види контролю і система накопичення балів</w:t>
      </w:r>
    </w:p>
    <w:p w:rsidR="004B2F13" w:rsidRDefault="004B2F1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8"/>
          <w:szCs w:val="28"/>
        </w:rPr>
      </w:pPr>
    </w:p>
    <w:p w:rsidR="004B2F13" w:rsidRDefault="00E7218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ході виконання завдань студенту пропонується:</w:t>
      </w:r>
    </w:p>
    <w:p w:rsidR="004B2F13" w:rsidRDefault="00E7218B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вивчити теоретичний матеріал ; </w:t>
      </w:r>
    </w:p>
    <w:p w:rsidR="004B2F13" w:rsidRDefault="00E7218B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виконати та захистити індивідуальні варіанти лабораторних робіт та самостійної роботи;</w:t>
      </w:r>
    </w:p>
    <w:p w:rsidR="004B2F13" w:rsidRDefault="00E7218B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здійснити перевірку отриманих знань шляхом комп'ютерного тестування.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Передбачаються такі контрольні заходи:</w:t>
      </w:r>
    </w:p>
    <w:p w:rsidR="004B2F13" w:rsidRDefault="00E7218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рамках поточного контролю у кожному розділі передбачено виконання і здача лабораторних робіт, самостійної роботи та тестування з перевірки теоретичних знань матеріалу розділу. Розподіл балів наведений у таблиці.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8"/>
          <w:szCs w:val="28"/>
        </w:rPr>
      </w:pPr>
    </w:p>
    <w:tbl>
      <w:tblPr>
        <w:tblStyle w:val="ac"/>
        <w:tblW w:w="89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58"/>
        <w:gridCol w:w="6660"/>
        <w:gridCol w:w="1495"/>
      </w:tblGrid>
      <w:tr w:rsidR="004B2F13">
        <w:trPr>
          <w:cantSplit/>
          <w:tblHeader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Зах.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Кількість балів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B2F13">
        <w:trPr>
          <w:cantSplit/>
          <w:tblHeader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4"/>
                <w:tab w:val="left" w:pos="871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Захист ЛР № 1-2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B2F13">
        <w:trPr>
          <w:cantSplit/>
          <w:tblHeader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Виконання 1-го розрахункового завдання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B2F13">
        <w:trPr>
          <w:cantSplit/>
          <w:tblHeader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 у Moodle з 1 розділу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B2F13">
        <w:trPr>
          <w:cantSplit/>
          <w:tblHeader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2F13">
        <w:trPr>
          <w:cantSplit/>
          <w:tblHeader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Захист ЛР № 3-5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B2F13">
        <w:trPr>
          <w:cantSplit/>
          <w:tblHeader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Виконання 2-го розрахункового завдання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B2F13">
        <w:trPr>
          <w:cantSplit/>
          <w:tblHeader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 у Moodle з 2 розділу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B2F13">
        <w:trPr>
          <w:cantSplit/>
          <w:tblHeader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4"/>
                <w:tab w:val="left" w:pos="871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2F13">
        <w:trPr>
          <w:cantSplit/>
          <w:tblHeader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Захист ЛР № 6-7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B2F13">
        <w:trPr>
          <w:cantSplit/>
          <w:trHeight w:val="29"/>
          <w:tblHeader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Виконання 3-го розрахункового завдання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B2F13">
        <w:trPr>
          <w:cantSplit/>
          <w:trHeight w:val="26"/>
          <w:tblHeader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4"/>
                <w:tab w:val="left" w:pos="871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 у Moodle з 3 розділу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B2F13">
        <w:trPr>
          <w:cantSplit/>
          <w:trHeight w:val="26"/>
          <w:tblHeader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4"/>
                <w:tab w:val="left" w:pos="8717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13" w:rsidRDefault="004B2F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2F13">
        <w:trPr>
          <w:cantSplit/>
          <w:trHeight w:val="26"/>
          <w:tblHeader/>
          <w:jc w:val="center"/>
        </w:trPr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60</w:t>
            </w:r>
          </w:p>
        </w:tc>
      </w:tr>
    </w:tbl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Передбачено проведення екзамену після 1 семестру у формі підсумкового тесту у системі Moodle (максимальна оцінка – 20) балів та співбесіди зі студентом (максимальне сумарне значення оцінки – 20 балів).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Критерії оцінювання: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Тест у системі Moodle оц</w:t>
      </w:r>
      <w:r>
        <w:rPr>
          <w:color w:val="000000"/>
          <w:sz w:val="28"/>
          <w:szCs w:val="28"/>
        </w:rPr>
        <w:t>інюється автоматично системою (у системі вказана максимальна кількість балів).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За повністю і в строк правильно виконане завдання та правильні відповіді на всі запитання нараховується 100% від вказаної максимальної кількості балів.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За виконане невчасн</w:t>
      </w:r>
      <w:r>
        <w:rPr>
          <w:color w:val="000000"/>
          <w:sz w:val="28"/>
          <w:szCs w:val="28"/>
        </w:rPr>
        <w:t xml:space="preserve">о або з незначними помилками виконане завдання та відповіді на запитання нараховується 80% балів. 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За виконані з затримками (2-3 тижні) завдання або завдання вимагає суттєвої переробки і виправлення та відповіді на питання зі значними помилками, нарахов</w:t>
      </w:r>
      <w:r>
        <w:rPr>
          <w:color w:val="000000"/>
          <w:sz w:val="28"/>
          <w:szCs w:val="28"/>
        </w:rPr>
        <w:t>ується 60% балів від максимальної можливої кількості балів.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5) Неправильно виконані завдання не приймаються і не оцінюються. За виконане зі значними затримками завдання (більше 3 тижнів) нараховується 40% балів від максимальної кількості.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Шкала оцінювання: національна та ECTS</w:t>
      </w:r>
    </w:p>
    <w:tbl>
      <w:tblPr>
        <w:tblStyle w:val="ad"/>
        <w:tblW w:w="96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60"/>
        <w:gridCol w:w="4253"/>
        <w:gridCol w:w="2126"/>
        <w:gridCol w:w="1683"/>
      </w:tblGrid>
      <w:tr w:rsidR="004B2F13">
        <w:trPr>
          <w:cantSplit/>
          <w:trHeight w:val="560"/>
          <w:tblHeader/>
          <w:jc w:val="center"/>
        </w:trPr>
        <w:tc>
          <w:tcPr>
            <w:tcW w:w="1560" w:type="dxa"/>
            <w:vMerge w:val="restart"/>
            <w:vAlign w:val="center"/>
          </w:tcPr>
          <w:p w:rsidR="004B2F13" w:rsidRDefault="00E7218B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mallCaps/>
                <w:color w:val="000000"/>
                <w:sz w:val="24"/>
                <w:szCs w:val="24"/>
              </w:rPr>
              <w:t>З</w:t>
            </w:r>
            <w:r>
              <w:rPr>
                <w:b/>
                <w:color w:val="000000"/>
                <w:sz w:val="24"/>
                <w:szCs w:val="24"/>
              </w:rPr>
              <w:t>а шкалою</w:t>
            </w:r>
          </w:p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ECTS</w:t>
            </w:r>
          </w:p>
        </w:tc>
        <w:tc>
          <w:tcPr>
            <w:tcW w:w="4253" w:type="dxa"/>
            <w:vMerge w:val="restart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 шкалою</w:t>
            </w:r>
          </w:p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університету</w:t>
            </w:r>
          </w:p>
        </w:tc>
        <w:tc>
          <w:tcPr>
            <w:tcW w:w="3809" w:type="dxa"/>
            <w:gridSpan w:val="2"/>
            <w:vAlign w:val="center"/>
          </w:tcPr>
          <w:p w:rsidR="004B2F13" w:rsidRDefault="00E7218B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 національною шкалою</w:t>
            </w:r>
          </w:p>
        </w:tc>
      </w:tr>
      <w:tr w:rsidR="004B2F13">
        <w:trPr>
          <w:cantSplit/>
          <w:trHeight w:val="243"/>
          <w:tblHeader/>
          <w:jc w:val="center"/>
        </w:trPr>
        <w:tc>
          <w:tcPr>
            <w:tcW w:w="1560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B2F13" w:rsidRDefault="00E7218B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683" w:type="dxa"/>
            <w:vAlign w:val="center"/>
          </w:tcPr>
          <w:p w:rsidR="004B2F13" w:rsidRDefault="00E7218B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Залік</w:t>
            </w:r>
          </w:p>
        </w:tc>
      </w:tr>
      <w:tr w:rsidR="004B2F13">
        <w:trPr>
          <w:cantSplit/>
          <w:tblHeader/>
          <w:jc w:val="center"/>
        </w:trPr>
        <w:tc>
          <w:tcPr>
            <w:tcW w:w="1560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6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4253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2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 – 100</w:t>
            </w:r>
          </w:p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2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4B2F13" w:rsidRDefault="00E7218B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5 (відмінно)</w:t>
            </w:r>
          </w:p>
        </w:tc>
        <w:tc>
          <w:tcPr>
            <w:tcW w:w="1683" w:type="dxa"/>
            <w:vMerge w:val="restart"/>
            <w:vAlign w:val="center"/>
          </w:tcPr>
          <w:p w:rsidR="004B2F13" w:rsidRDefault="00E7218B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Зараховано</w:t>
            </w:r>
          </w:p>
        </w:tc>
      </w:tr>
      <w:tr w:rsidR="004B2F13">
        <w:trPr>
          <w:cantSplit/>
          <w:tblHeader/>
          <w:jc w:val="center"/>
        </w:trPr>
        <w:tc>
          <w:tcPr>
            <w:tcW w:w="1560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6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4253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2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 – 89</w:t>
            </w:r>
          </w:p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2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5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(добре)</w:t>
            </w:r>
          </w:p>
        </w:tc>
        <w:tc>
          <w:tcPr>
            <w:tcW w:w="1683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B2F13">
        <w:trPr>
          <w:cantSplit/>
          <w:tblHeader/>
          <w:jc w:val="center"/>
        </w:trPr>
        <w:tc>
          <w:tcPr>
            <w:tcW w:w="1560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6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</w:p>
        </w:tc>
        <w:tc>
          <w:tcPr>
            <w:tcW w:w="4253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2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 – 84</w:t>
            </w:r>
          </w:p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2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B2F13">
        <w:trPr>
          <w:cantSplit/>
          <w:tblHeader/>
          <w:jc w:val="center"/>
        </w:trPr>
        <w:tc>
          <w:tcPr>
            <w:tcW w:w="1560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6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</w:t>
            </w:r>
          </w:p>
        </w:tc>
        <w:tc>
          <w:tcPr>
            <w:tcW w:w="4253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2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 – 74</w:t>
            </w:r>
          </w:p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2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5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(задовільно)</w:t>
            </w:r>
          </w:p>
        </w:tc>
        <w:tc>
          <w:tcPr>
            <w:tcW w:w="1683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B2F13">
        <w:trPr>
          <w:cantSplit/>
          <w:tblHeader/>
          <w:jc w:val="center"/>
        </w:trPr>
        <w:tc>
          <w:tcPr>
            <w:tcW w:w="1560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6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4253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2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 – 69</w:t>
            </w:r>
          </w:p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2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B2F13">
        <w:trPr>
          <w:cantSplit/>
          <w:tblHeader/>
          <w:jc w:val="center"/>
        </w:trPr>
        <w:tc>
          <w:tcPr>
            <w:tcW w:w="1560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6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FX</w:t>
            </w:r>
          </w:p>
        </w:tc>
        <w:tc>
          <w:tcPr>
            <w:tcW w:w="4253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2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 – 59</w:t>
            </w:r>
          </w:p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2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5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(незадовільно)</w:t>
            </w:r>
          </w:p>
        </w:tc>
        <w:tc>
          <w:tcPr>
            <w:tcW w:w="1683" w:type="dxa"/>
            <w:vMerge w:val="restart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5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зараховано</w:t>
            </w:r>
          </w:p>
        </w:tc>
      </w:tr>
      <w:tr w:rsidR="004B2F13">
        <w:trPr>
          <w:cantSplit/>
          <w:tblHeader/>
          <w:jc w:val="center"/>
        </w:trPr>
        <w:tc>
          <w:tcPr>
            <w:tcW w:w="1560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6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</w:t>
            </w:r>
          </w:p>
        </w:tc>
        <w:tc>
          <w:tcPr>
            <w:tcW w:w="4253" w:type="dxa"/>
            <w:vAlign w:val="center"/>
          </w:tcPr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2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– 34</w:t>
            </w:r>
          </w:p>
          <w:p w:rsidR="004B2F13" w:rsidRDefault="00E721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2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4B2F13" w:rsidRDefault="004B2F1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4"/>
          <w:szCs w:val="24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9.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Рекомендована література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57"/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Основна:</w:t>
      </w:r>
    </w:p>
    <w:p w:rsidR="004B2F13" w:rsidRDefault="004B2F1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"/>
        </w:tabs>
        <w:ind w:left="540"/>
        <w:jc w:val="both"/>
        <w:rPr>
          <w:color w:val="000000"/>
          <w:sz w:val="28"/>
          <w:szCs w:val="28"/>
        </w:rPr>
      </w:pPr>
    </w:p>
    <w:p w:rsidR="004B2F13" w:rsidRDefault="00E7218B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"/>
        </w:tabs>
        <w:ind w:left="540"/>
        <w:jc w:val="both"/>
        <w:rPr>
          <w:color w:val="000000"/>
        </w:rPr>
      </w:pPr>
      <w:r>
        <w:rPr>
          <w:color w:val="000000"/>
          <w:sz w:val="28"/>
          <w:szCs w:val="28"/>
        </w:rPr>
        <w:t>Ю.Г. Качан. Лінійна електротехніка (теоретичні основи): Навч. посіб./ Запоріжжя : ЗДІА, 1995. - 206 с.</w:t>
      </w:r>
    </w:p>
    <w:p w:rsidR="004B2F13" w:rsidRDefault="00E7218B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"/>
        </w:tabs>
        <w:ind w:left="540"/>
        <w:jc w:val="both"/>
        <w:rPr>
          <w:color w:val="000000"/>
        </w:rPr>
      </w:pPr>
      <w:r>
        <w:rPr>
          <w:color w:val="000000"/>
          <w:sz w:val="28"/>
          <w:szCs w:val="28"/>
        </w:rPr>
        <w:t>Теоретичні основи електротехніки. Методичні вказівки до виконання контрольної роботи для студентів ЗДІА спеціальності 7000008 «Енергетичний менеджмент» всіх форм навчання / Укл.: Ю.Г. Качан. – Запоріжжя, 2004. – 28 с.</w:t>
      </w:r>
    </w:p>
    <w:p w:rsidR="004B2F13" w:rsidRDefault="00E7218B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"/>
        </w:tabs>
        <w:ind w:left="540"/>
        <w:jc w:val="both"/>
        <w:rPr>
          <w:color w:val="000000"/>
        </w:rPr>
      </w:pPr>
      <w:r>
        <w:rPr>
          <w:color w:val="000000"/>
          <w:sz w:val="28"/>
          <w:szCs w:val="28"/>
        </w:rPr>
        <w:t>Теоретичні основи електротехніки: мето</w:t>
      </w:r>
      <w:r>
        <w:rPr>
          <w:color w:val="000000"/>
          <w:sz w:val="28"/>
          <w:szCs w:val="28"/>
        </w:rPr>
        <w:t xml:space="preserve">дичні вказівки до виконання курсової роботи, розрахунково-графічних, контрольних та самостійних робіт для студентів ЗДІА напряму 6.050602 «Гідроенергетика» денної та заочної форм навчання / Волков В.О.: Запоріз. держ. інж. акад. – Запоріжжя: ЗДІА, 2015. – </w:t>
      </w:r>
      <w:r>
        <w:rPr>
          <w:color w:val="000000"/>
          <w:sz w:val="28"/>
          <w:szCs w:val="28"/>
        </w:rPr>
        <w:t>52 с.</w:t>
      </w:r>
    </w:p>
    <w:p w:rsidR="004B2F13" w:rsidRDefault="00E7218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8"/>
          <w:szCs w:val="28"/>
        </w:rPr>
        <w:t>Основы теории цепей: Учебник для вузов/ Г.В. Зевеке, П.А. Ионкин, А.В. Нетушил, С.В. Страхов. – 5-е изд., перераб. – М.: Энергоатомиздат, 1989. – 528 с.: ил.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ind w:left="536"/>
        <w:jc w:val="both"/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Додаткова</w:t>
      </w:r>
      <w:r>
        <w:rPr>
          <w:color w:val="000000"/>
          <w:sz w:val="28"/>
          <w:szCs w:val="28"/>
        </w:rPr>
        <w:t>: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color w:val="000000"/>
          <w:sz w:val="28"/>
          <w:szCs w:val="28"/>
        </w:rPr>
      </w:pPr>
    </w:p>
    <w:p w:rsidR="004B2F13" w:rsidRDefault="00E7218B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Макаров Е.Г. Инженерные расчёты в Mathcad. Учебный курс. –СПб.: Питер, 2005. – 448 с.: ил.</w:t>
      </w:r>
    </w:p>
    <w:p w:rsidR="004B2F13" w:rsidRDefault="00E7218B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Шебес М.Р., Каблукова М.В. Задачник по теории линейных электрических цепей: Учеб. пособ. для электротехнич., радиотехнич. спец. вузов. -4 – изд., перераб. и доп. – М</w:t>
      </w:r>
      <w:r>
        <w:rPr>
          <w:color w:val="000000"/>
          <w:sz w:val="28"/>
          <w:szCs w:val="28"/>
        </w:rPr>
        <w:t>.: Высш. шк., 1990. -544 с.: ил.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540"/>
        <w:jc w:val="both"/>
        <w:rPr>
          <w:color w:val="000000"/>
          <w:sz w:val="28"/>
          <w:szCs w:val="28"/>
        </w:rPr>
      </w:pP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ind w:left="357"/>
        <w:jc w:val="center"/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left="35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Інформаційні ресурси</w:t>
      </w:r>
      <w:r>
        <w:rPr>
          <w:color w:val="000000"/>
          <w:sz w:val="28"/>
          <w:szCs w:val="28"/>
        </w:rPr>
        <w:t>: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ind w:left="357"/>
        <w:jc w:val="center"/>
        <w:rPr>
          <w:color w:val="000000"/>
          <w:sz w:val="28"/>
          <w:szCs w:val="28"/>
        </w:rPr>
      </w:pPr>
    </w:p>
    <w:p w:rsidR="004B2F13" w:rsidRDefault="004B2F13">
      <w:pPr>
        <w:pStyle w:val="normal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hyperlink r:id="rId8">
        <w:r w:rsidR="00E7218B">
          <w:rPr>
            <w:color w:val="0000FF"/>
            <w:sz w:val="28"/>
            <w:szCs w:val="28"/>
            <w:u w:val="single"/>
          </w:rPr>
          <w:t>https://toehelp.com.ua/list.html</w:t>
        </w:r>
      </w:hyperlink>
    </w:p>
    <w:p w:rsidR="004B2F13" w:rsidRDefault="004B2F13" w:rsidP="00D8483A">
      <w:pPr>
        <w:pStyle w:val="normal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rPr>
          <w:color w:val="000000"/>
          <w:sz w:val="28"/>
          <w:szCs w:val="28"/>
        </w:rPr>
      </w:pPr>
      <w:hyperlink r:id="rId9">
        <w:r w:rsidR="00E7218B">
          <w:rPr>
            <w:color w:val="0000FF"/>
            <w:sz w:val="28"/>
            <w:szCs w:val="28"/>
            <w:u w:val="single"/>
          </w:rPr>
          <w:t>https://ukrdoc.com.ua/text/1030/index-1.html</w:t>
        </w:r>
      </w:hyperlink>
    </w:p>
    <w:p w:rsidR="004B2F13" w:rsidRDefault="004B2F13" w:rsidP="00D8483A">
      <w:pPr>
        <w:pStyle w:val="normal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rPr>
          <w:color w:val="000000"/>
          <w:sz w:val="28"/>
          <w:szCs w:val="28"/>
        </w:rPr>
      </w:pPr>
      <w:hyperlink r:id="rId10">
        <w:r w:rsidR="00E7218B">
          <w:rPr>
            <w:color w:val="0000FF"/>
            <w:sz w:val="28"/>
            <w:szCs w:val="28"/>
            <w:u w:val="single"/>
          </w:rPr>
          <w:t>http://toeportal.ru/lections/toe/</w:t>
        </w:r>
      </w:hyperlink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Погоджено 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 навчальним відділом 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 </w:t>
      </w:r>
    </w:p>
    <w:p w:rsidR="004B2F13" w:rsidRDefault="00E7218B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«_____»____________</w:t>
      </w:r>
    </w:p>
    <w:p w:rsidR="004B2F13" w:rsidRDefault="004B2F13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sectPr w:rsidR="004B2F13" w:rsidSect="004B2F13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899" w:right="707" w:bottom="851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18B" w:rsidRDefault="00E7218B" w:rsidP="004B2F13">
      <w:r>
        <w:separator/>
      </w:r>
    </w:p>
  </w:endnote>
  <w:endnote w:type="continuationSeparator" w:id="1">
    <w:p w:rsidR="00E7218B" w:rsidRDefault="00E7218B" w:rsidP="004B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F13" w:rsidRDefault="004B2F1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 w:rsidR="00E7218B"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end"/>
    </w:r>
  </w:p>
  <w:p w:rsidR="004B2F13" w:rsidRDefault="004B2F1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F13" w:rsidRDefault="004B2F1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8"/>
        <w:szCs w:val="28"/>
      </w:rPr>
    </w:pPr>
  </w:p>
  <w:p w:rsidR="004B2F13" w:rsidRDefault="004B2F1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18B" w:rsidRDefault="00E7218B" w:rsidP="004B2F13">
      <w:r>
        <w:separator/>
      </w:r>
    </w:p>
  </w:footnote>
  <w:footnote w:type="continuationSeparator" w:id="1">
    <w:p w:rsidR="00E7218B" w:rsidRDefault="00E7218B" w:rsidP="004B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F13" w:rsidRDefault="004B2F1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E7218B">
      <w:rPr>
        <w:color w:val="000000"/>
        <w:sz w:val="24"/>
        <w:szCs w:val="24"/>
      </w:rPr>
      <w:instrText>PAGE</w:instrText>
    </w:r>
    <w:r w:rsidR="00D8483A">
      <w:rPr>
        <w:color w:val="000000"/>
        <w:sz w:val="24"/>
        <w:szCs w:val="24"/>
      </w:rPr>
      <w:fldChar w:fldCharType="separate"/>
    </w:r>
    <w:r w:rsidR="00964756">
      <w:rPr>
        <w:noProof/>
        <w:color w:val="000000"/>
        <w:sz w:val="24"/>
        <w:szCs w:val="24"/>
      </w:rPr>
      <w:t>4</w:t>
    </w:r>
    <w:r>
      <w:rPr>
        <w:color w:val="000000"/>
        <w:sz w:val="24"/>
        <w:szCs w:val="24"/>
      </w:rPr>
      <w:fldChar w:fldCharType="end"/>
    </w:r>
  </w:p>
  <w:p w:rsidR="004B2F13" w:rsidRDefault="004B2F1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F13" w:rsidRDefault="004B2F1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77022"/>
    <w:multiLevelType w:val="multilevel"/>
    <w:tmpl w:val="229E82A0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48791E3E"/>
    <w:multiLevelType w:val="multilevel"/>
    <w:tmpl w:val="F1BC78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nsid w:val="534711EC"/>
    <w:multiLevelType w:val="multilevel"/>
    <w:tmpl w:val="7B0CE45E"/>
    <w:lvl w:ilvl="0">
      <w:start w:val="1"/>
      <w:numFmt w:val="decimal"/>
      <w:lvlText w:val="%1."/>
      <w:lvlJc w:val="left"/>
      <w:pPr>
        <w:ind w:left="536" w:hanging="360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33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5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9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1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3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5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74" w:hanging="180"/>
      </w:pPr>
      <w:rPr>
        <w:vertAlign w:val="baseline"/>
      </w:rPr>
    </w:lvl>
  </w:abstractNum>
  <w:abstractNum w:abstractNumId="3">
    <w:nsid w:val="68E150CD"/>
    <w:multiLevelType w:val="multilevel"/>
    <w:tmpl w:val="2C5C0E0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6AA92BC9"/>
    <w:multiLevelType w:val="multilevel"/>
    <w:tmpl w:val="0D26D830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2F13"/>
    <w:rsid w:val="004B2F13"/>
    <w:rsid w:val="00964756"/>
    <w:rsid w:val="00D8483A"/>
    <w:rsid w:val="00E7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4B2F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B2F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B2F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B2F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B2F1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4B2F1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B2F13"/>
  </w:style>
  <w:style w:type="table" w:customStyle="1" w:styleId="TableNormal">
    <w:name w:val="Table Normal"/>
    <w:rsid w:val="004B2F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B2F1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4B2F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B2F1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4B2F1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4B2F1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4B2F1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4B2F1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4B2F1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4B2F1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4B2F1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4B2F1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ehelp.com.ua/list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toeportal.ru/lections/to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rdoc.com.ua/text/1030/index-1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2208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zgia</Company>
  <LinksUpToDate>false</LinksUpToDate>
  <CharactersWithSpaces>14765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kf</cp:lastModifiedBy>
  <cp:revision>2</cp:revision>
  <dcterms:created xsi:type="dcterms:W3CDTF">2021-09-03T08:37:00Z</dcterms:created>
  <dcterms:modified xsi:type="dcterms:W3CDTF">2021-09-03T08:44:00Z</dcterms:modified>
</cp:coreProperties>
</file>