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МІНІСТЕРСТВО ОСВІТИ І НАУКИ УКРАЇНИ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ЗАПОРІЗЬКИЙ НАЦІОНАЛЬНИЙ УНІВЕРСИТЕТ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  <w:r w:rsidR="00EA5AF3"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Сидорук</w:t>
      </w:r>
    </w:p>
    <w:p w:rsidR="00DA0053" w:rsidRPr="00F21EB2" w:rsidRDefault="00DA0053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БРЕНД- І PR-МЕНЕДЖМЕНТ У ТУРИЗМІ ТА ГОСТИННОСТІ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лекцій 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здобувачів ступеня вищої освіти магістра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спеціальності 242 «Туризм і рекреація» 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освітньо-професійної програми «</w:t>
      </w:r>
      <w:proofErr w:type="spellStart"/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Туризмознавство</w:t>
      </w:r>
      <w:proofErr w:type="spellEnd"/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і гостинність»</w:t>
      </w:r>
    </w:p>
    <w:p w:rsidR="00EA5AF3" w:rsidRPr="00F21EB2" w:rsidRDefault="00EA5AF3" w:rsidP="00EA5AF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E2B" w:rsidRPr="00F21EB2" w:rsidRDefault="00A86E2B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E2B" w:rsidRPr="00F21EB2" w:rsidRDefault="00A86E2B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E2B" w:rsidRPr="00F21EB2" w:rsidRDefault="00A86E2B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7"/>
        <w:gridCol w:w="4493"/>
      </w:tblGrid>
      <w:tr w:rsidR="00A86E2B" w:rsidRPr="00F21EB2" w:rsidTr="00A86E2B">
        <w:tc>
          <w:tcPr>
            <w:tcW w:w="5121" w:type="dxa"/>
          </w:tcPr>
          <w:p w:rsidR="00A86E2B" w:rsidRPr="00F21EB2" w:rsidRDefault="00A86E2B" w:rsidP="00DA00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3455035" cy="3114675"/>
                  <wp:effectExtent l="0" t="0" r="0" b="9525"/>
                  <wp:docPr id="718199102" name="Рисунок 718199102" descr="Брендинг як напрям вдосконалення рекламної стратегії туристичного  підприєм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ендинг як напрям вдосконалення рекламної стратегії туристичного  підприєм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779" cy="311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A86E2B" w:rsidRPr="00F21EB2" w:rsidRDefault="00A86E2B" w:rsidP="00DA0053">
            <w:pPr>
              <w:ind w:hanging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2781300" cy="3114675"/>
                  <wp:effectExtent l="0" t="0" r="0" b="9525"/>
                  <wp:docPr id="1951242177" name="Рисунок 1951242177" descr="PR кампания и ее составляющие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 кампания и ее составляющие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E2B" w:rsidRPr="00F21EB2" w:rsidRDefault="00A86E2B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Запоріжжя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МІНІСТЕРСТВО ОСВІТИ І НАУКИ УКРАЇНИ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ЗАПОРІЗЬКИЙ НАЦІОНАЛЬНИЙ УНІВЕРСИТЕТ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Сидорук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E2B" w:rsidRPr="00F21EB2" w:rsidRDefault="00A86E2B" w:rsidP="00A86E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1278128"/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БРЕНД- І PR-МЕНЕДЖМЕНТ У ТУРИЗМІ ТА ГОСТИННОСТІ</w:t>
      </w:r>
    </w:p>
    <w:p w:rsidR="00A86E2B" w:rsidRPr="00F21EB2" w:rsidRDefault="00A86E2B" w:rsidP="00A86E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лекцій 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здобувачів ступеня вищої освіти магістра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спеціальності 242 «Туризм і рекреація» </w:t>
      </w:r>
    </w:p>
    <w:p w:rsidR="00EA5AF3" w:rsidRPr="00F21EB2" w:rsidRDefault="00EA5AF3" w:rsidP="00EA5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освітньо-професійної програми «</w:t>
      </w:r>
      <w:proofErr w:type="spellStart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Туризмознавство</w:t>
      </w:r>
      <w:proofErr w:type="spellEnd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гостинність»</w:t>
      </w:r>
    </w:p>
    <w:p w:rsidR="00EA5AF3" w:rsidRPr="00F21EB2" w:rsidRDefault="00EA5AF3" w:rsidP="00EA5AF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Затверджено</w:t>
      </w:r>
    </w:p>
    <w:p w:rsidR="00DA0053" w:rsidRPr="00F21EB2" w:rsidRDefault="00DA0053" w:rsidP="00DA0053">
      <w:pPr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вченою радою ЗНУ</w:t>
      </w:r>
    </w:p>
    <w:p w:rsidR="00DA0053" w:rsidRPr="00F21EB2" w:rsidRDefault="00DA0053" w:rsidP="00DA0053">
      <w:pPr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27.06.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EA5AF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Запоріжжя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A0A86" w:rsidRPr="00F21EB2" w:rsidRDefault="00AA0A86" w:rsidP="00AA0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УДК  338.487:[659.126:659.4](075.8)</w:t>
      </w:r>
    </w:p>
    <w:p w:rsidR="00DA0053" w:rsidRPr="00F21EB2" w:rsidRDefault="00730924" w:rsidP="0073092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AA0A86" w:rsidRPr="00F21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С347</w:t>
      </w:r>
    </w:p>
    <w:p w:rsidR="00AA0A86" w:rsidRPr="00F21EB2" w:rsidRDefault="00AA0A86" w:rsidP="00AA0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AA0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Сидорук А.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Бренд- і PR-менеджмент у туризмі та гостинності</w:t>
      </w:r>
      <w:r w:rsidR="00216086" w:rsidRPr="00F21E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конспект лекцій для здобувачів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ступеня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вищої освіти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магістра 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ості 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242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</w:t>
      </w:r>
      <w:r w:rsidR="005C72D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м і рекреація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освітньо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-професійної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програми «</w:t>
      </w:r>
      <w:proofErr w:type="spellStart"/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Туризмознавство</w:t>
      </w:r>
      <w:proofErr w:type="spellEnd"/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гостинність».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Запоріжжя : Запорізький національний університет, 202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5F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виданні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конспективній формі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подано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теоретичні основи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курсу «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Бренд- і PR-менеджмент у туризмі та гостинності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Викладено основні теоретико-метод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ичні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аспекти </w:t>
      </w:r>
      <w:r w:rsidR="00A86E2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брендингу та </w:t>
      </w:r>
      <w:r w:rsidR="005C72D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PR заходів у туристичній галузі й індустрії гостинності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Надано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поради щодо організації самостійної роботи з опрацювання лекційного матеріалу. Розтлумачено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ключові терміни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поняття</w:t>
      </w:r>
      <w:r w:rsidR="00F766DA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навчальної дисципліни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Запропоновано питання для самоконтролю для закріплення вивченого програмного матеріалу та діагностики рівня його засвоєння.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924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Теоретичний матеріал курсу проілюстровано достатньою кількістю рисунків і таблиць.</w:t>
      </w:r>
    </w:p>
    <w:p w:rsidR="00DA0053" w:rsidRPr="00F21EB2" w:rsidRDefault="00DA0053" w:rsidP="005C72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здобувачів ступеня вищої освіти магістра спеціальності 242 «Туризм і рекреація» освітньо-професійної програми «</w:t>
      </w:r>
      <w:proofErr w:type="spellStart"/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Туризмознавство</w:t>
      </w:r>
      <w:proofErr w:type="spellEnd"/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гостинність».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F21E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Рецензент </w:t>
      </w:r>
    </w:p>
    <w:p w:rsidR="00A97CA2" w:rsidRPr="00F21EB2" w:rsidRDefault="005C72DB" w:rsidP="00A97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_Hlk141278174"/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</w:t>
      </w:r>
      <w:r w:rsidR="00EA5AF3"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В. Безкоровайна, </w:t>
      </w:r>
      <w:r w:rsidRPr="00F21E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д-р пед. наук, професор</w:t>
      </w:r>
      <w:r w:rsidR="00A97CA2" w:rsidRPr="00F21E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bookmarkEnd w:id="1"/>
      <w:r w:rsidR="00A97CA2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кафедри туризму та готельно-ресторанної справи</w:t>
      </w:r>
    </w:p>
    <w:p w:rsidR="00DA0053" w:rsidRPr="00F21EB2" w:rsidRDefault="00DA0053" w:rsidP="00A97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A0053" w:rsidRPr="00F21EB2" w:rsidRDefault="00DA0053" w:rsidP="00F21EB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Відповідальний за випуск </w:t>
      </w:r>
    </w:p>
    <w:p w:rsidR="00791CC6" w:rsidRPr="00F21EB2" w:rsidRDefault="00DA0053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</w:t>
      </w:r>
      <w:r w:rsidR="00EA5AF3"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В. Маковецька,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пед. наук, професор, завідувач кафедри туризму та готельно-ресторанної справи</w:t>
      </w: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1CC6" w:rsidRPr="00F21EB2" w:rsidRDefault="00791CC6" w:rsidP="00791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0053" w:rsidRPr="00F21EB2" w:rsidRDefault="00DA0053" w:rsidP="00791CC6">
      <w:pPr>
        <w:spacing w:after="0" w:line="240" w:lineRule="auto"/>
        <w:ind w:firstLine="709"/>
        <w:jc w:val="center"/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  <w:lang w:eastAsia="ru-RU"/>
        </w:rPr>
      </w:pPr>
      <w:r w:rsidRPr="00F21EB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  <w:lang w:eastAsia="ru-RU"/>
        </w:rPr>
        <w:t>Зміст</w:t>
      </w:r>
    </w:p>
    <w:p w:rsidR="00DA0053" w:rsidRPr="00F21EB2" w:rsidRDefault="00DA0053" w:rsidP="00DA0053">
      <w:pPr>
        <w:spacing w:after="0" w:line="240" w:lineRule="auto"/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  <w:gridCol w:w="578"/>
      </w:tblGrid>
      <w:tr w:rsidR="00730924" w:rsidRPr="00F21EB2" w:rsidTr="0037147B">
        <w:tc>
          <w:tcPr>
            <w:tcW w:w="9039" w:type="dxa"/>
          </w:tcPr>
          <w:p w:rsidR="00730924" w:rsidRPr="00F21EB2" w:rsidRDefault="00730924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Вступ……………………………………………………………………………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F21E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Рекомендації щодо </w:t>
            </w:r>
            <w:r w:rsid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опрацювання</w:t>
            </w: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лекційного матеріалу ……………</w:t>
            </w:r>
            <w:r w:rsidRPr="00F21EB2">
              <w:rPr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…</w:t>
            </w:r>
            <w:r w:rsidR="0037147B">
              <w:rPr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.</w:t>
            </w:r>
            <w:r w:rsidRPr="00F21EB2">
              <w:rPr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1. </w:t>
            </w:r>
            <w:r w:rsidRPr="00F21E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Сутність і зміст бренд-менеджменту </w:t>
            </w: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</w:t>
            </w:r>
            <w:r w:rsidR="00371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2. 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Особливості розробки сильного бренду …………………....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3. 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Бренд-менеджмент туристичної </w:t>
            </w:r>
            <w:proofErr w:type="spellStart"/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дестинації</w:t>
            </w:r>
            <w:proofErr w:type="spellEnd"/>
            <w:r w:rsidRPr="00F21EB2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4. 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Основні засоби і заходи PR у туризмі та гостинності ……</w:t>
            </w:r>
            <w:r w:rsidR="003714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5. 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Організація та технологічні особливості PR-кампаній……</w:t>
            </w:r>
            <w:r w:rsidR="003714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r w:rsidRPr="00F21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6. </w:t>
            </w:r>
            <w:r w:rsidRPr="00F21E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Середовище PR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…………………………..………………</w:t>
            </w:r>
            <w:r w:rsidR="003714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…..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37147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Лекція 7. </w:t>
            </w:r>
            <w:r w:rsidRPr="00F21E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Критерії оцінки ефективності PR- програми</w:t>
            </w:r>
            <w:r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……………</w:t>
            </w:r>
            <w:r w:rsidR="00F21EB2" w:rsidRPr="00F21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730924" w:rsidRPr="00F21EB2" w:rsidTr="0037147B">
        <w:tc>
          <w:tcPr>
            <w:tcW w:w="9039" w:type="dxa"/>
          </w:tcPr>
          <w:p w:rsidR="00730924" w:rsidRPr="00F21EB2" w:rsidRDefault="00730924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Використана література……………………………………………………</w:t>
            </w:r>
            <w:r w:rsidR="00F21EB2"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2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15" w:type="dxa"/>
          </w:tcPr>
          <w:p w:rsidR="00730924" w:rsidRPr="00F21EB2" w:rsidRDefault="0037147B" w:rsidP="007309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</w:tbl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24" w:rsidRPr="00F21EB2" w:rsidRDefault="00730924" w:rsidP="007B0F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3718FE">
      <w:pPr>
        <w:pStyle w:val="1"/>
        <w:spacing w:before="0"/>
        <w:rPr>
          <w:rFonts w:ascii="Times New Roman Полужирный" w:eastAsia="Calibri" w:hAnsi="Times New Roman Полужирный"/>
          <w:caps/>
        </w:rPr>
      </w:pPr>
      <w:r w:rsidRPr="00F21EB2">
        <w:rPr>
          <w:rFonts w:ascii="Times New Roman Полужирный" w:eastAsia="Calibri" w:hAnsi="Times New Roman Полужирный"/>
          <w:caps/>
        </w:rPr>
        <w:lastRenderedPageBreak/>
        <w:t>Вступ</w:t>
      </w: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73092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Навчальна дисципліна «</w:t>
      </w:r>
      <w:r w:rsidR="007B0FA6" w:rsidRPr="00F21EB2">
        <w:rPr>
          <w:rFonts w:ascii="Times New Roman" w:eastAsia="Calibri" w:hAnsi="Times New Roman" w:cs="Times New Roman"/>
          <w:sz w:val="28"/>
          <w:szCs w:val="28"/>
        </w:rPr>
        <w:t>Бренд- і PR-менеджмент у туризмі та гостинності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» належить до обов’язкових дисциплін циклу професійної підготовки спеціальності для здобувачів ступеня вищої освіти </w:t>
      </w:r>
      <w:r w:rsidR="007B0FA6" w:rsidRPr="00F21EB2">
        <w:rPr>
          <w:rFonts w:ascii="Times New Roman" w:eastAsia="Calibri" w:hAnsi="Times New Roman" w:cs="Times New Roman"/>
          <w:sz w:val="28"/>
          <w:szCs w:val="28"/>
        </w:rPr>
        <w:t>магістра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які навчаються за </w:t>
      </w:r>
      <w:r w:rsidR="007B0FA6" w:rsidRPr="00F21EB2">
        <w:rPr>
          <w:rFonts w:ascii="Times New Roman" w:eastAsia="Calibri" w:hAnsi="Times New Roman" w:cs="Times New Roman"/>
          <w:sz w:val="28"/>
          <w:szCs w:val="28"/>
        </w:rPr>
        <w:t>освітньо</w:t>
      </w:r>
      <w:r w:rsidR="00083863" w:rsidRPr="00F21EB2">
        <w:rPr>
          <w:rFonts w:ascii="Times New Roman" w:eastAsia="Calibri" w:hAnsi="Times New Roman" w:cs="Times New Roman"/>
          <w:sz w:val="28"/>
          <w:szCs w:val="28"/>
        </w:rPr>
        <w:t>-професійною</w:t>
      </w:r>
      <w:r w:rsidR="007B0FA6" w:rsidRPr="00F21EB2">
        <w:rPr>
          <w:rFonts w:ascii="Times New Roman" w:eastAsia="Calibri" w:hAnsi="Times New Roman" w:cs="Times New Roman"/>
          <w:sz w:val="28"/>
          <w:szCs w:val="28"/>
        </w:rPr>
        <w:t xml:space="preserve"> програм</w:t>
      </w:r>
      <w:r w:rsidR="00083863" w:rsidRPr="00F21EB2">
        <w:rPr>
          <w:rFonts w:ascii="Times New Roman" w:eastAsia="Calibri" w:hAnsi="Times New Roman" w:cs="Times New Roman"/>
          <w:sz w:val="28"/>
          <w:szCs w:val="28"/>
        </w:rPr>
        <w:t>ою</w:t>
      </w:r>
      <w:r w:rsidR="007B0FA6" w:rsidRPr="00F21EB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7B0FA6" w:rsidRPr="00F21EB2">
        <w:rPr>
          <w:rFonts w:ascii="Times New Roman" w:eastAsia="Calibri" w:hAnsi="Times New Roman" w:cs="Times New Roman"/>
          <w:sz w:val="28"/>
          <w:szCs w:val="28"/>
        </w:rPr>
        <w:t>Туризмознавство</w:t>
      </w:r>
      <w:proofErr w:type="spellEnd"/>
      <w:r w:rsidR="007B0FA6" w:rsidRPr="00F21EB2">
        <w:rPr>
          <w:rFonts w:ascii="Times New Roman" w:eastAsia="Calibri" w:hAnsi="Times New Roman" w:cs="Times New Roman"/>
          <w:sz w:val="28"/>
          <w:szCs w:val="28"/>
        </w:rPr>
        <w:t xml:space="preserve"> і гостинність»</w:t>
      </w:r>
      <w:r w:rsidR="00083863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73092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Метою вивчення дисципліни «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Бренд- і PR-менеджмент у туризмі та гостинності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є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засвоєння здобувачами другого (магістерського) рівня вищої освіти системи 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знань і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набуття 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вмінь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навичок і </w:t>
      </w:r>
      <w:proofErr w:type="spellStart"/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компетентностей</w:t>
      </w:r>
      <w:proofErr w:type="spellEnd"/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щодо створення та просування брендів на ринку послуг сфери обслуговування.</w:t>
      </w:r>
    </w:p>
    <w:p w:rsidR="00DA0053" w:rsidRPr="00F21EB2" w:rsidRDefault="00DA0053" w:rsidP="0073092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Основними завданнями вивчення дисципліни є: </w:t>
      </w:r>
    </w:p>
    <w:p w:rsidR="007B0FA6" w:rsidRPr="00F21EB2" w:rsidRDefault="007B0FA6" w:rsidP="00730924">
      <w:pPr>
        <w:numPr>
          <w:ilvl w:val="0"/>
          <w:numId w:val="6"/>
        </w:numPr>
        <w:tabs>
          <w:tab w:val="left" w:pos="284"/>
          <w:tab w:val="left" w:pos="567"/>
          <w:tab w:val="left" w:pos="1134"/>
        </w:tabs>
        <w:suppressAutoHyphens/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 xml:space="preserve">надання базових знань щодо сутності бренду, його структури, значення і розуміння основних його складових; </w:t>
      </w:r>
    </w:p>
    <w:p w:rsidR="007B0FA6" w:rsidRPr="00F21EB2" w:rsidRDefault="007B0FA6" w:rsidP="00730924">
      <w:pPr>
        <w:numPr>
          <w:ilvl w:val="0"/>
          <w:numId w:val="6"/>
        </w:numPr>
        <w:tabs>
          <w:tab w:val="left" w:pos="284"/>
          <w:tab w:val="left" w:pos="567"/>
          <w:tab w:val="left" w:pos="1134"/>
        </w:tabs>
        <w:suppressAutoHyphens/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 xml:space="preserve">набуття здатностей до творчого пошуку напрямків створення й удосконалення управління брендом у діяльності підприємств готельно-ресторанного та туристичного бізнесу; </w:t>
      </w:r>
    </w:p>
    <w:p w:rsidR="007B0FA6" w:rsidRPr="00F21EB2" w:rsidRDefault="007B0FA6" w:rsidP="00730924">
      <w:pPr>
        <w:numPr>
          <w:ilvl w:val="0"/>
          <w:numId w:val="6"/>
        </w:numPr>
        <w:tabs>
          <w:tab w:val="left" w:pos="284"/>
          <w:tab w:val="left" w:pos="567"/>
          <w:tab w:val="left" w:pos="1134"/>
        </w:tabs>
        <w:suppressAutoHyphens/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 xml:space="preserve">набуття теоретичних основ впливу PR і особливостей PR-технологій на діяльності підприємств сфери обслуговування; </w:t>
      </w:r>
    </w:p>
    <w:p w:rsidR="007B0FA6" w:rsidRPr="00F21EB2" w:rsidRDefault="007B0FA6" w:rsidP="00730924">
      <w:pPr>
        <w:numPr>
          <w:ilvl w:val="0"/>
          <w:numId w:val="6"/>
        </w:numPr>
        <w:tabs>
          <w:tab w:val="left" w:pos="284"/>
          <w:tab w:val="left" w:pos="567"/>
          <w:tab w:val="left" w:pos="1134"/>
        </w:tabs>
        <w:suppressAutoHyphens/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>ознайомлення з процесом організації PR-кампаній;</w:t>
      </w:r>
    </w:p>
    <w:p w:rsidR="007B0FA6" w:rsidRPr="00F21EB2" w:rsidRDefault="007B0FA6" w:rsidP="00730924">
      <w:pPr>
        <w:numPr>
          <w:ilvl w:val="0"/>
          <w:numId w:val="6"/>
        </w:numPr>
        <w:tabs>
          <w:tab w:val="left" w:pos="284"/>
          <w:tab w:val="left" w:pos="567"/>
          <w:tab w:val="left" w:pos="1134"/>
        </w:tabs>
        <w:suppressAutoHyphens/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>освоєння послідовності дій підприємств туристичної галузі та індустрії гостинності в процесі розробки антикризової програми.</w:t>
      </w:r>
    </w:p>
    <w:p w:rsidR="007B0FA6" w:rsidRPr="00F21EB2" w:rsidRDefault="00DA0053" w:rsidP="00730924">
      <w:pPr>
        <w:tabs>
          <w:tab w:val="left" w:pos="0"/>
          <w:tab w:val="left" w:pos="567"/>
        </w:tabs>
        <w:suppressAutoHyphens/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результаті вивчення навчальної дисципліни студент повинен набути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визначених освітньо-професійною програмою </w:t>
      </w:r>
      <w:r w:rsidR="00083863" w:rsidRPr="00F21EB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083863" w:rsidRPr="00F21EB2">
        <w:rPr>
          <w:rFonts w:ascii="Times New Roman" w:eastAsia="Calibri" w:hAnsi="Times New Roman" w:cs="Times New Roman"/>
          <w:sz w:val="28"/>
          <w:szCs w:val="28"/>
        </w:rPr>
        <w:t>Туризмознавство</w:t>
      </w:r>
      <w:proofErr w:type="spellEnd"/>
      <w:r w:rsidR="00083863" w:rsidRPr="00F21EB2">
        <w:rPr>
          <w:rFonts w:ascii="Times New Roman" w:eastAsia="Calibri" w:hAnsi="Times New Roman" w:cs="Times New Roman"/>
          <w:sz w:val="28"/>
          <w:szCs w:val="28"/>
        </w:rPr>
        <w:t xml:space="preserve"> і гостинність» 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результатів навчання та </w:t>
      </w:r>
      <w:proofErr w:type="spellStart"/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компетентностей</w:t>
      </w:r>
      <w:proofErr w:type="spellEnd"/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B0FA6" w:rsidRPr="00F21EB2" w:rsidRDefault="007B0FA6" w:rsidP="00730924">
      <w:pPr>
        <w:tabs>
          <w:tab w:val="left" w:pos="284"/>
          <w:tab w:val="left" w:pos="567"/>
        </w:tabs>
        <w:suppressAutoHyphens/>
        <w:spacing w:after="0" w:line="252" w:lineRule="auto"/>
        <w:ind w:left="284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Результати навчання:</w:t>
      </w:r>
    </w:p>
    <w:p w:rsidR="007B0FA6" w:rsidRPr="00F21EB2" w:rsidRDefault="00DA3741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Набуття с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пеціалізован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умін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/навич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розв’язання проблем, необхідн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7B0FA6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проведення досліджень та/або провадження інноваційної діяльності з метою розвитку нових знань та процедур у сфері туризму і рекреації. 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ування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сучасн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технологі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інструмент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дослідницької та інноваційної діяльності для розв’язання складних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завдань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сфері туризму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рекреації.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няття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ефективн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рішен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сфері туризму та рекреації щодо розв’язання широкого кола проблем, зокрема 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пов’язаних із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ою та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</w:t>
      </w:r>
      <w:r w:rsidR="0008386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DA3741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туристичного обслуговування.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Компетентності: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 до організації, планування, прогнозування результатів діяльності.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 вести професійну діяльність у міжнародному та вітчизняному середовищі.</w:t>
      </w:r>
    </w:p>
    <w:p w:rsidR="007B0FA6" w:rsidRPr="00F21EB2" w:rsidRDefault="007B0FA6" w:rsidP="00730924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 оперувати інструментами збору, обробки інформації, аналізувати та управляти туристичною інформацією.</w:t>
      </w:r>
    </w:p>
    <w:p w:rsidR="00DA3741" w:rsidRPr="00F21EB2" w:rsidRDefault="00DA3741" w:rsidP="00730924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741" w:rsidRPr="00AA600D" w:rsidRDefault="00DA3741" w:rsidP="0073092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00D">
        <w:rPr>
          <w:rFonts w:ascii="Times New Roman" w:hAnsi="Times New Roman" w:cs="Times New Roman"/>
          <w:sz w:val="28"/>
          <w:szCs w:val="28"/>
        </w:rPr>
        <w:t xml:space="preserve">Курс </w:t>
      </w:r>
      <w:r w:rsidRPr="00AA600D">
        <w:rPr>
          <w:rFonts w:ascii="Times New Roman" w:eastAsia="Calibri" w:hAnsi="Times New Roman" w:cs="Times New Roman"/>
          <w:sz w:val="28"/>
          <w:szCs w:val="28"/>
        </w:rPr>
        <w:t>«Бренд- і PR-менеджмент у туризмі та гостинності» тісно пов'язаний з такими освітніми компонентами, як</w:t>
      </w:r>
      <w:r w:rsidR="00AA600D" w:rsidRPr="00AA60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A600D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 xml:space="preserve">Управління </w:t>
      </w:r>
      <w:proofErr w:type="spellStart"/>
      <w:r w:rsidR="00AA600D" w:rsidRPr="00AA600D">
        <w:rPr>
          <w:rFonts w:ascii="Times New Roman" w:eastAsia="Calibri" w:hAnsi="Times New Roman" w:cs="Times New Roman"/>
          <w:sz w:val="28"/>
          <w:szCs w:val="28"/>
        </w:rPr>
        <w:t>проєктами</w:t>
      </w:r>
      <w:proofErr w:type="spellEnd"/>
      <w:r w:rsidR="00AA600D" w:rsidRPr="00AA600D">
        <w:rPr>
          <w:rFonts w:ascii="Times New Roman" w:eastAsia="Calibri" w:hAnsi="Times New Roman" w:cs="Times New Roman"/>
          <w:sz w:val="28"/>
          <w:szCs w:val="28"/>
        </w:rPr>
        <w:t xml:space="preserve"> в туризмі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>та гостинності</w:t>
      </w:r>
      <w:r w:rsidR="00AA600D">
        <w:rPr>
          <w:rFonts w:ascii="Times New Roman" w:eastAsia="Calibri" w:hAnsi="Times New Roman" w:cs="Times New Roman"/>
          <w:sz w:val="28"/>
          <w:szCs w:val="28"/>
        </w:rPr>
        <w:t>»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A600D">
        <w:rPr>
          <w:rFonts w:ascii="Times New Roman" w:eastAsia="Calibri" w:hAnsi="Times New Roman" w:cs="Times New Roman"/>
          <w:sz w:val="28"/>
          <w:szCs w:val="28"/>
        </w:rPr>
        <w:t>«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>Управління регіональним розвитком у туризмі та гостинності</w:t>
      </w:r>
      <w:r w:rsidR="00AA600D">
        <w:rPr>
          <w:rFonts w:ascii="Times New Roman" w:eastAsia="Calibri" w:hAnsi="Times New Roman" w:cs="Times New Roman"/>
          <w:sz w:val="28"/>
          <w:szCs w:val="28"/>
        </w:rPr>
        <w:t>»</w:t>
      </w:r>
      <w:r w:rsidR="00AA600D" w:rsidRPr="00AA600D">
        <w:rPr>
          <w:rFonts w:ascii="Times New Roman" w:eastAsia="Calibri" w:hAnsi="Times New Roman" w:cs="Times New Roman"/>
          <w:sz w:val="28"/>
          <w:szCs w:val="28"/>
        </w:rPr>
        <w:t xml:space="preserve"> та ін.</w:t>
      </w:r>
    </w:p>
    <w:p w:rsidR="00DA0053" w:rsidRPr="00F21EB2" w:rsidRDefault="00DA0053" w:rsidP="00730924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Необхідність вивчення дисципліни </w:t>
      </w:r>
      <w:r w:rsidR="00083863" w:rsidRPr="00F21EB2">
        <w:rPr>
          <w:rFonts w:ascii="Times New Roman" w:eastAsia="Calibri" w:hAnsi="Times New Roman" w:cs="Times New Roman"/>
          <w:sz w:val="28"/>
          <w:szCs w:val="28"/>
        </w:rPr>
        <w:t xml:space="preserve">«Бренд- і PR-менеджмент у туризмі та гостинності» </w:t>
      </w:r>
      <w:r w:rsidRPr="00F21EB2">
        <w:rPr>
          <w:rFonts w:ascii="Times New Roman" w:hAnsi="Times New Roman" w:cs="Times New Roman"/>
          <w:sz w:val="28"/>
          <w:szCs w:val="28"/>
        </w:rPr>
        <w:t xml:space="preserve">обґрунтована сучасними тенденціями розвитку </w:t>
      </w:r>
      <w:r w:rsidR="007B0FA6" w:rsidRPr="00F21EB2">
        <w:rPr>
          <w:rFonts w:ascii="Times New Roman" w:hAnsi="Times New Roman" w:cs="Times New Roman"/>
          <w:sz w:val="28"/>
          <w:szCs w:val="28"/>
        </w:rPr>
        <w:t>підприємств туризму та готельно-ресторанного господарства</w:t>
      </w:r>
      <w:r w:rsidRPr="00F21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053" w:rsidRPr="00123970" w:rsidRDefault="00123970" w:rsidP="00DA0053">
      <w:pPr>
        <w:pStyle w:val="1"/>
        <w:rPr>
          <w:rFonts w:cs="Times New Roman"/>
          <w:caps/>
          <w:spacing w:val="-6"/>
        </w:rPr>
      </w:pPr>
      <w:r w:rsidRPr="00123970">
        <w:rPr>
          <w:b w:val="0"/>
          <w:spacing w:val="-6"/>
          <w:szCs w:val="28"/>
        </w:rPr>
        <w:lastRenderedPageBreak/>
        <w:sym w:font="Webdings" w:char="F09D"/>
      </w:r>
      <w:r w:rsidRPr="00123970">
        <w:rPr>
          <w:b w:val="0"/>
          <w:spacing w:val="-6"/>
          <w:szCs w:val="28"/>
        </w:rPr>
        <w:t xml:space="preserve"> </w:t>
      </w:r>
      <w:r w:rsidR="00DA0053" w:rsidRPr="00123970">
        <w:rPr>
          <w:rFonts w:cs="Times New Roman"/>
          <w:caps/>
          <w:spacing w:val="-6"/>
        </w:rPr>
        <w:t xml:space="preserve">Рекомендації </w:t>
      </w:r>
      <w:r w:rsidR="004C2C5B" w:rsidRPr="00123970">
        <w:rPr>
          <w:rFonts w:cs="Times New Roman"/>
          <w:caps/>
          <w:spacing w:val="-6"/>
        </w:rPr>
        <w:t>ЩО</w:t>
      </w:r>
      <w:r w:rsidR="00DA0053" w:rsidRPr="00123970">
        <w:rPr>
          <w:rFonts w:cs="Times New Roman"/>
          <w:caps/>
          <w:spacing w:val="-6"/>
        </w:rPr>
        <w:t xml:space="preserve">до </w:t>
      </w:r>
      <w:r w:rsidR="00F21EB2" w:rsidRPr="00123970">
        <w:rPr>
          <w:rFonts w:cs="Times New Roman"/>
          <w:caps/>
          <w:spacing w:val="-6"/>
        </w:rPr>
        <w:t xml:space="preserve">опрацювання </w:t>
      </w:r>
      <w:r w:rsidR="00DA0053" w:rsidRPr="00123970">
        <w:rPr>
          <w:rFonts w:cs="Times New Roman"/>
          <w:caps/>
          <w:spacing w:val="-6"/>
        </w:rPr>
        <w:t xml:space="preserve">лекційного матеріалу </w:t>
      </w:r>
    </w:p>
    <w:p w:rsidR="00DA0053" w:rsidRPr="00123970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Опрацювання студентами запропонованого конспекту лекцій у ході самостійної роботи сприятиме засвоєнню теоретичних основ курсу «</w:t>
      </w:r>
      <w:r w:rsidR="008758CC" w:rsidRPr="00F21EB2">
        <w:rPr>
          <w:rFonts w:ascii="Times New Roman" w:hAnsi="Times New Roman" w:cs="Times New Roman"/>
          <w:sz w:val="28"/>
          <w:szCs w:val="28"/>
        </w:rPr>
        <w:t>Бренд- і PR-менеджмент у туризмі та гостинності</w:t>
      </w:r>
      <w:r w:rsidRPr="00F21EB2">
        <w:rPr>
          <w:rFonts w:ascii="Times New Roman" w:hAnsi="Times New Roman" w:cs="Times New Roman"/>
          <w:sz w:val="28"/>
          <w:szCs w:val="28"/>
        </w:rPr>
        <w:t xml:space="preserve">», </w:t>
      </w:r>
      <w:r w:rsidR="00AE52CC" w:rsidRPr="00F21EB2">
        <w:rPr>
          <w:rFonts w:ascii="Times New Roman" w:hAnsi="Times New Roman" w:cs="Times New Roman"/>
          <w:sz w:val="28"/>
          <w:szCs w:val="28"/>
        </w:rPr>
        <w:t>розвитку</w:t>
      </w:r>
      <w:r w:rsidRPr="00F21EB2">
        <w:rPr>
          <w:rFonts w:ascii="Times New Roman" w:hAnsi="Times New Roman" w:cs="Times New Roman"/>
          <w:sz w:val="28"/>
          <w:szCs w:val="28"/>
        </w:rPr>
        <w:t xml:space="preserve"> навичок систематичного вивчення комплексного фахового матеріалу та розширенню професійного кругозору в сфері обслуговування.</w:t>
      </w:r>
    </w:p>
    <w:p w:rsidR="00AE52CC" w:rsidRPr="00F21EB2" w:rsidRDefault="00AE52CC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Засвоєння лекційного програмного матеріалу слугуватиме</w:t>
      </w:r>
      <w:r w:rsidR="00DA0053" w:rsidRPr="00F21EB2">
        <w:rPr>
          <w:rFonts w:ascii="Times New Roman" w:hAnsi="Times New Roman" w:cs="Times New Roman"/>
          <w:sz w:val="28"/>
          <w:szCs w:val="28"/>
        </w:rPr>
        <w:t xml:space="preserve"> основу для подальшого набуття професійних умінь</w:t>
      </w:r>
      <w:r w:rsidRPr="00F21EB2">
        <w:rPr>
          <w:rFonts w:ascii="Times New Roman" w:hAnsi="Times New Roman" w:cs="Times New Roman"/>
          <w:sz w:val="28"/>
          <w:szCs w:val="28"/>
        </w:rPr>
        <w:t xml:space="preserve"> і навичок</w:t>
      </w:r>
      <w:r w:rsidR="00DA0053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>із</w:t>
      </w:r>
      <w:r w:rsidR="00DA0053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342CD7" w:rsidRPr="00F21EB2">
        <w:rPr>
          <w:rFonts w:ascii="Times New Roman" w:hAnsi="Times New Roman" w:cs="Times New Roman"/>
          <w:sz w:val="28"/>
          <w:szCs w:val="28"/>
        </w:rPr>
        <w:t xml:space="preserve">формування та просування брендів підприємств туристичної галузі й індустрії гостинності. 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Алгоритм опрацювання конспекту лекцій з курсу «</w:t>
      </w:r>
      <w:r w:rsidR="00342CD7" w:rsidRPr="00F21EB2">
        <w:rPr>
          <w:rFonts w:ascii="Times New Roman" w:hAnsi="Times New Roman" w:cs="Times New Roman"/>
          <w:sz w:val="28"/>
          <w:szCs w:val="28"/>
        </w:rPr>
        <w:t>Бренд- і PR-менеджмент у туризмі та гостинності</w:t>
      </w:r>
      <w:r w:rsidRPr="00F21EB2">
        <w:rPr>
          <w:rFonts w:ascii="Times New Roman" w:hAnsi="Times New Roman" w:cs="Times New Roman"/>
          <w:sz w:val="28"/>
          <w:szCs w:val="28"/>
        </w:rPr>
        <w:t>»: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1.</w:t>
      </w:r>
      <w:r w:rsidRPr="00F21EB2">
        <w:rPr>
          <w:rFonts w:ascii="Times New Roman" w:hAnsi="Times New Roman" w:cs="Times New Roman"/>
          <w:sz w:val="28"/>
          <w:szCs w:val="28"/>
        </w:rPr>
        <w:tab/>
        <w:t>Аналіз та вивчення теоретичних основ дисципліни:</w:t>
      </w:r>
    </w:p>
    <w:p w:rsidR="00DA0053" w:rsidRPr="00F21EB2" w:rsidRDefault="00DA0053" w:rsidP="003F260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прочитати </w:t>
      </w:r>
      <w:r w:rsidR="00AE52CC" w:rsidRPr="00F21EB2">
        <w:rPr>
          <w:rFonts w:ascii="Times New Roman" w:hAnsi="Times New Roman" w:cs="Times New Roman"/>
          <w:sz w:val="28"/>
          <w:szCs w:val="28"/>
        </w:rPr>
        <w:t xml:space="preserve">вдумливо </w:t>
      </w:r>
      <w:r w:rsidRPr="00F21EB2">
        <w:rPr>
          <w:rFonts w:ascii="Times New Roman" w:hAnsi="Times New Roman" w:cs="Times New Roman"/>
          <w:sz w:val="28"/>
          <w:szCs w:val="28"/>
        </w:rPr>
        <w:t>теоретичний матеріал</w:t>
      </w:r>
      <w:r w:rsidR="00AE52CC" w:rsidRPr="00F21EB2">
        <w:rPr>
          <w:rFonts w:ascii="Times New Roman" w:hAnsi="Times New Roman" w:cs="Times New Roman"/>
          <w:sz w:val="28"/>
          <w:szCs w:val="28"/>
        </w:rPr>
        <w:t>, проаналізувати текст</w:t>
      </w:r>
      <w:r w:rsidRPr="00F21EB2">
        <w:rPr>
          <w:rFonts w:ascii="Times New Roman" w:hAnsi="Times New Roman" w:cs="Times New Roman"/>
          <w:sz w:val="28"/>
          <w:szCs w:val="28"/>
        </w:rPr>
        <w:t xml:space="preserve"> з метою його узагальнення</w:t>
      </w:r>
      <w:r w:rsidR="00AE52CC" w:rsidRPr="00F21EB2">
        <w:rPr>
          <w:rFonts w:ascii="Times New Roman" w:hAnsi="Times New Roman" w:cs="Times New Roman"/>
          <w:sz w:val="28"/>
          <w:szCs w:val="28"/>
        </w:rPr>
        <w:t>, зосередитися на істотних деталях прочитаного</w:t>
      </w:r>
      <w:r w:rsidRPr="00F21EB2">
        <w:rPr>
          <w:rFonts w:ascii="Times New Roman" w:hAnsi="Times New Roman" w:cs="Times New Roman"/>
          <w:sz w:val="28"/>
          <w:szCs w:val="28"/>
        </w:rPr>
        <w:t>;</w:t>
      </w:r>
      <w:r w:rsidR="006A319B" w:rsidRPr="00F21EB2">
        <w:rPr>
          <w:rFonts w:ascii="Times New Roman" w:hAnsi="Times New Roman" w:cs="Times New Roman"/>
          <w:sz w:val="28"/>
          <w:szCs w:val="28"/>
        </w:rPr>
        <w:t xml:space="preserve"> за необхідності перечитати окремі уривки конспекту;</w:t>
      </w:r>
    </w:p>
    <w:p w:rsidR="00DA0053" w:rsidRPr="00F21EB2" w:rsidRDefault="00DA0053" w:rsidP="003F260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усвідомити </w:t>
      </w:r>
      <w:r w:rsidR="00AE52CC" w:rsidRPr="00F21EB2">
        <w:rPr>
          <w:rFonts w:ascii="Times New Roman" w:hAnsi="Times New Roman" w:cs="Times New Roman"/>
          <w:sz w:val="28"/>
          <w:szCs w:val="28"/>
        </w:rPr>
        <w:t>зміст</w:t>
      </w:r>
      <w:r w:rsidRPr="00F21EB2">
        <w:rPr>
          <w:rFonts w:ascii="Times New Roman" w:hAnsi="Times New Roman" w:cs="Times New Roman"/>
          <w:sz w:val="28"/>
          <w:szCs w:val="28"/>
        </w:rPr>
        <w:t xml:space="preserve"> прочитаного;</w:t>
      </w:r>
    </w:p>
    <w:p w:rsidR="00DA0053" w:rsidRPr="00F21EB2" w:rsidRDefault="00DA0053" w:rsidP="003F260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встановити зв’язок нового матеріалу із попередньо вивченим і профільними дисциплінами.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2.</w:t>
      </w:r>
      <w:r w:rsidRPr="00F21EB2">
        <w:rPr>
          <w:rFonts w:ascii="Times New Roman" w:hAnsi="Times New Roman" w:cs="Times New Roman"/>
          <w:sz w:val="28"/>
          <w:szCs w:val="28"/>
        </w:rPr>
        <w:tab/>
      </w:r>
      <w:r w:rsidR="00AE52CC" w:rsidRPr="00F21EB2">
        <w:rPr>
          <w:rFonts w:ascii="Times New Roman" w:hAnsi="Times New Roman" w:cs="Times New Roman"/>
          <w:sz w:val="28"/>
          <w:szCs w:val="28"/>
        </w:rPr>
        <w:t>Усвідомлення сутності та засвоєння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ключових термінів і понять </w:t>
      </w:r>
      <w:r w:rsidR="00AE52CC" w:rsidRPr="00F21EB2">
        <w:rPr>
          <w:rFonts w:ascii="Times New Roman" w:hAnsi="Times New Roman" w:cs="Times New Roman"/>
          <w:sz w:val="28"/>
          <w:szCs w:val="28"/>
        </w:rPr>
        <w:t>до</w:t>
      </w:r>
      <w:r w:rsidRPr="00F21EB2">
        <w:rPr>
          <w:rFonts w:ascii="Times New Roman" w:hAnsi="Times New Roman" w:cs="Times New Roman"/>
          <w:sz w:val="28"/>
          <w:szCs w:val="28"/>
        </w:rPr>
        <w:t xml:space="preserve"> кожної теми.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3.</w:t>
      </w:r>
      <w:r w:rsidRPr="00F21EB2">
        <w:rPr>
          <w:rFonts w:ascii="Times New Roman" w:hAnsi="Times New Roman" w:cs="Times New Roman"/>
          <w:sz w:val="28"/>
          <w:szCs w:val="28"/>
        </w:rPr>
        <w:tab/>
        <w:t xml:space="preserve">Накопичення ключових аспектів теоретичних положень курсу та їх </w:t>
      </w:r>
      <w:r w:rsidR="00AE52CC" w:rsidRPr="00F21EB2">
        <w:rPr>
          <w:rFonts w:ascii="Times New Roman" w:hAnsi="Times New Roman" w:cs="Times New Roman"/>
          <w:sz w:val="28"/>
          <w:szCs w:val="28"/>
        </w:rPr>
        <w:t xml:space="preserve">логічне </w:t>
      </w:r>
      <w:r w:rsidRPr="00F21EB2">
        <w:rPr>
          <w:rFonts w:ascii="Times New Roman" w:hAnsi="Times New Roman" w:cs="Times New Roman"/>
          <w:sz w:val="28"/>
          <w:szCs w:val="28"/>
        </w:rPr>
        <w:t>структурування.</w:t>
      </w:r>
    </w:p>
    <w:p w:rsidR="003C2876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4.</w:t>
      </w:r>
      <w:r w:rsidRPr="00F21EB2">
        <w:rPr>
          <w:rFonts w:ascii="Times New Roman" w:hAnsi="Times New Roman" w:cs="Times New Roman"/>
          <w:sz w:val="28"/>
          <w:szCs w:val="28"/>
        </w:rPr>
        <w:tab/>
        <w:t>Умовна та / або візуальна побудова логічних схем і зв’язків</w:t>
      </w:r>
      <w:r w:rsidR="006A319B" w:rsidRPr="00F21EB2">
        <w:rPr>
          <w:rFonts w:ascii="Times New Roman" w:hAnsi="Times New Roman" w:cs="Times New Roman"/>
          <w:sz w:val="28"/>
          <w:szCs w:val="28"/>
        </w:rPr>
        <w:t xml:space="preserve"> засвоюваного програмного матеріалу</w:t>
      </w:r>
      <w:r w:rsidRPr="00F21EB2">
        <w:rPr>
          <w:rFonts w:ascii="Times New Roman" w:hAnsi="Times New Roman" w:cs="Times New Roman"/>
          <w:sz w:val="28"/>
          <w:szCs w:val="28"/>
        </w:rPr>
        <w:t>.</w:t>
      </w:r>
      <w:r w:rsidR="003C2876" w:rsidRPr="00F21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053" w:rsidRPr="00F21EB2" w:rsidRDefault="003C2876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5.      Самостійно віднайти відповіді на питання, які виникають у процесі опрацювання конспекту лекцій.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Важливим чинником ефективності опрацювання студентами конспекту лекцій є систематичний контроль як</w:t>
      </w:r>
      <w:r w:rsidR="006A319B" w:rsidRPr="00F21EB2">
        <w:rPr>
          <w:rFonts w:ascii="Times New Roman" w:hAnsi="Times New Roman" w:cs="Times New Roman"/>
          <w:sz w:val="28"/>
          <w:szCs w:val="28"/>
        </w:rPr>
        <w:t>ості засвоєння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6A319B" w:rsidRPr="00F21EB2">
        <w:rPr>
          <w:rFonts w:ascii="Times New Roman" w:hAnsi="Times New Roman" w:cs="Times New Roman"/>
          <w:sz w:val="28"/>
          <w:szCs w:val="28"/>
        </w:rPr>
        <w:t>програмного</w:t>
      </w:r>
      <w:r w:rsidRPr="00F21EB2">
        <w:rPr>
          <w:rFonts w:ascii="Times New Roman" w:hAnsi="Times New Roman" w:cs="Times New Roman"/>
          <w:sz w:val="28"/>
          <w:szCs w:val="28"/>
        </w:rPr>
        <w:t xml:space="preserve"> матеріалу. Контроль дає можливість своєчасно корегувати окремі аспекти освітнього процесу для підвищення його якості</w:t>
      </w:r>
      <w:r w:rsidR="006A319B" w:rsidRPr="00F21EB2">
        <w:rPr>
          <w:rFonts w:ascii="Times New Roman" w:hAnsi="Times New Roman" w:cs="Times New Roman"/>
          <w:sz w:val="28"/>
          <w:szCs w:val="28"/>
        </w:rPr>
        <w:t>. Так, із метою самодіагностики набутих знань студенту потрібно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1)</w:t>
      </w:r>
      <w:r w:rsidRPr="00F21EB2">
        <w:rPr>
          <w:rFonts w:ascii="Times New Roman" w:hAnsi="Times New Roman" w:cs="Times New Roman"/>
          <w:sz w:val="28"/>
          <w:szCs w:val="28"/>
        </w:rPr>
        <w:tab/>
        <w:t xml:space="preserve">відповісти на </w:t>
      </w:r>
      <w:r w:rsidR="006A319B" w:rsidRPr="00F21EB2">
        <w:rPr>
          <w:rFonts w:ascii="Times New Roman" w:hAnsi="Times New Roman" w:cs="Times New Roman"/>
          <w:sz w:val="28"/>
          <w:szCs w:val="28"/>
        </w:rPr>
        <w:t xml:space="preserve">запропоновані до кожної теми </w:t>
      </w:r>
      <w:r w:rsidRPr="00F21EB2">
        <w:rPr>
          <w:rFonts w:ascii="Times New Roman" w:hAnsi="Times New Roman" w:cs="Times New Roman"/>
          <w:sz w:val="28"/>
          <w:szCs w:val="28"/>
        </w:rPr>
        <w:t>питання для самоконтролю;</w:t>
      </w:r>
    </w:p>
    <w:p w:rsidR="003C2876" w:rsidRPr="00F21EB2" w:rsidRDefault="003C2876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2)       виконати запропоновані завдання;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ab/>
        <w:t>Дотримання  наданих вище рекомендацій, опрацювання теоретичних положень і виконання запропонованих завдань сприятиме ефективному та якісному засвоєнню програмного матеріалу курсу «</w:t>
      </w:r>
      <w:r w:rsidR="00342CD7" w:rsidRPr="00F21EB2">
        <w:rPr>
          <w:rFonts w:ascii="Times New Roman" w:hAnsi="Times New Roman" w:cs="Times New Roman"/>
          <w:sz w:val="28"/>
          <w:szCs w:val="28"/>
        </w:rPr>
        <w:t>Бренд- і PR-менеджмент у туризмі та гостинності</w:t>
      </w:r>
      <w:r w:rsidRPr="00F21EB2">
        <w:rPr>
          <w:rFonts w:ascii="Times New Roman" w:hAnsi="Times New Roman" w:cs="Times New Roman"/>
          <w:sz w:val="28"/>
          <w:szCs w:val="28"/>
        </w:rPr>
        <w:t>».</w:t>
      </w:r>
    </w:p>
    <w:p w:rsidR="00DA0053" w:rsidRPr="00F21EB2" w:rsidRDefault="00123970" w:rsidP="00DA0053">
      <w:pPr>
        <w:pStyle w:val="1"/>
        <w:rPr>
          <w:rFonts w:eastAsia="Times New Roman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1. </w:t>
      </w:r>
      <w:r w:rsidR="008C30E4" w:rsidRPr="00F21EB2">
        <w:rPr>
          <w:rFonts w:eastAsia="Times New Roman"/>
          <w:lang w:eastAsia="ar-SA"/>
        </w:rPr>
        <w:t>Сутність і зміст бренд-менеджменту</w:t>
      </w:r>
    </w:p>
    <w:p w:rsidR="00DA0053" w:rsidRPr="00F21EB2" w:rsidRDefault="00DA0053" w:rsidP="00DA0053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Мета: </w:t>
      </w:r>
      <w:r w:rsidR="00210B49" w:rsidRPr="00F21EB2">
        <w:rPr>
          <w:rFonts w:ascii="Times New Roman" w:eastAsia="Calibri" w:hAnsi="Times New Roman" w:cs="Times New Roman"/>
          <w:sz w:val="28"/>
          <w:szCs w:val="28"/>
        </w:rPr>
        <w:t xml:space="preserve">розгляд </w:t>
      </w:r>
      <w:r w:rsidR="008C30E4" w:rsidRPr="00F21EB2">
        <w:rPr>
          <w:rFonts w:ascii="Times New Roman" w:eastAsia="Calibri" w:hAnsi="Times New Roman" w:cs="Times New Roman"/>
          <w:sz w:val="28"/>
          <w:szCs w:val="28"/>
        </w:rPr>
        <w:t>теоретични</w:t>
      </w:r>
      <w:r w:rsidR="00210B49" w:rsidRPr="00F21EB2">
        <w:rPr>
          <w:rFonts w:ascii="Times New Roman" w:eastAsia="Calibri" w:hAnsi="Times New Roman" w:cs="Times New Roman"/>
          <w:sz w:val="28"/>
          <w:szCs w:val="28"/>
        </w:rPr>
        <w:t>х</w:t>
      </w:r>
      <w:r w:rsidR="008C30E4" w:rsidRPr="00F21EB2">
        <w:rPr>
          <w:rFonts w:ascii="Times New Roman" w:eastAsia="Calibri" w:hAnsi="Times New Roman" w:cs="Times New Roman"/>
          <w:sz w:val="28"/>
          <w:szCs w:val="28"/>
        </w:rPr>
        <w:t xml:space="preserve"> аспект</w:t>
      </w:r>
      <w:r w:rsidR="00210B49" w:rsidRPr="00F21EB2">
        <w:rPr>
          <w:rFonts w:ascii="Times New Roman" w:eastAsia="Calibri" w:hAnsi="Times New Roman" w:cs="Times New Roman"/>
          <w:sz w:val="28"/>
          <w:szCs w:val="28"/>
        </w:rPr>
        <w:t>ів</w:t>
      </w:r>
      <w:r w:rsidR="008C30E4" w:rsidRPr="00F21EB2">
        <w:rPr>
          <w:rFonts w:ascii="Times New Roman" w:eastAsia="Calibri" w:hAnsi="Times New Roman" w:cs="Times New Roman"/>
          <w:sz w:val="28"/>
          <w:szCs w:val="28"/>
        </w:rPr>
        <w:t xml:space="preserve"> бренд-менеджменту</w:t>
      </w:r>
      <w:r w:rsidR="00210B49" w:rsidRPr="00F21EB2">
        <w:rPr>
          <w:rFonts w:ascii="Times New Roman" w:eastAsia="Calibri" w:hAnsi="Times New Roman" w:cs="Times New Roman"/>
          <w:sz w:val="28"/>
          <w:szCs w:val="28"/>
        </w:rPr>
        <w:t>; ознайомлення з еволюцією брендингу; засвоєння основних термінів бренд-менеджменту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8C30E4" w:rsidRPr="00F21EB2" w:rsidRDefault="00DA0053" w:rsidP="008C3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bookmarkStart w:id="2" w:name="_Hlk140440175"/>
      <w:r w:rsidR="00210B49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="008C30E4" w:rsidRPr="00F21E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Еволюція брендингу</w:t>
      </w:r>
      <w:bookmarkEnd w:id="2"/>
      <w:r w:rsidR="008C30E4" w:rsidRPr="00F21E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DA0053" w:rsidRPr="00F21EB2" w:rsidRDefault="008C30E4" w:rsidP="00CF7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="00210B49" w:rsidRPr="00F21E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 </w:t>
      </w:r>
      <w:r w:rsidRPr="00F21E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Основні терміни бренд-менеджменту.</w:t>
      </w:r>
    </w:p>
    <w:p w:rsidR="00DA0053" w:rsidRPr="00F21EB2" w:rsidRDefault="00DA0053" w:rsidP="00214784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ключових термінів і понять: </w:t>
      </w:r>
      <w:r w:rsidR="00CF7E9C" w:rsidRPr="00F21EB2">
        <w:rPr>
          <w:rFonts w:ascii="Times New Roman" w:eastAsia="Calibri" w:hAnsi="Times New Roman" w:cs="Times New Roman"/>
          <w:sz w:val="28"/>
          <w:szCs w:val="28"/>
        </w:rPr>
        <w:t>бренд, брендинг, торгова марка, товарний знак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210B49" w:rsidRPr="00F21EB2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8C30E4" w:rsidRPr="00F21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Еволюція брендингу</w:t>
      </w:r>
    </w:p>
    <w:p w:rsidR="008C30E4" w:rsidRPr="00F21EB2" w:rsidRDefault="008C30E4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Бренд (англ. </w:t>
      </w:r>
      <w:proofErr w:type="spellStart"/>
      <w:r w:rsidRPr="00F21EB2">
        <w:rPr>
          <w:rFonts w:ascii="Times New Roman" w:hAnsi="Times New Roman" w:cs="Times New Roman"/>
          <w:i/>
          <w:sz w:val="28"/>
          <w:szCs w:val="28"/>
        </w:rPr>
        <w:t>brand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>) – це комплекс понять, які узагальнюють уявлення людей про відповідний товар, послугу, компанію або особистість.</w:t>
      </w:r>
      <w:r w:rsidR="00214784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 xml:space="preserve">Термін «бренд» походить </w:t>
      </w:r>
      <w:r w:rsidR="00210B49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давньонорвезької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мови. Вікінги використовували дієслово «</w:t>
      </w:r>
      <w:proofErr w:type="spellStart"/>
      <w:r w:rsidRPr="00F21EB2">
        <w:rPr>
          <w:rFonts w:ascii="Times New Roman" w:hAnsi="Times New Roman" w:cs="Times New Roman"/>
          <w:i/>
          <w:iCs/>
          <w:sz w:val="28"/>
          <w:szCs w:val="28"/>
        </w:rPr>
        <w:t>ЬгапсЬ</w:t>
      </w:r>
      <w:proofErr w:type="spellEnd"/>
      <w:r w:rsidRPr="00F21EB2">
        <w:rPr>
          <w:rFonts w:ascii="Times New Roman" w:hAnsi="Times New Roman" w:cs="Times New Roman"/>
          <w:i/>
          <w:iCs/>
          <w:sz w:val="28"/>
          <w:szCs w:val="28"/>
        </w:rPr>
        <w:t xml:space="preserve"> &amp; ш» </w:t>
      </w:r>
      <w:r w:rsidRPr="00F21EB2">
        <w:rPr>
          <w:rFonts w:ascii="Times New Roman" w:hAnsi="Times New Roman" w:cs="Times New Roman"/>
          <w:sz w:val="28"/>
          <w:szCs w:val="28"/>
        </w:rPr>
        <w:t>як клейм</w:t>
      </w:r>
      <w:r w:rsidR="002B2B24" w:rsidRPr="00F21EB2">
        <w:rPr>
          <w:rFonts w:ascii="Times New Roman" w:hAnsi="Times New Roman" w:cs="Times New Roman"/>
          <w:sz w:val="28"/>
          <w:szCs w:val="28"/>
        </w:rPr>
        <w:t>о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власності на худобу </w:t>
      </w:r>
      <w:r w:rsidR="002B2B24" w:rsidRPr="00F21EB2">
        <w:rPr>
          <w:rFonts w:ascii="Times New Roman" w:hAnsi="Times New Roman" w:cs="Times New Roman"/>
          <w:sz w:val="28"/>
          <w:szCs w:val="28"/>
        </w:rPr>
        <w:t>й</w:t>
      </w:r>
      <w:r w:rsidRPr="00F21EB2">
        <w:rPr>
          <w:rFonts w:ascii="Times New Roman" w:hAnsi="Times New Roman" w:cs="Times New Roman"/>
          <w:sz w:val="28"/>
          <w:szCs w:val="28"/>
        </w:rPr>
        <w:t xml:space="preserve"> домашнє майно. </w:t>
      </w:r>
    </w:p>
    <w:p w:rsidR="00C21479" w:rsidRPr="00F21EB2" w:rsidRDefault="00C21479" w:rsidP="00C21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На каменях </w:t>
      </w:r>
      <w:r w:rsidR="002B2B24" w:rsidRPr="00F21EB2">
        <w:rPr>
          <w:rFonts w:ascii="Times New Roman" w:hAnsi="Times New Roman" w:cs="Times New Roman"/>
          <w:sz w:val="28"/>
          <w:szCs w:val="28"/>
        </w:rPr>
        <w:t>є</w:t>
      </w:r>
      <w:r w:rsidRPr="00F21EB2">
        <w:rPr>
          <w:rFonts w:ascii="Times New Roman" w:hAnsi="Times New Roman" w:cs="Times New Roman"/>
          <w:sz w:val="28"/>
          <w:szCs w:val="28"/>
        </w:rPr>
        <w:t xml:space="preserve">гипетських пірамід виявлені знаки і символи, які належали тим, хто в 3200 до н.е. обробляв їх і виготовляв </w:t>
      </w:r>
      <w:r w:rsidR="002B2B24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з них перші знаряддя праці. </w:t>
      </w:r>
    </w:p>
    <w:p w:rsidR="00C21479" w:rsidRPr="00F21EB2" w:rsidRDefault="00C21479" w:rsidP="00C21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У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період Античності майстр</w:t>
      </w:r>
      <w:r w:rsidRPr="00F21EB2">
        <w:rPr>
          <w:rFonts w:ascii="Times New Roman" w:hAnsi="Times New Roman" w:cs="Times New Roman"/>
          <w:sz w:val="28"/>
          <w:szCs w:val="28"/>
        </w:rPr>
        <w:t>и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стали використовувати особливі позначення, якими фіксували імена виробників на виробах.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8C30E4" w:rsidRPr="00F21EB2">
        <w:rPr>
          <w:rFonts w:ascii="Times New Roman" w:hAnsi="Times New Roman" w:cs="Times New Roman"/>
          <w:sz w:val="28"/>
          <w:szCs w:val="28"/>
        </w:rPr>
        <w:t>Гончарі Стародавньої Греції залишали відбиток великого пальця або видряпували ініціали на виготовлено</w:t>
      </w:r>
      <w:r w:rsidR="002B2B24" w:rsidRPr="00F21EB2">
        <w:rPr>
          <w:rFonts w:ascii="Times New Roman" w:hAnsi="Times New Roman" w:cs="Times New Roman"/>
          <w:sz w:val="28"/>
          <w:szCs w:val="28"/>
        </w:rPr>
        <w:t>му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ними глиняному посуді. </w:t>
      </w:r>
    </w:p>
    <w:p w:rsidR="00C21479" w:rsidRPr="00F21EB2" w:rsidRDefault="00C21479" w:rsidP="00C21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Подібні знаки знаходили на цеглинах </w:t>
      </w:r>
      <w:r w:rsidR="002B2B24" w:rsidRPr="00F21EB2">
        <w:rPr>
          <w:rFonts w:ascii="Times New Roman" w:hAnsi="Times New Roman" w:cs="Times New Roman"/>
          <w:sz w:val="28"/>
          <w:szCs w:val="28"/>
        </w:rPr>
        <w:t>у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Стародавньому Римі та на старовинному китайському фарфорі. За часів Римської імперії ремісники стали наносити на свої вироби особливий знак або підпис</w:t>
      </w:r>
      <w:r w:rsidR="002B2B24" w:rsidRPr="00F21EB2">
        <w:rPr>
          <w:rFonts w:ascii="Times New Roman" w:hAnsi="Times New Roman" w:cs="Times New Roman"/>
          <w:sz w:val="28"/>
          <w:szCs w:val="28"/>
        </w:rPr>
        <w:t xml:space="preserve"> для </w:t>
      </w:r>
      <w:r w:rsidR="008C30E4" w:rsidRPr="00F21EB2">
        <w:rPr>
          <w:rFonts w:ascii="Times New Roman" w:hAnsi="Times New Roman" w:cs="Times New Roman"/>
          <w:sz w:val="28"/>
          <w:szCs w:val="28"/>
        </w:rPr>
        <w:t>визнач</w:t>
      </w:r>
      <w:r w:rsidR="002B2B24" w:rsidRPr="00F21EB2">
        <w:rPr>
          <w:rFonts w:ascii="Times New Roman" w:hAnsi="Times New Roman" w:cs="Times New Roman"/>
          <w:sz w:val="28"/>
          <w:szCs w:val="28"/>
        </w:rPr>
        <w:t>ення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походження і приналежн</w:t>
      </w:r>
      <w:r w:rsidR="002B2B24" w:rsidRPr="00F21EB2">
        <w:rPr>
          <w:rFonts w:ascii="Times New Roman" w:hAnsi="Times New Roman" w:cs="Times New Roman"/>
          <w:sz w:val="28"/>
          <w:szCs w:val="28"/>
        </w:rPr>
        <w:t>ості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товарів. Такі позначення </w:t>
      </w:r>
      <w:r w:rsidR="002B2B24" w:rsidRPr="00F21EB2">
        <w:rPr>
          <w:rFonts w:ascii="Times New Roman" w:hAnsi="Times New Roman" w:cs="Times New Roman"/>
          <w:sz w:val="28"/>
          <w:szCs w:val="28"/>
        </w:rPr>
        <w:t>слугували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доказом автентичності товару </w:t>
      </w:r>
      <w:r w:rsidR="002B2B24" w:rsidRPr="00F21EB2">
        <w:rPr>
          <w:rFonts w:ascii="Times New Roman" w:hAnsi="Times New Roman" w:cs="Times New Roman"/>
          <w:sz w:val="28"/>
          <w:szCs w:val="28"/>
        </w:rPr>
        <w:t>та</w:t>
      </w:r>
      <w:r w:rsidR="008C30E4" w:rsidRPr="00F21EB2">
        <w:rPr>
          <w:rFonts w:ascii="Times New Roman" w:hAnsi="Times New Roman" w:cs="Times New Roman"/>
          <w:sz w:val="28"/>
          <w:szCs w:val="28"/>
        </w:rPr>
        <w:t xml:space="preserve"> гарантували його якість</w:t>
      </w:r>
      <w:r w:rsidRPr="00F21EB2">
        <w:rPr>
          <w:rFonts w:ascii="Times New Roman" w:hAnsi="Times New Roman" w:cs="Times New Roman"/>
          <w:sz w:val="28"/>
          <w:szCs w:val="28"/>
        </w:rPr>
        <w:t xml:space="preserve"> (рис. 1). </w:t>
      </w:r>
    </w:p>
    <w:p w:rsidR="00C21479" w:rsidRPr="00F21EB2" w:rsidRDefault="00C21479" w:rsidP="00210B49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Рисунок 1 – Особливі позначення Стародавнього часу</w:t>
      </w:r>
    </w:p>
    <w:p w:rsidR="00C21479" w:rsidRPr="00F21EB2" w:rsidRDefault="00C21479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page" w:tblpX="1282" w:tblpY="-5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4527"/>
      </w:tblGrid>
      <w:tr w:rsidR="00C21479" w:rsidRPr="00F21EB2" w:rsidTr="00C21479">
        <w:tc>
          <w:tcPr>
            <w:tcW w:w="5097" w:type="dxa"/>
          </w:tcPr>
          <w:p w:rsidR="00C21479" w:rsidRPr="00F21EB2" w:rsidRDefault="00C21479" w:rsidP="00210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3146180" cy="1845882"/>
                  <wp:effectExtent l="19050" t="0" r="0" b="0"/>
                  <wp:docPr id="914058655" name="Рисунок 914058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344" cy="184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:rsidR="00C21479" w:rsidRPr="00F21EB2" w:rsidRDefault="00C21479" w:rsidP="00C214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2768112" cy="1838722"/>
                  <wp:effectExtent l="19050" t="0" r="0" b="0"/>
                  <wp:docPr id="960006392" name="Рисунок 96000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26" cy="18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CB4" w:rsidRPr="00F21EB2" w:rsidRDefault="00210B49" w:rsidP="00806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Із</w:t>
      </w:r>
      <w:r w:rsidR="00806CB4" w:rsidRPr="00F21EB2">
        <w:rPr>
          <w:rFonts w:ascii="Times New Roman" w:hAnsi="Times New Roman" w:cs="Times New Roman"/>
          <w:sz w:val="28"/>
          <w:szCs w:val="28"/>
        </w:rPr>
        <w:t xml:space="preserve"> розвитком торгівлі між країнами Європи і Близького Сходу значення та функціональність товарного виокремлення набуло нового розвитку. Знакове по</w:t>
      </w:r>
      <w:r w:rsidR="00222C9C" w:rsidRPr="00F21EB2">
        <w:rPr>
          <w:rFonts w:ascii="Times New Roman" w:hAnsi="Times New Roman" w:cs="Times New Roman"/>
          <w:sz w:val="28"/>
          <w:szCs w:val="28"/>
        </w:rPr>
        <w:t>свідчення</w:t>
      </w:r>
      <w:r w:rsidR="00806CB4" w:rsidRPr="00F21EB2">
        <w:rPr>
          <w:rFonts w:ascii="Times New Roman" w:hAnsi="Times New Roman" w:cs="Times New Roman"/>
          <w:sz w:val="28"/>
          <w:szCs w:val="28"/>
        </w:rPr>
        <w:t xml:space="preserve"> «клеймо майстра» стало </w:t>
      </w:r>
      <w:r w:rsidR="00222C9C" w:rsidRPr="00F21EB2">
        <w:rPr>
          <w:rFonts w:ascii="Times New Roman" w:hAnsi="Times New Roman" w:cs="Times New Roman"/>
          <w:sz w:val="28"/>
          <w:szCs w:val="28"/>
        </w:rPr>
        <w:t>своєрідною</w:t>
      </w:r>
      <w:r w:rsidR="00806CB4" w:rsidRPr="00F21EB2">
        <w:rPr>
          <w:rFonts w:ascii="Times New Roman" w:hAnsi="Times New Roman" w:cs="Times New Roman"/>
          <w:sz w:val="28"/>
          <w:szCs w:val="28"/>
        </w:rPr>
        <w:t xml:space="preserve"> гарантією оригінальності товару та сприяло його ідентифікації серед багатонаціонального населення. </w:t>
      </w:r>
    </w:p>
    <w:p w:rsidR="00DA0053" w:rsidRPr="00F21EB2" w:rsidRDefault="00222C9C" w:rsidP="00806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lastRenderedPageBreak/>
        <w:t>Із</w:t>
      </w:r>
      <w:r w:rsidR="00806CB4" w:rsidRPr="00F21EB2">
        <w:rPr>
          <w:rFonts w:ascii="Times New Roman" w:hAnsi="Times New Roman" w:cs="Times New Roman"/>
          <w:sz w:val="28"/>
          <w:szCs w:val="28"/>
        </w:rPr>
        <w:t xml:space="preserve"> початку XIII ст. у Європі стали використовуватися купецькі знаки, що засвідчували якість товару, </w:t>
      </w:r>
      <w:proofErr w:type="spellStart"/>
      <w:r w:rsidR="00214784" w:rsidRPr="00F21EB2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806CB4" w:rsidRPr="00F21EB2">
        <w:rPr>
          <w:rFonts w:ascii="Times New Roman" w:hAnsi="Times New Roman" w:cs="Times New Roman"/>
          <w:sz w:val="28"/>
          <w:szCs w:val="28"/>
        </w:rPr>
        <w:t xml:space="preserve"> поставляється.</w:t>
      </w:r>
    </w:p>
    <w:p w:rsidR="00806CB4" w:rsidRPr="00F21EB2" w:rsidRDefault="00806CB4" w:rsidP="00806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У період Середньовіччя товарне позначення набуло більш досконал</w:t>
      </w:r>
      <w:r w:rsidR="00214784" w:rsidRPr="00F21EB2">
        <w:rPr>
          <w:rFonts w:ascii="Times New Roman" w:hAnsi="Times New Roman" w:cs="Times New Roman"/>
          <w:sz w:val="28"/>
          <w:szCs w:val="28"/>
        </w:rPr>
        <w:t>ої</w:t>
      </w:r>
      <w:r w:rsidRPr="00F21EB2">
        <w:rPr>
          <w:rFonts w:ascii="Times New Roman" w:hAnsi="Times New Roman" w:cs="Times New Roman"/>
          <w:sz w:val="28"/>
          <w:szCs w:val="28"/>
        </w:rPr>
        <w:t xml:space="preserve"> форм</w:t>
      </w:r>
      <w:r w:rsidR="00214784" w:rsidRPr="00F21EB2">
        <w:rPr>
          <w:rFonts w:ascii="Times New Roman" w:hAnsi="Times New Roman" w:cs="Times New Roman"/>
          <w:sz w:val="28"/>
          <w:szCs w:val="28"/>
        </w:rPr>
        <w:t>и</w:t>
      </w:r>
      <w:r w:rsidRPr="00F21EB2">
        <w:rPr>
          <w:rFonts w:ascii="Times New Roman" w:hAnsi="Times New Roman" w:cs="Times New Roman"/>
          <w:sz w:val="28"/>
          <w:szCs w:val="28"/>
        </w:rPr>
        <w:t xml:space="preserve">, </w:t>
      </w:r>
      <w:r w:rsidR="00D82BFA" w:rsidRPr="00F21EB2">
        <w:rPr>
          <w:rFonts w:ascii="Times New Roman" w:hAnsi="Times New Roman" w:cs="Times New Roman"/>
          <w:sz w:val="28"/>
          <w:szCs w:val="28"/>
        </w:rPr>
        <w:t>яка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відображала характер комерційних відносин того часу, </w:t>
      </w:r>
      <w:r w:rsidR="00214784" w:rsidRPr="00F21EB2">
        <w:rPr>
          <w:rFonts w:ascii="Times New Roman" w:hAnsi="Times New Roman" w:cs="Times New Roman"/>
          <w:sz w:val="28"/>
          <w:szCs w:val="28"/>
        </w:rPr>
        <w:t>–</w:t>
      </w:r>
      <w:r w:rsidRPr="00F21EB2">
        <w:rPr>
          <w:rFonts w:ascii="Times New Roman" w:hAnsi="Times New Roman" w:cs="Times New Roman"/>
          <w:sz w:val="28"/>
          <w:szCs w:val="28"/>
        </w:rPr>
        <w:t xml:space="preserve"> з'явилося клеймо гільдії</w:t>
      </w:r>
      <w:r w:rsidR="00D82BFA" w:rsidRPr="00F21EB2">
        <w:rPr>
          <w:rFonts w:ascii="Times New Roman" w:hAnsi="Times New Roman" w:cs="Times New Roman"/>
          <w:sz w:val="28"/>
          <w:szCs w:val="28"/>
        </w:rPr>
        <w:t>, тобто</w:t>
      </w:r>
      <w:r w:rsidRPr="00F21EB2">
        <w:rPr>
          <w:rFonts w:ascii="Times New Roman" w:hAnsi="Times New Roman" w:cs="Times New Roman"/>
          <w:sz w:val="28"/>
          <w:szCs w:val="28"/>
        </w:rPr>
        <w:t xml:space="preserve"> асоціаці</w:t>
      </w:r>
      <w:r w:rsidR="00214784" w:rsidRPr="00F21EB2">
        <w:rPr>
          <w:rFonts w:ascii="Times New Roman" w:hAnsi="Times New Roman" w:cs="Times New Roman"/>
          <w:sz w:val="28"/>
          <w:szCs w:val="28"/>
        </w:rPr>
        <w:t>ї</w:t>
      </w:r>
      <w:r w:rsidRPr="00F21EB2">
        <w:rPr>
          <w:rFonts w:ascii="Times New Roman" w:hAnsi="Times New Roman" w:cs="Times New Roman"/>
          <w:sz w:val="28"/>
          <w:szCs w:val="28"/>
        </w:rPr>
        <w:t xml:space="preserve"> майстрів</w:t>
      </w:r>
      <w:r w:rsidR="00D82BFA" w:rsidRPr="00F21EB2">
        <w:rPr>
          <w:rFonts w:ascii="Times New Roman" w:hAnsi="Times New Roman" w:cs="Times New Roman"/>
          <w:sz w:val="28"/>
          <w:szCs w:val="28"/>
        </w:rPr>
        <w:t>-</w:t>
      </w:r>
      <w:r w:rsidRPr="00F21EB2">
        <w:rPr>
          <w:rFonts w:ascii="Times New Roman" w:hAnsi="Times New Roman" w:cs="Times New Roman"/>
          <w:sz w:val="28"/>
          <w:szCs w:val="28"/>
        </w:rPr>
        <w:t>ремісників</w:t>
      </w:r>
      <w:r w:rsidR="00214784" w:rsidRPr="00F21EB2">
        <w:rPr>
          <w:rFonts w:ascii="Times New Roman" w:hAnsi="Times New Roman" w:cs="Times New Roman"/>
          <w:sz w:val="28"/>
          <w:szCs w:val="28"/>
        </w:rPr>
        <w:t xml:space="preserve"> (</w:t>
      </w:r>
      <w:r w:rsidRPr="00F21EB2">
        <w:rPr>
          <w:rFonts w:ascii="Times New Roman" w:hAnsi="Times New Roman" w:cs="Times New Roman"/>
          <w:sz w:val="28"/>
          <w:szCs w:val="28"/>
        </w:rPr>
        <w:t>наприклад ткачів, гончарів</w:t>
      </w:r>
      <w:r w:rsidR="00D82BFA" w:rsidRPr="00F21EB2">
        <w:rPr>
          <w:rFonts w:ascii="Times New Roman" w:hAnsi="Times New Roman" w:cs="Times New Roman"/>
          <w:sz w:val="28"/>
          <w:szCs w:val="28"/>
        </w:rPr>
        <w:t xml:space="preserve"> тощо</w:t>
      </w:r>
      <w:r w:rsidR="00214784" w:rsidRPr="00F21EB2">
        <w:rPr>
          <w:rFonts w:ascii="Times New Roman" w:hAnsi="Times New Roman" w:cs="Times New Roman"/>
          <w:sz w:val="28"/>
          <w:szCs w:val="28"/>
        </w:rPr>
        <w:t>)</w:t>
      </w:r>
      <w:r w:rsidR="00D82BFA" w:rsidRPr="00F21EB2">
        <w:rPr>
          <w:rFonts w:ascii="Times New Roman" w:hAnsi="Times New Roman" w:cs="Times New Roman"/>
          <w:sz w:val="28"/>
          <w:szCs w:val="28"/>
        </w:rPr>
        <w:t xml:space="preserve">, які </w:t>
      </w:r>
      <w:r w:rsidRPr="00F21EB2">
        <w:rPr>
          <w:rFonts w:ascii="Times New Roman" w:hAnsi="Times New Roman" w:cs="Times New Roman"/>
          <w:sz w:val="28"/>
          <w:szCs w:val="28"/>
        </w:rPr>
        <w:t xml:space="preserve">розрізнялися не тільки </w:t>
      </w:r>
      <w:r w:rsidR="00214784" w:rsidRPr="00F21EB2">
        <w:rPr>
          <w:rFonts w:ascii="Times New Roman" w:hAnsi="Times New Roman" w:cs="Times New Roman"/>
          <w:sz w:val="28"/>
          <w:szCs w:val="28"/>
        </w:rPr>
        <w:t>за</w:t>
      </w:r>
      <w:r w:rsidRPr="00F21EB2">
        <w:rPr>
          <w:rFonts w:ascii="Times New Roman" w:hAnsi="Times New Roman" w:cs="Times New Roman"/>
          <w:sz w:val="28"/>
          <w:szCs w:val="28"/>
        </w:rPr>
        <w:t xml:space="preserve"> ремесл</w:t>
      </w:r>
      <w:r w:rsidR="00214784" w:rsidRPr="00F21EB2">
        <w:rPr>
          <w:rFonts w:ascii="Times New Roman" w:hAnsi="Times New Roman" w:cs="Times New Roman"/>
          <w:sz w:val="28"/>
          <w:szCs w:val="28"/>
        </w:rPr>
        <w:t>ом</w:t>
      </w:r>
      <w:r w:rsidR="00D82BFA" w:rsidRPr="00F21EB2">
        <w:rPr>
          <w:rFonts w:ascii="Times New Roman" w:hAnsi="Times New Roman" w:cs="Times New Roman"/>
          <w:sz w:val="28"/>
          <w:szCs w:val="28"/>
        </w:rPr>
        <w:t>, а й встановленими</w:t>
      </w:r>
      <w:r w:rsidRPr="00F21EB2">
        <w:rPr>
          <w:rFonts w:ascii="Times New Roman" w:hAnsi="Times New Roman" w:cs="Times New Roman"/>
          <w:sz w:val="28"/>
          <w:szCs w:val="28"/>
        </w:rPr>
        <w:t xml:space="preserve"> особ</w:t>
      </w:r>
      <w:r w:rsidR="00D82BFA" w:rsidRPr="00F21EB2">
        <w:rPr>
          <w:rFonts w:ascii="Times New Roman" w:hAnsi="Times New Roman" w:cs="Times New Roman"/>
          <w:sz w:val="28"/>
          <w:szCs w:val="28"/>
        </w:rPr>
        <w:t>истісними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D82BFA" w:rsidRPr="00F21EB2">
        <w:rPr>
          <w:rFonts w:ascii="Times New Roman" w:hAnsi="Times New Roman" w:cs="Times New Roman"/>
          <w:sz w:val="28"/>
          <w:szCs w:val="28"/>
        </w:rPr>
        <w:t xml:space="preserve">трудовими </w:t>
      </w:r>
      <w:r w:rsidRPr="00F21EB2">
        <w:rPr>
          <w:rFonts w:ascii="Times New Roman" w:hAnsi="Times New Roman" w:cs="Times New Roman"/>
          <w:sz w:val="28"/>
          <w:szCs w:val="28"/>
        </w:rPr>
        <w:t>норм</w:t>
      </w:r>
      <w:r w:rsidR="00D82BFA" w:rsidRPr="00F21EB2">
        <w:rPr>
          <w:rFonts w:ascii="Times New Roman" w:hAnsi="Times New Roman" w:cs="Times New Roman"/>
          <w:sz w:val="28"/>
          <w:szCs w:val="28"/>
        </w:rPr>
        <w:t>ами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214784" w:rsidRPr="00F21EB2">
        <w:rPr>
          <w:rFonts w:ascii="Times New Roman" w:hAnsi="Times New Roman" w:cs="Times New Roman"/>
          <w:sz w:val="28"/>
          <w:szCs w:val="28"/>
        </w:rPr>
        <w:t>та</w:t>
      </w:r>
      <w:r w:rsidRPr="00F21EB2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D82BFA" w:rsidRPr="00F21EB2">
        <w:rPr>
          <w:rFonts w:ascii="Times New Roman" w:hAnsi="Times New Roman" w:cs="Times New Roman"/>
          <w:sz w:val="28"/>
          <w:szCs w:val="28"/>
        </w:rPr>
        <w:t>ами</w:t>
      </w:r>
      <w:r w:rsidRPr="00F21EB2">
        <w:rPr>
          <w:rFonts w:ascii="Times New Roman" w:hAnsi="Times New Roman" w:cs="Times New Roman"/>
          <w:sz w:val="28"/>
          <w:szCs w:val="28"/>
        </w:rPr>
        <w:t>, регул</w:t>
      </w:r>
      <w:r w:rsidR="00D82BFA" w:rsidRPr="00F21EB2">
        <w:rPr>
          <w:rFonts w:ascii="Times New Roman" w:hAnsi="Times New Roman" w:cs="Times New Roman"/>
          <w:sz w:val="28"/>
          <w:szCs w:val="28"/>
        </w:rPr>
        <w:t>ьо</w:t>
      </w:r>
      <w:r w:rsidRPr="00F21EB2">
        <w:rPr>
          <w:rFonts w:ascii="Times New Roman" w:hAnsi="Times New Roman" w:cs="Times New Roman"/>
          <w:sz w:val="28"/>
          <w:szCs w:val="28"/>
        </w:rPr>
        <w:t>ва</w:t>
      </w:r>
      <w:r w:rsidR="00D82BFA" w:rsidRPr="00F21EB2">
        <w:rPr>
          <w:rFonts w:ascii="Times New Roman" w:hAnsi="Times New Roman" w:cs="Times New Roman"/>
          <w:sz w:val="28"/>
          <w:szCs w:val="28"/>
        </w:rPr>
        <w:t>ними</w:t>
      </w:r>
      <w:r w:rsidRPr="00F21EB2">
        <w:rPr>
          <w:rFonts w:ascii="Times New Roman" w:hAnsi="Times New Roman" w:cs="Times New Roman"/>
          <w:sz w:val="28"/>
          <w:szCs w:val="28"/>
        </w:rPr>
        <w:t xml:space="preserve"> цін</w:t>
      </w:r>
      <w:r w:rsidR="00D82BFA" w:rsidRPr="00F21EB2">
        <w:rPr>
          <w:rFonts w:ascii="Times New Roman" w:hAnsi="Times New Roman" w:cs="Times New Roman"/>
          <w:sz w:val="28"/>
          <w:szCs w:val="28"/>
        </w:rPr>
        <w:t>ами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214784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D82BFA" w:rsidRPr="00F21EB2">
        <w:rPr>
          <w:rFonts w:ascii="Times New Roman" w:hAnsi="Times New Roman" w:cs="Times New Roman"/>
          <w:sz w:val="28"/>
          <w:szCs w:val="28"/>
        </w:rPr>
        <w:t>ьованою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якіст</w:t>
      </w:r>
      <w:r w:rsidR="00D82BFA" w:rsidRPr="00F21EB2">
        <w:rPr>
          <w:rFonts w:ascii="Times New Roman" w:hAnsi="Times New Roman" w:cs="Times New Roman"/>
          <w:sz w:val="28"/>
          <w:szCs w:val="28"/>
        </w:rPr>
        <w:t>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виробленої продукції. Кожна з регіонально розосереджених гільдій мала свій знак для позначення вироблених товарів.</w:t>
      </w:r>
    </w:p>
    <w:p w:rsidR="00D82BFA" w:rsidRPr="00F21EB2" w:rsidRDefault="00D82BFA" w:rsidP="00806C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Таким чином, у період Середньовіччя посилилася функціональність товарного позначення: клеймо стало не тільки позначати приналежність товарів конкретного виробника, а й підтверджувати певну якість, рівень ціни </w:t>
      </w:r>
      <w:r w:rsidR="00214784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інші особливості, характерні для товарів майстра або гільдії (рис. 2).</w:t>
      </w:r>
    </w:p>
    <w:p w:rsidR="00D82BFA" w:rsidRPr="00F21EB2" w:rsidRDefault="00D82BFA" w:rsidP="00806C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402"/>
      </w:tblGrid>
      <w:tr w:rsidR="00D82BFA" w:rsidRPr="00F21EB2" w:rsidTr="00D82BFA">
        <w:tc>
          <w:tcPr>
            <w:tcW w:w="5226" w:type="dxa"/>
          </w:tcPr>
          <w:p w:rsidR="00D82BFA" w:rsidRPr="00F21EB2" w:rsidRDefault="00D82BFA" w:rsidP="00806CB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3023089" cy="2000307"/>
                  <wp:effectExtent l="19050" t="0" r="5861" b="0"/>
                  <wp:docPr id="1885963197" name="Рисунок 188596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59" cy="200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D82BFA" w:rsidRPr="00F21EB2" w:rsidRDefault="00D82BFA" w:rsidP="00806CB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2601058" cy="2027467"/>
                  <wp:effectExtent l="19050" t="0" r="8792" b="0"/>
                  <wp:docPr id="1381135187" name="Рисунок 138113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592" cy="203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BFA" w:rsidRPr="00F21EB2" w:rsidRDefault="00D82BFA" w:rsidP="00806C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82BFA" w:rsidRPr="00F21EB2" w:rsidRDefault="00D82BFA" w:rsidP="0021478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Рисунок 2 – Німецькі та французьк</w:t>
      </w:r>
      <w:r w:rsidR="00214784" w:rsidRPr="00F21EB2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клейма різного часу</w:t>
      </w:r>
    </w:p>
    <w:p w:rsidR="006F2B0B" w:rsidRPr="00F21EB2" w:rsidRDefault="006F2B0B" w:rsidP="00214784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Процес еволюції брендингу розділяють на три етапи (табл. 1):</w:t>
      </w:r>
    </w:p>
    <w:p w:rsidR="006F2B0B" w:rsidRPr="00F21EB2" w:rsidRDefault="006F2B0B" w:rsidP="003F260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доіндустріальний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6F2B0B" w:rsidRPr="00F21EB2" w:rsidRDefault="006F2B0B" w:rsidP="003F260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індустріальний;</w:t>
      </w:r>
    </w:p>
    <w:p w:rsidR="006F2B0B" w:rsidRPr="00F21EB2" w:rsidRDefault="006F2B0B" w:rsidP="003F260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постіндустріальний.</w:t>
      </w:r>
    </w:p>
    <w:p w:rsidR="00CF7E9C" w:rsidRPr="00F21EB2" w:rsidRDefault="00CF7E9C" w:rsidP="0021478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Таблиця 1 – Етапи розвитку брендингу</w:t>
      </w:r>
    </w:p>
    <w:p w:rsidR="00CF7E9C" w:rsidRPr="00F21EB2" w:rsidRDefault="00CF7E9C" w:rsidP="0021478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95800" cy="2489413"/>
            <wp:effectExtent l="0" t="0" r="0" b="6350"/>
            <wp:docPr id="732684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55" cy="25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0B" w:rsidRPr="00F21EB2" w:rsidRDefault="006F2B0B" w:rsidP="006F2B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Впізнаваності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товару сприяли всі ідентифікуючі елементи, які здатні виділити його з безлічі конкуруючих на ринку аналогів: </w:t>
      </w:r>
      <w:r w:rsidR="00F230BA" w:rsidRPr="00F21EB2">
        <w:rPr>
          <w:rFonts w:ascii="Times New Roman" w:eastAsia="Calibri" w:hAnsi="Times New Roman" w:cs="Times New Roman"/>
          <w:bCs/>
          <w:sz w:val="28"/>
          <w:szCs w:val="28"/>
        </w:rPr>
        <w:t>найменування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, знак, колір, звук, запах, упаковка. </w:t>
      </w:r>
    </w:p>
    <w:p w:rsidR="00C76C45" w:rsidRPr="00F21EB2" w:rsidRDefault="006F2B0B" w:rsidP="00CF7E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Згодом розвинулася концепція «відмінності», що заклала основу для технології створення фірмових товарів – процесу брендингу.</w:t>
      </w:r>
    </w:p>
    <w:p w:rsidR="00C76C45" w:rsidRPr="00F21EB2" w:rsidRDefault="00C76C45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Перші згадки про брендинг відносяться до кінця XIX ст. і пов'язані з діяльністю компанії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Procter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&amp;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Gamble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, коли </w:t>
      </w:r>
      <w:r w:rsidR="00F230BA" w:rsidRPr="00F21EB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1878 р. Джеймс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Норіс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Гембл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дипломований хімік, син одного із засновників компанії, оголосив, що в результаті випробувань компанія створила мило, здатне сподобатися покупцям. Це було біле ніжне мило, яке відмінно пінилося, змивало бруд, дезінфікувало і не тонуло у воді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Дж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еймс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Гембл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назвав його «Біле мило». Однак його партнер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Харлей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Проктер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наполягав на тому, що нове мило гідне більш оригінальної назви та запропонував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натомість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Іvory</w:t>
      </w:r>
      <w:proofErr w:type="spellEnd"/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palaces</w:t>
      </w:r>
      <w:proofErr w:type="spellEnd"/>
      <w:r w:rsidR="009120CF"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.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Цю фразу</w:t>
      </w:r>
      <w:r w:rsidR="009120CF"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він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почу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на недільній службі в церкві: в одному з псалмів згадувалися «палаци зі слонової кістки». Таким чином, на ринку з'явився бренд мила «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Ivory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Soap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«Мило слонової кістки».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Згодом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було запущено національну кампанію щодо просування першого бренду під девізом «99,44% чистоти». </w:t>
      </w:r>
    </w:p>
    <w:p w:rsidR="00C76C45" w:rsidRPr="00F21EB2" w:rsidRDefault="009120CF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Відтак</w:t>
      </w:r>
      <w:r w:rsidR="00C76C4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="00C76C4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перше в історії, на товарний ринок вийшов бренд із відмінними властивостями, оригінальною назвою і рекламним слоганом. </w:t>
      </w:r>
    </w:p>
    <w:p w:rsidR="00C76C45" w:rsidRPr="00F21EB2" w:rsidRDefault="00C76C45" w:rsidP="00C76C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Індивідуальність бренду – це, фактично, його «душа». Вплив бренду на прийняття 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споживачем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рішення щодо придбання беззаперечний</w:t>
      </w:r>
      <w:r w:rsidR="009120CF" w:rsidRPr="00F21EB2">
        <w:rPr>
          <w:rFonts w:ascii="Times New Roman" w:eastAsia="Calibri" w:hAnsi="Times New Roman" w:cs="Times New Roman"/>
          <w:bCs/>
          <w:sz w:val="28"/>
          <w:szCs w:val="28"/>
        </w:rPr>
        <w:t>. 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арактер цього впливу (позитивний – сприяє покупці, негативний – не сприяє) змінюється залежно від сприйняття конкретного бренду певним споживачем, а ступінь такого впливу (слабкий, помірний, сильний) варіюється залежно від галузі та країни.</w:t>
      </w:r>
    </w:p>
    <w:p w:rsidR="00C76C45" w:rsidRPr="00F21EB2" w:rsidRDefault="00C76C45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9120CF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0632C" w:rsidRPr="00F21EB2">
        <w:rPr>
          <w:rFonts w:ascii="Times New Roman" w:eastAsia="Calibri" w:hAnsi="Times New Roman" w:cs="Times New Roman"/>
          <w:b/>
          <w:sz w:val="28"/>
          <w:szCs w:val="28"/>
        </w:rPr>
        <w:t>Основні терміни бренд-менеджменту</w:t>
      </w:r>
    </w:p>
    <w:p w:rsidR="00A0632C" w:rsidRPr="00F21EB2" w:rsidRDefault="00A0632C" w:rsidP="00DA00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Девід </w:t>
      </w:r>
      <w:proofErr w:type="spellStart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Огілві</w:t>
      </w:r>
      <w:proofErr w:type="spellEnd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надав таке </w:t>
      </w:r>
      <w:r w:rsidR="009120CF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тлумачення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бренду: «бренд – недосяжна сума властивостей продукту, а саме його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найменування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упаковки і ціни, його історії, репутації </w:t>
      </w:r>
      <w:r w:rsidR="009120CF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способу рекламування. Бренд є також поєднанням вражень, які </w:t>
      </w:r>
      <w:r w:rsidR="009120CF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справляє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споживачів, і результатом їх досвіду використанн</w:t>
      </w:r>
      <w:r w:rsidR="009120CF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бренду. Більшість визначень бренду об'єднує така принципова характеристика, як спроба описати сферу почуттів і споживчих переваг». 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Сучасні бренди є важлив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діяльності компаній, своєрідн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комерційної активності. Вони символізують довіру, стабільність, певний набір очікувань для споживачів. Бренди займають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стабільне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 в їхній свідомості, викликаючи єдиний набір асоціацій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цілісний образ.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 характеризується чотирма рівнями якості: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функціональна якість (призначення)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17B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– ґрунтується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здатності товару, що лежить в основі бренду, виконувати своє призначення відповідно до корпоративних, національних і міжнародних стандартів; 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індивідуальна якість (цінність)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17B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виражається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здатності бренду відповідати життєвим цінностям споживачів;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соціальна якість (повага)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17B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забезпечує споживачам приналежність до соціальної групи, дозволяє отримати соціальне визнання і схвалення;</w:t>
      </w:r>
    </w:p>
    <w:p w:rsidR="00CF7E9C" w:rsidRPr="00F21EB2" w:rsidRDefault="00CF7E9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комунікативна якість (обіцянка)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17B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– ґрунтується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здатності бренду підтримувати відносини зі споживачами, </w:t>
      </w:r>
      <w:r w:rsidR="0004517B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об’єднуючи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всі характеристики функціональності й індивідуальності, а також пропонуючи особливі вигоди споживачеві.</w:t>
      </w:r>
    </w:p>
    <w:p w:rsidR="00A0632C" w:rsidRPr="00F21EB2" w:rsidRDefault="00A0632C" w:rsidP="00CF7E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Існує дуже велика кількість трактування поняття «бренд» (табл. 2).</w:t>
      </w:r>
    </w:p>
    <w:p w:rsidR="0004517B" w:rsidRPr="00F21EB2" w:rsidRDefault="0004517B" w:rsidP="00A063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_Hlk140679509"/>
    </w:p>
    <w:p w:rsidR="00A0632C" w:rsidRPr="00F21EB2" w:rsidRDefault="00A0632C" w:rsidP="00A063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Таблиця 2 – Визначення поняття «бренд»</w:t>
      </w:r>
    </w:p>
    <w:bookmarkEnd w:id="3"/>
    <w:p w:rsidR="00A0632C" w:rsidRPr="00F21EB2" w:rsidRDefault="00A0632C" w:rsidP="00DA00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32C" w:rsidRPr="00F21EB2" w:rsidRDefault="00A0632C" w:rsidP="0004517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noProof/>
          <w:lang w:val="ru-RU" w:eastAsia="ru-RU"/>
        </w:rPr>
        <w:drawing>
          <wp:inline distT="0" distB="0" distL="0" distR="0">
            <wp:extent cx="6065227" cy="4932484"/>
            <wp:effectExtent l="19050" t="0" r="0" b="0"/>
            <wp:docPr id="2132355965" name="Рисунок 213235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46" cy="49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C6C81" w:rsidRPr="00F21EB2" w:rsidRDefault="00CC6C81" w:rsidP="00A063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Брендинг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це організований процес, який сприяє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впізнаності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бренду, залучає нових споживачів і </w:t>
      </w:r>
      <w:r w:rsidR="007A4F85" w:rsidRPr="00F21EB2">
        <w:rPr>
          <w:rFonts w:ascii="Times New Roman" w:eastAsia="Calibri" w:hAnsi="Times New Roman" w:cs="Times New Roman"/>
          <w:sz w:val="28"/>
          <w:szCs w:val="28"/>
        </w:rPr>
        <w:t>сприяє утриманню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вже існуючих. </w:t>
      </w:r>
    </w:p>
    <w:p w:rsidR="00CC6C81" w:rsidRPr="00F21EB2" w:rsidRDefault="00CC6C81" w:rsidP="00A063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Види брендингу:</w:t>
      </w:r>
    </w:p>
    <w:p w:rsidR="00CC6C81" w:rsidRPr="00F21EB2" w:rsidRDefault="007A4F85" w:rsidP="003F2604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к</w:t>
      </w:r>
      <w:r w:rsidR="00CC6C81" w:rsidRPr="00F21EB2">
        <w:rPr>
          <w:rFonts w:ascii="Times New Roman" w:eastAsia="Calibri" w:hAnsi="Times New Roman" w:cs="Times New Roman"/>
          <w:i/>
          <w:sz w:val="28"/>
          <w:szCs w:val="28"/>
        </w:rPr>
        <w:t>обрендинг</w:t>
      </w:r>
      <w:proofErr w:type="spellEnd"/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– взаємодія з іншим брендом задля розширення сфери впливу;</w:t>
      </w:r>
    </w:p>
    <w:p w:rsidR="00CC6C81" w:rsidRPr="00F21EB2" w:rsidRDefault="007A4F85" w:rsidP="003F2604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ц</w:t>
      </w:r>
      <w:r w:rsidR="00CC6C81" w:rsidRPr="00F21EB2">
        <w:rPr>
          <w:rFonts w:ascii="Times New Roman" w:eastAsia="Calibri" w:hAnsi="Times New Roman" w:cs="Times New Roman"/>
          <w:i/>
          <w:sz w:val="28"/>
          <w:szCs w:val="28"/>
        </w:rPr>
        <w:t>ифровий брендинг</w:t>
      </w:r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– просування бренду за допомогою мережі Інтернет, соціальних мереж тощо;</w:t>
      </w:r>
    </w:p>
    <w:p w:rsidR="00CC6C81" w:rsidRPr="00F21EB2" w:rsidRDefault="007A4F85" w:rsidP="003F2604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CC6C81" w:rsidRPr="00F21EB2">
        <w:rPr>
          <w:rFonts w:ascii="Times New Roman" w:eastAsia="Calibri" w:hAnsi="Times New Roman" w:cs="Times New Roman"/>
          <w:i/>
          <w:sz w:val="28"/>
          <w:szCs w:val="28"/>
        </w:rPr>
        <w:t>ерсональний брендинг</w:t>
      </w:r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– формування особистої репутації;</w:t>
      </w:r>
    </w:p>
    <w:p w:rsidR="00CC6C81" w:rsidRPr="00F21EB2" w:rsidRDefault="007A4F85" w:rsidP="003F2604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с</w:t>
      </w:r>
      <w:r w:rsidR="00CC6C81" w:rsidRPr="00F21EB2">
        <w:rPr>
          <w:rFonts w:ascii="Times New Roman" w:eastAsia="Calibri" w:hAnsi="Times New Roman" w:cs="Times New Roman"/>
          <w:i/>
          <w:sz w:val="28"/>
          <w:szCs w:val="28"/>
        </w:rPr>
        <w:t>оціальний брендинг</w:t>
      </w:r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– ототожнення бренду з благодійністю, соціальною відповідальністю;</w:t>
      </w:r>
    </w:p>
    <w:p w:rsidR="001442F3" w:rsidRPr="00F21EB2" w:rsidRDefault="007A4F85" w:rsidP="003F2604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="00CC6C81" w:rsidRPr="00F21EB2">
        <w:rPr>
          <w:rFonts w:ascii="Times New Roman" w:eastAsia="Calibri" w:hAnsi="Times New Roman" w:cs="Times New Roman"/>
          <w:i/>
          <w:sz w:val="28"/>
          <w:szCs w:val="28"/>
        </w:rPr>
        <w:t>аціональний брендинг</w:t>
      </w:r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– дії, спрямовані на залучення туристів до країни.</w:t>
      </w:r>
    </w:p>
    <w:p w:rsidR="00CC6C81" w:rsidRPr="00F21EB2" w:rsidRDefault="001442F3" w:rsidP="001442F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Поняття «бренд» дуже близьке за значенням до термінів «торгов</w:t>
      </w:r>
      <w:r w:rsidR="007A4F85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марка» </w:t>
      </w:r>
      <w:r w:rsidR="007A4F85" w:rsidRPr="00F21EB2">
        <w:rPr>
          <w:rFonts w:ascii="Times New Roman" w:eastAsia="Calibri" w:hAnsi="Times New Roman" w:cs="Times New Roman"/>
          <w:sz w:val="28"/>
          <w:szCs w:val="28"/>
        </w:rPr>
        <w:t xml:space="preserve">(або «торговельна марка») </w:t>
      </w:r>
      <w:r w:rsidRPr="00F21EB2">
        <w:rPr>
          <w:rFonts w:ascii="Times New Roman" w:eastAsia="Calibri" w:hAnsi="Times New Roman" w:cs="Times New Roman"/>
          <w:sz w:val="28"/>
          <w:szCs w:val="28"/>
        </w:rPr>
        <w:t>і «товарний знак»</w:t>
      </w:r>
      <w:r w:rsidR="00CC6C81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(рис. 3).</w:t>
      </w:r>
    </w:p>
    <w:p w:rsidR="003C2876" w:rsidRPr="00F21EB2" w:rsidRDefault="003C2876" w:rsidP="001442F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42F3" w:rsidRPr="00F21EB2" w:rsidRDefault="001442F3" w:rsidP="007A4F85">
      <w:pPr>
        <w:pStyle w:val="a5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noProof/>
          <w:lang w:val="ru-RU" w:eastAsia="ru-RU"/>
        </w:rPr>
        <w:drawing>
          <wp:inline distT="0" distB="0" distL="0" distR="0">
            <wp:extent cx="4607170" cy="3640015"/>
            <wp:effectExtent l="19050" t="0" r="2930" b="0"/>
            <wp:docPr id="1502316293" name="Рисунок 150231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141" cy="36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F3" w:rsidRPr="00F21EB2" w:rsidRDefault="001442F3" w:rsidP="003C2876">
      <w:pPr>
        <w:spacing w:before="80"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Рисунок 3 – Порівняння термів</w:t>
      </w:r>
    </w:p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 передбачає наявність певних асоціацій та стійкого образу товару в свідомості споживача. Це торгова марка, яка добре відома споживачам, набула певної репутації та користується високим попитом протягом тривалого часу. Тобто бренд це більше маркетингове поняття, аніж юридичне.</w:t>
      </w:r>
    </w:p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Брендом може стати й товар, не захищений юридично, але така ситуація є ризикованою для його власників. Іноді зареєстрована торгова марка, яка вже </w:t>
      </w:r>
      <w:r w:rsidR="007A4F85" w:rsidRPr="00F21EB2">
        <w:rPr>
          <w:rFonts w:ascii="Times New Roman" w:eastAsia="Calibri" w:hAnsi="Times New Roman" w:cs="Times New Roman"/>
          <w:bCs/>
          <w:sz w:val="28"/>
          <w:szCs w:val="28"/>
        </w:rPr>
        <w:t>наявна в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торговій мережі, може так і не стати брендом, якщо не викликає</w:t>
      </w:r>
      <w:r w:rsidR="007A4F8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стійких асоціацій </w:t>
      </w:r>
      <w:r w:rsidR="007A4F8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споживача, оскільки не була правильно позиціонована.</w:t>
      </w:r>
    </w:p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Отже, </w:t>
      </w: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будь</w:t>
      </w:r>
      <w:r w:rsidR="007A4F85"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який бренд є торговою маркою, але не кожна торгова марка є брендом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7A4F85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 світовій практиці брендингу існує безліч підходів до класифікації брендів на основі різних критеріїв: </w:t>
      </w:r>
    </w:p>
    <w:p w:rsidR="007A4F85" w:rsidRPr="00F21EB2" w:rsidRDefault="001442F3" w:rsidP="003F2604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територіального охоплення, </w:t>
      </w:r>
    </w:p>
    <w:p w:rsidR="007A4F85" w:rsidRPr="00F21EB2" w:rsidRDefault="001442F3" w:rsidP="003F2604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сфери діяльності підприємства, </w:t>
      </w:r>
    </w:p>
    <w:p w:rsidR="007A4F85" w:rsidRPr="00F21EB2" w:rsidRDefault="001442F3" w:rsidP="003F2604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приналежності його капіталу, </w:t>
      </w:r>
    </w:p>
    <w:p w:rsidR="001442F3" w:rsidRPr="00F21EB2" w:rsidRDefault="001442F3" w:rsidP="003F2604">
      <w:pPr>
        <w:pStyle w:val="a5"/>
        <w:numPr>
          <w:ilvl w:val="0"/>
          <w:numId w:val="34"/>
        </w:numPr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особливост</w:t>
      </w:r>
      <w:r w:rsidR="007A4F85" w:rsidRPr="00F21EB2">
        <w:rPr>
          <w:rFonts w:ascii="Times New Roman" w:eastAsia="Calibri" w:hAnsi="Times New Roman" w:cs="Times New Roman"/>
          <w:bCs/>
          <w:sz w:val="28"/>
          <w:szCs w:val="28"/>
        </w:rPr>
        <w:t>ей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корпоративної структури управління тощо (табл. 3).</w:t>
      </w:r>
    </w:p>
    <w:p w:rsidR="00CF7E9C" w:rsidRPr="00F21EB2" w:rsidRDefault="00CF7E9C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442F3" w:rsidRPr="00F21EB2" w:rsidRDefault="001442F3" w:rsidP="007A4F85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Таблиця 3 – Класифікація брендів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9946"/>
      </w:tblGrid>
      <w:tr w:rsidR="001442F3" w:rsidRPr="00F21EB2" w:rsidTr="001442F3">
        <w:tc>
          <w:tcPr>
            <w:tcW w:w="9918" w:type="dxa"/>
          </w:tcPr>
          <w:p w:rsidR="001442F3" w:rsidRPr="00F21EB2" w:rsidRDefault="001442F3" w:rsidP="001442F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6157693" cy="2971620"/>
                  <wp:effectExtent l="19050" t="0" r="0" b="0"/>
                  <wp:docPr id="1570632098" name="Рисунок 157063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798" cy="297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2F3" w:rsidRPr="00F21EB2" w:rsidTr="001442F3">
        <w:tc>
          <w:tcPr>
            <w:tcW w:w="9918" w:type="dxa"/>
          </w:tcPr>
          <w:p w:rsidR="001442F3" w:rsidRPr="00F21EB2" w:rsidRDefault="001442F3" w:rsidP="001442F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159598" cy="2065928"/>
                  <wp:effectExtent l="19050" t="0" r="0" b="0"/>
                  <wp:docPr id="393208128" name="Рисунок 39320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785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442F3" w:rsidRPr="00F21EB2" w:rsidRDefault="00CF7E9C" w:rsidP="00CF7E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Практика провідних компаній світу </w:t>
      </w:r>
      <w:r w:rsidR="003C2876" w:rsidRPr="00F21EB2">
        <w:rPr>
          <w:rFonts w:ascii="Times New Roman" w:eastAsia="Calibri" w:hAnsi="Times New Roman" w:cs="Times New Roman"/>
          <w:bCs/>
          <w:sz w:val="28"/>
          <w:szCs w:val="28"/>
        </w:rPr>
        <w:t>засвідчує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що грамотно керовані бренди не тільки надовго зберігають свої позиції на ринку, але і забезпечують підприємствам певний перелік конкурентних переваг: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Бренд ідентифікує фірму </w:t>
      </w:r>
      <w:r w:rsidR="003C2876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її товари на ринку.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Бренд уніфікує комунікації </w:t>
      </w:r>
      <w:r w:rsidR="003C2876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створює єдиний цілісний образ товару.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 дозволяє створювати цінову премію і забезпечує додатковий прибуток.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 забезпечує хороший збут і стимулює повторні покупки.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 формує споживчу лояльність.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Бренди швидше відновлюють стан після криз. 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Бренди забезпечують високі дивіденди і збільшують ринкову капіталізацію компанії.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Бренди полегшують вихід на нові товарні </w:t>
      </w:r>
      <w:r w:rsidR="003C2876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географічні ринки.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Бренд розвиває нові категорії товарів і галузі виробництва.</w:t>
      </w:r>
    </w:p>
    <w:p w:rsidR="00CF7E9C" w:rsidRPr="00F21EB2" w:rsidRDefault="00CF7E9C" w:rsidP="003F2604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Бренд згуртовує команду і захищає виробника в процесі </w:t>
      </w:r>
      <w:r w:rsidR="003C2876" w:rsidRPr="00F21EB2">
        <w:rPr>
          <w:rFonts w:ascii="Times New Roman" w:eastAsia="Calibri" w:hAnsi="Times New Roman" w:cs="Times New Roman"/>
          <w:bCs/>
          <w:sz w:val="28"/>
          <w:szCs w:val="28"/>
        </w:rPr>
        <w:t>співпраці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з партнерами.</w:t>
      </w:r>
    </w:p>
    <w:p w:rsidR="001442F3" w:rsidRPr="00F21EB2" w:rsidRDefault="001442F3" w:rsidP="001442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0053" w:rsidRPr="00F21EB2" w:rsidRDefault="00DA0053" w:rsidP="003C2876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Питання для самоконтролю</w:t>
      </w:r>
    </w:p>
    <w:p w:rsidR="00DA0053" w:rsidRPr="00F21EB2" w:rsidRDefault="006F3E07" w:rsidP="00DA00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З якої мови походить термін «бренд»</w:t>
      </w:r>
      <w:r w:rsidR="00DA0053" w:rsidRPr="00F21EB2">
        <w:rPr>
          <w:rFonts w:ascii="Times New Roman" w:hAnsi="Times New Roman" w:cs="Times New Roman"/>
          <w:sz w:val="28"/>
          <w:szCs w:val="28"/>
        </w:rPr>
        <w:t>?</w:t>
      </w:r>
    </w:p>
    <w:p w:rsidR="003C2876" w:rsidRPr="00F21EB2" w:rsidRDefault="003C2876" w:rsidP="003C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Надайте визначення бренду. Розкрийте сутність бренду.</w:t>
      </w:r>
    </w:p>
    <w:p w:rsidR="006F3E07" w:rsidRPr="00F21EB2" w:rsidRDefault="003C2876" w:rsidP="00DA00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Назвіть та охарактеризуйте</w:t>
      </w:r>
      <w:r w:rsidR="006F3E07" w:rsidRPr="00F21EB2">
        <w:rPr>
          <w:rFonts w:ascii="Times New Roman" w:hAnsi="Times New Roman" w:cs="Times New Roman"/>
          <w:sz w:val="28"/>
          <w:szCs w:val="28"/>
        </w:rPr>
        <w:t xml:space="preserve"> етапи розвитк</w:t>
      </w:r>
      <w:r w:rsidRPr="00F21EB2">
        <w:rPr>
          <w:rFonts w:ascii="Times New Roman" w:hAnsi="Times New Roman" w:cs="Times New Roman"/>
          <w:sz w:val="28"/>
          <w:szCs w:val="28"/>
        </w:rPr>
        <w:t>у</w:t>
      </w:r>
      <w:r w:rsidR="006F3E07" w:rsidRPr="00F21EB2">
        <w:rPr>
          <w:rFonts w:ascii="Times New Roman" w:hAnsi="Times New Roman" w:cs="Times New Roman"/>
          <w:sz w:val="28"/>
          <w:szCs w:val="28"/>
        </w:rPr>
        <w:t xml:space="preserve"> брендингу</w:t>
      </w:r>
      <w:r w:rsidRPr="00F21EB2">
        <w:rPr>
          <w:rFonts w:ascii="Times New Roman" w:hAnsi="Times New Roman" w:cs="Times New Roman"/>
          <w:sz w:val="28"/>
          <w:szCs w:val="28"/>
        </w:rPr>
        <w:t>.</w:t>
      </w:r>
    </w:p>
    <w:p w:rsidR="006F3E07" w:rsidRPr="00F21EB2" w:rsidRDefault="006F3E07" w:rsidP="00DA00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Які якості </w:t>
      </w:r>
      <w:r w:rsidR="003C2876" w:rsidRPr="00F21EB2">
        <w:rPr>
          <w:rFonts w:ascii="Times New Roman" w:hAnsi="Times New Roman" w:cs="Times New Roman"/>
          <w:sz w:val="28"/>
          <w:szCs w:val="28"/>
        </w:rPr>
        <w:t xml:space="preserve">характерні для </w:t>
      </w:r>
      <w:r w:rsidRPr="00F21EB2">
        <w:rPr>
          <w:rFonts w:ascii="Times New Roman" w:hAnsi="Times New Roman" w:cs="Times New Roman"/>
          <w:sz w:val="28"/>
          <w:szCs w:val="28"/>
        </w:rPr>
        <w:t>бренду?</w:t>
      </w:r>
    </w:p>
    <w:p w:rsidR="003C2876" w:rsidRPr="00F21EB2" w:rsidRDefault="003C2876" w:rsidP="00DA00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Які конкурентні переваги надає бренд?</w:t>
      </w:r>
    </w:p>
    <w:p w:rsidR="006F3E07" w:rsidRPr="00F21EB2" w:rsidRDefault="006F3E07" w:rsidP="00DA00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Що </w:t>
      </w:r>
      <w:r w:rsidR="003C2876" w:rsidRPr="00F21EB2">
        <w:rPr>
          <w:rFonts w:ascii="Times New Roman" w:hAnsi="Times New Roman" w:cs="Times New Roman"/>
          <w:sz w:val="28"/>
          <w:szCs w:val="28"/>
        </w:rPr>
        <w:t>являють собою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географічні бренди? </w:t>
      </w:r>
    </w:p>
    <w:p w:rsidR="006F3E07" w:rsidRPr="00F21EB2" w:rsidRDefault="006F3E07" w:rsidP="00DA00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3E07" w:rsidRPr="00F21EB2" w:rsidRDefault="006F3E07" w:rsidP="0004304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Завдання до виконання</w:t>
      </w:r>
    </w:p>
    <w:p w:rsidR="006F3E07" w:rsidRPr="00F21EB2" w:rsidRDefault="006F3E07" w:rsidP="003F2604">
      <w:pPr>
        <w:pStyle w:val="a5"/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Проаналізу</w:t>
      </w:r>
      <w:r w:rsidR="0004304C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йте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погляди різних наукових діячів щодо визначення поняття «бренд»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Чим би ви могли доповнити 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його визначення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?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Відповідь обґрунту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йте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:rsidR="006F3E07" w:rsidRPr="00F21EB2" w:rsidRDefault="006F3E07" w:rsidP="003F2604">
      <w:pPr>
        <w:pStyle w:val="a5"/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Проаналізу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йте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історі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ю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успіхів вітчизняних і 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  <w:t>зарубіжних брендів (за власним вибором)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Виокремте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та порівня</w:t>
      </w:r>
      <w:r w:rsidR="00962956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йте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сутність їх клієнт-орієнтованих концепцій управління. </w:t>
      </w: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123970" w:rsidP="00DA0053">
      <w:pPr>
        <w:pStyle w:val="1"/>
        <w:rPr>
          <w:rFonts w:eastAsia="Times New Roman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2. </w:t>
      </w:r>
      <w:r w:rsidR="006F3E07" w:rsidRPr="00F21EB2">
        <w:rPr>
          <w:rFonts w:eastAsia="Times New Roman"/>
          <w:lang w:eastAsia="ar-SA"/>
        </w:rPr>
        <w:t>Особливості розробки сильного бренду</w:t>
      </w: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Мета: </w:t>
      </w:r>
      <w:r w:rsidR="00962956" w:rsidRPr="00F21EB2">
        <w:rPr>
          <w:rFonts w:ascii="Times New Roman" w:eastAsia="Calibri" w:hAnsi="Times New Roman" w:cs="Times New Roman"/>
          <w:sz w:val="28"/>
          <w:szCs w:val="28"/>
        </w:rPr>
        <w:t>розгляд функцій бренду;</w:t>
      </w:r>
      <w:r w:rsidR="00962956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набуття уявлення про географічні бренди;</w:t>
      </w:r>
      <w:r w:rsidR="00446593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ознайомлення з</w:t>
      </w:r>
      <w:r w:rsidR="006F3E07" w:rsidRPr="00F21EB2">
        <w:rPr>
          <w:rFonts w:ascii="Times New Roman" w:eastAsia="Calibri" w:hAnsi="Times New Roman" w:cs="Times New Roman"/>
          <w:sz w:val="28"/>
          <w:szCs w:val="28"/>
        </w:rPr>
        <w:t>і складовими етапами створення та просування бренду</w:t>
      </w:r>
      <w:r w:rsidR="00962956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6F3E07" w:rsidRPr="00F21EB2" w:rsidRDefault="00962956" w:rsidP="003F260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6F3E07" w:rsidRPr="00F21EB2">
        <w:rPr>
          <w:rFonts w:ascii="Times New Roman" w:eastAsia="Calibri" w:hAnsi="Times New Roman" w:cs="Times New Roman"/>
          <w:bCs/>
          <w:sz w:val="28"/>
          <w:szCs w:val="28"/>
        </w:rPr>
        <w:t>Функції бренду.</w:t>
      </w:r>
    </w:p>
    <w:p w:rsidR="006F3E07" w:rsidRPr="00F21EB2" w:rsidRDefault="00962956" w:rsidP="003F260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4" w:name="_Hlk140684797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6F3E07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Види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="006F3E07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характеристика географічних брендів</w:t>
      </w:r>
      <w:bookmarkEnd w:id="4"/>
      <w:r w:rsidR="006F3E07" w:rsidRPr="00F21EB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0053" w:rsidRPr="00F21EB2" w:rsidRDefault="00962956" w:rsidP="003F260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6F3E07" w:rsidRPr="00F21EB2">
        <w:rPr>
          <w:rFonts w:ascii="Times New Roman" w:eastAsia="Calibri" w:hAnsi="Times New Roman" w:cs="Times New Roman"/>
          <w:bCs/>
          <w:sz w:val="28"/>
          <w:szCs w:val="28"/>
        </w:rPr>
        <w:t>Цикл створення бренду.</w:t>
      </w:r>
    </w:p>
    <w:p w:rsidR="006F3E07" w:rsidRPr="00F21EB2" w:rsidRDefault="006F3E07" w:rsidP="006F3E07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Перелік ключових термінів і понять: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бренд,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 xml:space="preserve">географічний бренд, 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>цикл, атрибути, ідентифікація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962956" w:rsidRPr="00F21EB2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5769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Функції бренду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Загалом бренд включає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такі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елементи: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 основний його зміст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Essence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функціональні й емоційні асоціації, які виражаються покупцями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потенційними клієнтами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Attributes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 словесну частину марки або словесний товарний знак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Name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візуальний образ марки,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с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формований рекламою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сприйнятті покупця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Image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рівень популярності марки 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покупця, сил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бренду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Power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</w:t>
      </w:r>
      <w:r w:rsidR="00446593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>узагальнену сукупність ознак бренду, що характеризує його індивідуальність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Identity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>вартісні оцінки, показники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Value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ступінь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просунутості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бренду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Development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Index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>ступінь залученості бренду в цільов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ій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аудиторії та її окремих сегмент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ах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Loyalty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65769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Індивідуальні складові бренду називають його 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>ідентифікаторами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або 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>атрибутами бренду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.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Атрибути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айдентик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F21EB2">
        <w:rPr>
          <w:rFonts w:ascii="Times New Roman" w:eastAsia="Calibri" w:hAnsi="Times New Roman" w:cs="Times New Roman"/>
          <w:b/>
          <w:sz w:val="28"/>
          <w:szCs w:val="28"/>
        </w:rPr>
        <w:t>бренду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attributes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– </w:t>
      </w:r>
      <w:r w:rsidR="007B76CB" w:rsidRPr="00F21EB2">
        <w:rPr>
          <w:rFonts w:ascii="Times New Roman" w:eastAsia="Calibri" w:hAnsi="Times New Roman" w:cs="Times New Roman"/>
          <w:sz w:val="28"/>
          <w:szCs w:val="28"/>
        </w:rPr>
        <w:t xml:space="preserve">це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набір сенсорних характеристик, які 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стосуються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товару чи послуги. Зазвичай до атрибутів бренду відносять зовнішній вигляд товару, його фізичні характеристики, 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A44B16" w:rsidRPr="00F21EB2">
        <w:rPr>
          <w:rStyle w:val="af1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м'я бренду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логотип, слоган</w:t>
      </w:r>
      <w:r w:rsidRPr="00F21EB2">
        <w:rPr>
          <w:rFonts w:ascii="Times New Roman" w:eastAsia="Calibri" w:hAnsi="Times New Roman" w:cs="Times New Roman"/>
          <w:sz w:val="28"/>
          <w:szCs w:val="28"/>
        </w:rPr>
        <w:t>, упак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овку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Упаковка бренду і його ім'я – це два атрибути, які лідирують за частотою контактів зі споживачем і активн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істю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формування ємного та точного образу бренду.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0072" w:rsidRPr="00F21EB2" w:rsidRDefault="00A44B16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Style w:val="af1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Ім'я бренду</w:t>
      </w:r>
      <w:r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>brand</w:t>
      </w:r>
      <w:proofErr w:type="spellEnd"/>
      <w:r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>name</w:t>
      </w:r>
      <w:proofErr w:type="spellEnd"/>
      <w:r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 це той елемент, без якого не може обійтися жоден бренд, це перше, що дізнається про бренд покупець і формує своє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початкове 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 враження. 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 час формування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 імені бренду необхідно враховувати три основні групи вимог. 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1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769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Загальні (формальні):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1) ім'я марки має бути коротким і ємним;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2) ім'я марки за звучанням повинн</w:t>
      </w:r>
      <w:r w:rsidR="00A44B16" w:rsidRPr="00F21EB2">
        <w:rPr>
          <w:rFonts w:ascii="Times New Roman" w:eastAsia="Calibri" w:hAnsi="Times New Roman" w:cs="Times New Roman"/>
          <w:sz w:val="28"/>
          <w:szCs w:val="28"/>
        </w:rPr>
        <w:t>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істотно відрізнятися від імен конкурентів;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3) ім'я марки має бути експресивним, емоційно виразним і позитивно забарвленим;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4) друковане ім'я має легко читатися 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вимовлятися. 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2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769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Змістові: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1) основна ідея позиціонування;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2) головна відмінність від конкурентів;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3)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основна вигода або перевага, яку отримує споживач;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4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) свідчення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про високу якість товару та (або) висок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рів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ень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обслуговування;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5) головна цінність бренду з точки зору споживачів;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6) стиль або рівень життя споживачів;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7) цінова категорія. 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769" w:rsidRPr="00F21EB2">
        <w:rPr>
          <w:rFonts w:ascii="Times New Roman" w:eastAsia="Calibri" w:hAnsi="Times New Roman" w:cs="Times New Roman"/>
          <w:i/>
          <w:sz w:val="28"/>
          <w:szCs w:val="28"/>
        </w:rPr>
        <w:t>Правові.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 При розробці </w:t>
      </w:r>
      <w:proofErr w:type="spellStart"/>
      <w:r w:rsidR="00B6499E"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>brand</w:t>
      </w:r>
      <w:proofErr w:type="spellEnd"/>
      <w:r w:rsidR="00B6499E"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499E" w:rsidRPr="00F21EB2">
        <w:rPr>
          <w:rFonts w:ascii="Times New Roman" w:hAnsi="Times New Roman" w:cs="Times New Roman"/>
          <w:sz w:val="28"/>
          <w:szCs w:val="28"/>
          <w:shd w:val="clear" w:color="auto" w:fill="FFFFFF"/>
        </w:rPr>
        <w:t>name</w:t>
      </w:r>
      <w:proofErr w:type="spellEnd"/>
      <w:r w:rsidR="00B6499E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можуть використовуватися такі види </w:t>
      </w:r>
      <w:proofErr w:type="spellStart"/>
      <w:r w:rsidR="00065769" w:rsidRPr="00F21EB2">
        <w:rPr>
          <w:rFonts w:ascii="Times New Roman" w:eastAsia="Calibri" w:hAnsi="Times New Roman" w:cs="Times New Roman"/>
          <w:sz w:val="28"/>
          <w:szCs w:val="28"/>
        </w:rPr>
        <w:t>нейм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>нг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 w:rsidR="00B6499E" w:rsidRPr="00F21EB2">
        <w:rPr>
          <w:rFonts w:ascii="Times New Roman" w:eastAsia="Calibri" w:hAnsi="Times New Roman" w:cs="Times New Roman"/>
          <w:sz w:val="28"/>
          <w:szCs w:val="28"/>
        </w:rPr>
        <w:t xml:space="preserve"> (процес і результат створення оригінальної назви)</w:t>
      </w:r>
      <w:r w:rsidR="00065769" w:rsidRPr="00F21EB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1) внутрішн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ій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(конкурс серед співробітників); </w:t>
      </w:r>
    </w:p>
    <w:p w:rsidR="00A80072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2) креативн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(аутсорсинг, брендингові або рекламн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агентств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DA0053" w:rsidRPr="00F21EB2" w:rsidRDefault="00065769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3)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Pr="00F21EB2">
        <w:rPr>
          <w:rFonts w:ascii="Times New Roman" w:eastAsia="Calibri" w:hAnsi="Times New Roman" w:cs="Times New Roman"/>
          <w:sz w:val="28"/>
          <w:szCs w:val="28"/>
        </w:rPr>
        <w:t>дослідн</w:t>
      </w:r>
      <w:r w:rsidR="00A80072" w:rsidRPr="00F21EB2">
        <w:rPr>
          <w:rFonts w:ascii="Times New Roman" w:eastAsia="Calibri" w:hAnsi="Times New Roman" w:cs="Times New Roman"/>
          <w:sz w:val="28"/>
          <w:szCs w:val="28"/>
        </w:rPr>
        <w:t>ицьк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(креативні фокус-групи або глибинні інтерв'ю 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цільовими споживачами).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Упаковка як атрибут бренду є особливо значущою для тих товарів, які мають мало помітну форму. Багато брендів, щоб посилити відмінності своїх атрибутів від конкурентів, створюють упаковку оригінальної форми.</w:t>
      </w:r>
    </w:p>
    <w:p w:rsidR="00A80072" w:rsidRPr="00F21EB2" w:rsidRDefault="00A80072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Функції бренду:</w:t>
      </w:r>
    </w:p>
    <w:p w:rsidR="00A80072" w:rsidRPr="00F21EB2" w:rsidRDefault="00A80072" w:rsidP="003F2604">
      <w:pPr>
        <w:numPr>
          <w:ilvl w:val="0"/>
          <w:numId w:val="3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інформативна (захисна) 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стратегія диференціації; саме бренд дає змогу споживач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еві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чітко визначити основні цінності </w:t>
      </w:r>
      <w:r w:rsidR="00B6499E" w:rsidRPr="00F21EB2">
        <w:rPr>
          <w:rFonts w:ascii="Times New Roman" w:eastAsia="Calibri" w:hAnsi="Times New Roman" w:cs="Times New Roman"/>
          <w:sz w:val="28"/>
          <w:szCs w:val="28"/>
        </w:rPr>
        <w:t>виробника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донести до споживача інформацію про унікальність товару, матеріальну та нематеріальну користь, позиціонуючи таким чином його на ринку сфери обслуговування; </w:t>
      </w:r>
    </w:p>
    <w:p w:rsidR="00A80072" w:rsidRPr="00F21EB2" w:rsidRDefault="00A80072" w:rsidP="003F2604">
      <w:pPr>
        <w:numPr>
          <w:ilvl w:val="0"/>
          <w:numId w:val="3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престижна – статус товару, гарантія якості, задоволення </w:t>
      </w:r>
      <w:r w:rsidR="00456467" w:rsidRPr="00F21EB2">
        <w:rPr>
          <w:rFonts w:ascii="Times New Roman" w:eastAsia="Calibri" w:hAnsi="Times New Roman" w:cs="Times New Roman"/>
          <w:sz w:val="28"/>
          <w:szCs w:val="28"/>
        </w:rPr>
        <w:t xml:space="preserve">потреб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споживачів, імідж виробника; </w:t>
      </w:r>
    </w:p>
    <w:p w:rsidR="00A80072" w:rsidRPr="00F21EB2" w:rsidRDefault="00A80072" w:rsidP="003F2604">
      <w:pPr>
        <w:numPr>
          <w:ilvl w:val="0"/>
          <w:numId w:val="3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економічна – додаткова вартість підприємства і його акцій за рахунок бренда, додаткова вартість у ціні товару, задоволення споживачів; потужний бренд є інструментом просування, інвестицій у маркетинг, окупність яких полягає у збільшенні попиту, що зумовлює економію масштабу; </w:t>
      </w:r>
    </w:p>
    <w:p w:rsidR="00A80072" w:rsidRPr="00F21EB2" w:rsidRDefault="00A80072" w:rsidP="003F2604">
      <w:pPr>
        <w:numPr>
          <w:ilvl w:val="0"/>
          <w:numId w:val="3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бар’єрна – захист від імітацій і копіювання, укріплення позицій на рин</w:t>
      </w:r>
      <w:r w:rsidR="007114B6" w:rsidRPr="00F21EB2">
        <w:rPr>
          <w:rFonts w:ascii="Times New Roman" w:eastAsia="Calibri" w:hAnsi="Times New Roman" w:cs="Times New Roman"/>
          <w:sz w:val="28"/>
          <w:szCs w:val="28"/>
        </w:rPr>
        <w:t>ку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створення емоційних </w:t>
      </w:r>
      <w:r w:rsidR="007114B6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раціональних передумов для повторних покупок </w:t>
      </w:r>
      <w:r w:rsidR="007114B6" w:rsidRPr="00F21EB2">
        <w:rPr>
          <w:rFonts w:ascii="Times New Roman" w:eastAsia="Calibri" w:hAnsi="Times New Roman" w:cs="Times New Roman"/>
          <w:sz w:val="28"/>
          <w:szCs w:val="28"/>
        </w:rPr>
        <w:t>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багатократних клієнтів. Саме наявність постійної, лояльної аудиторії гарантує стійкий стратегічний розвиток підприємства.</w:t>
      </w:r>
    </w:p>
    <w:p w:rsidR="00A80072" w:rsidRPr="00F21EB2" w:rsidRDefault="007114B6" w:rsidP="007114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Виконання функцій бренда дає змогу підприємству досягти таких результатів:</w:t>
      </w:r>
    </w:p>
    <w:p w:rsidR="007114B6" w:rsidRPr="00F21EB2" w:rsidRDefault="007114B6" w:rsidP="003F2604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підтримувати запланований обсяг продажів на конкурентному ринку та реалізовувати на ньому довгострокову програму зі створення і закріплення у свідомості споживачів образу товару/послуги; </w:t>
      </w:r>
    </w:p>
    <w:p w:rsidR="00A80072" w:rsidRPr="00F21EB2" w:rsidRDefault="007114B6" w:rsidP="003F2604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забезпечувати збільшення прибутковості в результаті розширення асортименту товарів/послуг і знань про їхні загальні унікальні якості, що втілюються за допомогою колективного образу;</w:t>
      </w:r>
    </w:p>
    <w:p w:rsidR="007114B6" w:rsidRPr="00F21EB2" w:rsidRDefault="007114B6" w:rsidP="003F2604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відобразити в рекламних матеріалах і компаніях культуру країни, регіону, міста, де виготовлений товар (надана послуга), врахувати вимоги споживачів, для яких він призначений, а також особливості території, де він реалізовується; </w:t>
      </w:r>
    </w:p>
    <w:p w:rsidR="007114B6" w:rsidRPr="00F21EB2" w:rsidRDefault="007114B6" w:rsidP="003F2604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використовувати три важливі для рекламної аудиторії </w:t>
      </w:r>
      <w:r w:rsidR="00456467" w:rsidRPr="00F21EB2">
        <w:rPr>
          <w:rFonts w:ascii="Times New Roman" w:eastAsia="Calibri" w:hAnsi="Times New Roman" w:cs="Times New Roman"/>
          <w:sz w:val="28"/>
          <w:szCs w:val="28"/>
        </w:rPr>
        <w:t>чинники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: походження, реалії сьогодення та прогнози на перспективу; </w:t>
      </w:r>
    </w:p>
    <w:p w:rsidR="007114B6" w:rsidRPr="00F21EB2" w:rsidRDefault="007114B6" w:rsidP="003F2604">
      <w:pPr>
        <w:pStyle w:val="a5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підвищення вартості підприємства на фондовому ринку.</w:t>
      </w:r>
    </w:p>
    <w:p w:rsidR="00A80072" w:rsidRPr="00F21EB2" w:rsidRDefault="00A80072" w:rsidP="007114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962956" w:rsidRPr="00F21EB2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7114B6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Види </w:t>
      </w:r>
      <w:r w:rsidR="00962956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та</w:t>
      </w:r>
      <w:r w:rsidR="007114B6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характеристика географічних брендів</w:t>
      </w:r>
    </w:p>
    <w:p w:rsidR="007114B6" w:rsidRPr="00F21EB2" w:rsidRDefault="007114B6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За географічною ознакою, яка характеризує ступінь поширення бренду, бренди роз</w:t>
      </w:r>
      <w:r w:rsidR="00456467" w:rsidRPr="00F21EB2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діляють</w:t>
      </w:r>
      <w:r w:rsidR="00456467" w:rsidRPr="00F21EB2">
        <w:rPr>
          <w:rFonts w:ascii="Times New Roman" w:eastAsia="Calibri" w:hAnsi="Times New Roman" w:cs="Times New Roman"/>
          <w:bCs/>
          <w:sz w:val="28"/>
          <w:szCs w:val="28"/>
        </w:rPr>
        <w:t>ся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на:</w:t>
      </w:r>
    </w:p>
    <w:p w:rsidR="001E7735" w:rsidRPr="00F21EB2" w:rsidRDefault="00456467" w:rsidP="003F2604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лобальний бренд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ґрунтується на універсальних людських цінностях, однакових смаках, критеріях вибору товарів, стилях життя людей в усьому світі. Глобальна марка приходить на новий ринок із заданим іміджем як незмінною величиною, однаковою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для будь-яких країн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7114B6" w:rsidRPr="00F21EB2" w:rsidRDefault="00456467" w:rsidP="003F2604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аціональний бренд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це створений у свідомості споживачів країн світу імідж країни, який відображає сукупність брендів її національних виробників;</w:t>
      </w:r>
    </w:p>
    <w:p w:rsidR="007114B6" w:rsidRPr="00F21EB2" w:rsidRDefault="00456467" w:rsidP="003F2604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егіональний бренд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це позитивний імідж регіону, який сприяє поінформованості про регіон, залучення інвестицій та участі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регіональних програмах розвитку, а також сприяє формуванню конкурентоспроможності на регіональному ринку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7114B6" w:rsidRPr="00F21EB2" w:rsidRDefault="00456467" w:rsidP="003F2604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="007114B6" w:rsidRPr="00F21EB2">
        <w:rPr>
          <w:rFonts w:ascii="Times New Roman" w:eastAsia="Calibri" w:hAnsi="Times New Roman" w:cs="Times New Roman"/>
          <w:bCs/>
          <w:sz w:val="28"/>
          <w:szCs w:val="28"/>
        </w:rPr>
        <w:t>окальний бренд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хоч і не володіє потужними фінансовими ресурсами, однак його територіальна та ментальна наближеність до цільової аудиторії дозволяє зосередитись на детальному вивченні її особливостей 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="001E77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забезпеченні найвищого рівня обслуговування. Локальні бренди можуть орієнтуватися на виняткові емоційні зв’язки, а також характер, культуру, традиції, світогляд місцевих споживачів.</w:t>
      </w:r>
    </w:p>
    <w:p w:rsidR="00DA0053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Позиціонування бренду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це процес створення його іміджу та цінностей таким чином, що споживачі цільової аудиторії розуміють, за якими характеристиками бренд відрізняється від конкурентів.</w:t>
      </w:r>
    </w:p>
    <w:p w:rsidR="001E7735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Етапи процесу формування позиціонування бренду:</w:t>
      </w:r>
    </w:p>
    <w:p w:rsidR="001E7735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1. Вивчення цільової сегментації ринку: </w:t>
      </w:r>
    </w:p>
    <w:p w:rsidR="001E7735" w:rsidRPr="00F21EB2" w:rsidRDefault="001E7735" w:rsidP="003F2604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чи усвідомлюють покупці себе частиною даного цільового ринку; </w:t>
      </w:r>
    </w:p>
    <w:p w:rsidR="001E7735" w:rsidRPr="00F21EB2" w:rsidRDefault="001E7735" w:rsidP="003F2604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наскільки досягається цільовий ринок компанією; </w:t>
      </w:r>
    </w:p>
    <w:p w:rsidR="001E7735" w:rsidRPr="00F21EB2" w:rsidRDefault="001E7735" w:rsidP="003F2604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чи зацікавлений цільовий ринок 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продукції компанії;</w:t>
      </w:r>
    </w:p>
    <w:p w:rsidR="001E7735" w:rsidRPr="00F21EB2" w:rsidRDefault="001E7735" w:rsidP="003F2604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чи обслуговувала цей ринок компанія раніше, чому бажає працювати зараз.</w:t>
      </w:r>
    </w:p>
    <w:p w:rsidR="001E7735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2. Визначення бізнесу: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у якій торг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вельній групі галузі, бізнесу компанія конкурує;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як змінилися конкуренти 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з часом;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які сили 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спрямовують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розвиток бізнесу (внутрішні або зовнішні);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чи оцінить ринок участь компанії в бізнесі;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 чому полягають вигоди </w:t>
      </w:r>
      <w:r w:rsidR="007E3CAD" w:rsidRPr="00F21EB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відмінності бренду;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наскільки важливі для споживачів основні вигоди товару або послуг компанії;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чи здатна компанія надати вигоди споживачам;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чи стійкі відмінності бренду компанії перед конкуруючими брендами; </w:t>
      </w:r>
    </w:p>
    <w:p w:rsidR="001E7735" w:rsidRPr="00F21EB2" w:rsidRDefault="001E7735" w:rsidP="003F2604">
      <w:pPr>
        <w:pStyle w:val="a5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якому рівню асоціацій і цінностей відповідає бренд (рівню вигод або рівню цінностей).</w:t>
      </w:r>
    </w:p>
    <w:p w:rsidR="00DA0053" w:rsidRPr="00F21EB2" w:rsidRDefault="00DA0053" w:rsidP="001E77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7E3CAD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E7735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Цикл створення бренду</w:t>
      </w:r>
    </w:p>
    <w:p w:rsidR="00DA0053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Філіп </w:t>
      </w:r>
      <w:proofErr w:type="spellStart"/>
      <w:r w:rsidRPr="00F21EB2">
        <w:rPr>
          <w:rFonts w:ascii="Times New Roman" w:eastAsia="Calibri" w:hAnsi="Times New Roman" w:cs="Times New Roman"/>
          <w:iCs/>
          <w:sz w:val="28"/>
          <w:szCs w:val="28"/>
        </w:rPr>
        <w:t>Котлер</w:t>
      </w:r>
      <w:proofErr w:type="spellEnd"/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зазначив: «Найважливіше поняття в маркетингу – поняття бренду. Якщо ви не бренд – ви не існуєте. Хто ж ви тоді? Ви звичайний товар. А коли ми купуємо такі товари, єдино важлива річ для нас – це ціна. Але якщо ви </w:t>
      </w:r>
      <w:r w:rsidR="007E3CAD" w:rsidRPr="00F21EB2">
        <w:rPr>
          <w:rFonts w:ascii="Times New Roman" w:eastAsia="Calibri" w:hAnsi="Times New Roman" w:cs="Times New Roman"/>
          <w:iCs/>
          <w:sz w:val="28"/>
          <w:szCs w:val="28"/>
        </w:rPr>
        <w:t>створили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7E3CAD" w:rsidRPr="00F21EB2">
        <w:rPr>
          <w:rFonts w:ascii="Times New Roman" w:eastAsia="Calibri" w:hAnsi="Times New Roman" w:cs="Times New Roman"/>
          <w:iCs/>
          <w:sz w:val="28"/>
          <w:szCs w:val="28"/>
        </w:rPr>
        <w:t>б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ренд, ви можете встановити ціну більшу, ніж ціна простого товару. Відомо також, що </w:t>
      </w:r>
      <w:r w:rsidR="007E3CAD" w:rsidRPr="00F21EB2">
        <w:rPr>
          <w:rFonts w:ascii="Times New Roman" w:eastAsia="Calibri" w:hAnsi="Times New Roman" w:cs="Times New Roman"/>
          <w:iCs/>
          <w:sz w:val="28"/>
          <w:szCs w:val="28"/>
        </w:rPr>
        <w:t>створити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бренд можна з будь-якого товару».</w:t>
      </w:r>
    </w:p>
    <w:p w:rsidR="001E7735" w:rsidRPr="00F21EB2" w:rsidRDefault="001E7735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Отже, щоб товар став </w:t>
      </w:r>
      <w:r w:rsidR="007E3CAD" w:rsidRPr="00F21EB2">
        <w:rPr>
          <w:rFonts w:ascii="Times New Roman" w:eastAsia="Calibri" w:hAnsi="Times New Roman" w:cs="Times New Roman"/>
          <w:iCs/>
          <w:sz w:val="28"/>
          <w:szCs w:val="28"/>
        </w:rPr>
        <w:t>б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рендом необхідно досконало </w:t>
      </w:r>
      <w:r w:rsidR="00433E27" w:rsidRPr="00F21EB2">
        <w:rPr>
          <w:rFonts w:ascii="Times New Roman" w:eastAsia="Calibri" w:hAnsi="Times New Roman" w:cs="Times New Roman"/>
          <w:iCs/>
          <w:sz w:val="28"/>
          <w:szCs w:val="28"/>
        </w:rPr>
        <w:t>приділяти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увагу кожн</w:t>
      </w:r>
      <w:r w:rsidR="00433E27" w:rsidRPr="00F21EB2">
        <w:rPr>
          <w:rFonts w:ascii="Times New Roman" w:eastAsia="Calibri" w:hAnsi="Times New Roman" w:cs="Times New Roman"/>
          <w:iCs/>
          <w:sz w:val="28"/>
          <w:szCs w:val="28"/>
        </w:rPr>
        <w:t>ому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етап</w:t>
      </w:r>
      <w:r w:rsidR="00433E27" w:rsidRPr="00F21EB2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iCs/>
          <w:sz w:val="28"/>
          <w:szCs w:val="28"/>
        </w:rPr>
        <w:t xml:space="preserve"> його </w:t>
      </w:r>
      <w:r w:rsidR="00433E27" w:rsidRPr="00F21EB2">
        <w:rPr>
          <w:rFonts w:ascii="Times New Roman" w:eastAsia="Calibri" w:hAnsi="Times New Roman" w:cs="Times New Roman"/>
          <w:iCs/>
          <w:sz w:val="28"/>
          <w:szCs w:val="28"/>
        </w:rPr>
        <w:t>створення.</w:t>
      </w:r>
    </w:p>
    <w:p w:rsidR="00433E27" w:rsidRPr="00F21EB2" w:rsidRDefault="00433E27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iCs/>
          <w:sz w:val="28"/>
          <w:szCs w:val="28"/>
        </w:rPr>
        <w:t>Етапи створення бренду:</w:t>
      </w:r>
    </w:p>
    <w:p w:rsidR="00433E27" w:rsidRPr="00F21EB2" w:rsidRDefault="00433E27" w:rsidP="001E77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21EB2">
        <w:rPr>
          <w:rFonts w:ascii="Times New Roman" w:eastAsia="Calibri" w:hAnsi="Times New Roman" w:cs="Times New Roman"/>
          <w:iCs/>
          <w:sz w:val="28"/>
          <w:szCs w:val="28"/>
        </w:rPr>
        <w:t>1. Опис початкової ідеї:</w:t>
      </w:r>
    </w:p>
    <w:p w:rsidR="00433E27" w:rsidRPr="00F21EB2" w:rsidRDefault="00433E27" w:rsidP="003F2604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мета існування бренду для компанії (наприклад, 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>забезпечити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додатковий прибуток, захистити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>ся від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атак конкурентів, вийти на новий сегмент і перемогти в ньому конкурентів, зміцнити позицію 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>чинного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бренду за рахунок розширення);</w:t>
      </w:r>
    </w:p>
    <w:p w:rsidR="00433E27" w:rsidRPr="00F21EB2" w:rsidRDefault="00433E27" w:rsidP="003F2604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диференціація, тобто переваги бренда над конкурентами (наприклад, унікальний туристичний продукт);</w:t>
      </w:r>
    </w:p>
    <w:p w:rsidR="00433E27" w:rsidRPr="00F21EB2" w:rsidRDefault="00433E27" w:rsidP="003F2604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опис цільового ринку (тобто 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F21EB2">
        <w:rPr>
          <w:rFonts w:ascii="Times New Roman" w:eastAsia="Calibri" w:hAnsi="Times New Roman" w:cs="Times New Roman"/>
          <w:sz w:val="28"/>
          <w:szCs w:val="28"/>
        </w:rPr>
        <w:t>кого розрахований);</w:t>
      </w:r>
    </w:p>
    <w:p w:rsidR="00433E27" w:rsidRPr="00F21EB2" w:rsidRDefault="00433E27" w:rsidP="003F2604">
      <w:pPr>
        <w:pStyle w:val="a5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фінансові та маркетингові цілі бренду (підвищення доходу на 10%).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2. Дослідження – вивчення запитів і цінностей, сформованих у споживачів, а також ступінь задоволення цих потреб потенційними конкурентами.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3. Створення стратегії бренду (основи для розвитку бренду). На цьому етапі проводиться розробка ключових ідей і відмінностей майбутнього бренда.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4. Комплексна ідентифікація бренда. Комплекс засобів 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 xml:space="preserve">із </w:t>
      </w:r>
      <w:r w:rsidRPr="00F21EB2">
        <w:rPr>
          <w:rFonts w:ascii="Times New Roman" w:eastAsia="Calibri" w:hAnsi="Times New Roman" w:cs="Times New Roman"/>
          <w:sz w:val="28"/>
          <w:szCs w:val="28"/>
        </w:rPr>
        <w:t>забезпеченн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ідентифікації</w:t>
      </w:r>
      <w:r w:rsidR="007E3CAD" w:rsidRPr="00F21EB2">
        <w:rPr>
          <w:rFonts w:ascii="Times New Roman" w:eastAsia="Calibri" w:hAnsi="Times New Roman" w:cs="Times New Roman"/>
          <w:sz w:val="28"/>
          <w:szCs w:val="28"/>
        </w:rPr>
        <w:t xml:space="preserve"> становить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систему ідентичності бренду:</w:t>
      </w:r>
    </w:p>
    <w:p w:rsidR="00433E27" w:rsidRPr="00F21EB2" w:rsidRDefault="00433E27" w:rsidP="003F2604">
      <w:pPr>
        <w:pStyle w:val="a5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комунікативна ідентифікація – назва бренда, слоган, правила написання текстів для бренда і загальний формат усної комунікації;</w:t>
      </w:r>
    </w:p>
    <w:p w:rsidR="00433E27" w:rsidRPr="00F21EB2" w:rsidRDefault="00433E27" w:rsidP="003F2604">
      <w:pPr>
        <w:pStyle w:val="a5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візуальна складова бренда: знак, корпоративний стиль, правила їх застосування;</w:t>
      </w:r>
    </w:p>
    <w:p w:rsidR="00433E27" w:rsidRPr="00F21EB2" w:rsidRDefault="00433E27" w:rsidP="003F2604">
      <w:pPr>
        <w:pStyle w:val="a5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сенсорна складова бренда: звуковий логотип, фірмова музика тощо; </w:t>
      </w:r>
    </w:p>
    <w:p w:rsidR="00433E27" w:rsidRPr="00F21EB2" w:rsidRDefault="00433E27" w:rsidP="003F2604">
      <w:pPr>
        <w:pStyle w:val="a5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динамічна ідентифікація бренда: ключові складові анімації знак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принципи побудови інтерфейсів, основні складові анімації для відеороликів, презентації тощо.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5. Створення документації бренда:</w:t>
      </w:r>
    </w:p>
    <w:p w:rsidR="00433E27" w:rsidRPr="00F21EB2" w:rsidRDefault="00433E27" w:rsidP="003F2604">
      <w:pPr>
        <w:pStyle w:val="a5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книга бренда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brandbook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) – мотивуюча книга, яка розповідає про бренд не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фахівцям.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Функція книги бренда – справити враження на споживача та 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представити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бренд 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якнайкраще;</w:t>
      </w:r>
    </w:p>
    <w:p w:rsidR="00433E27" w:rsidRPr="00F21EB2" w:rsidRDefault="00433E27" w:rsidP="003F2604">
      <w:pPr>
        <w:pStyle w:val="a5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книга маркетолога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marketing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guidelines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– збірник законів і правил, що дозволяють 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ви</w:t>
      </w:r>
      <w:r w:rsidRPr="00F21EB2">
        <w:rPr>
          <w:rFonts w:ascii="Times New Roman" w:eastAsia="Calibri" w:hAnsi="Times New Roman" w:cs="Times New Roman"/>
          <w:sz w:val="28"/>
          <w:szCs w:val="28"/>
        </w:rPr>
        <w:t>будувати правильну комунікацію бренда на весь період його існування. Складається для маркетологів, вміщує основні результати досліджень, детальний опис концепції бренда, техніки просування бренда тощо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33E27" w:rsidRPr="00F21EB2" w:rsidRDefault="00433E27" w:rsidP="003F2604">
      <w:pPr>
        <w:pStyle w:val="a5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книга дизайнера бренда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brand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design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guidelines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– збірник стандартів, законів і правил, 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які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детально описують процес розробки дизайну для бренда. Включає побудову знак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кольорової палітри, підбір шрифтів, побудову макетів у різноманітних площинах і розмірах.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6. Реалізація та виведення бренд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 ринок.</w:t>
      </w:r>
    </w:p>
    <w:p w:rsidR="00433E27" w:rsidRPr="00F21EB2" w:rsidRDefault="00433E27" w:rsidP="00433E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7. Процес побудови постійних комунікацій зі споживачами, фанатами, послідовниками. Аналіз і корегування бренд</w:t>
      </w:r>
      <w:r w:rsidR="00E945C2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3E27" w:rsidRPr="00F21EB2" w:rsidRDefault="00433E27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446593" w:rsidP="00446593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eastAsia="Calibri" w:hAnsi="Times New Roman" w:cs="Times New Roman"/>
          <w:b/>
          <w:sz w:val="28"/>
          <w:szCs w:val="28"/>
        </w:rPr>
        <w:t>итання для самоконтролю</w:t>
      </w:r>
    </w:p>
    <w:p w:rsidR="00DA0053" w:rsidRPr="00F21EB2" w:rsidRDefault="007E3CAD" w:rsidP="00CA148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Перерахуйте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 xml:space="preserve"> складові атрибути бренду.</w:t>
      </w:r>
    </w:p>
    <w:p w:rsidR="006D457C" w:rsidRPr="00F21EB2" w:rsidRDefault="00446593" w:rsidP="00CA148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>характеризуйте функції бренду.</w:t>
      </w:r>
    </w:p>
    <w:p w:rsidR="006D457C" w:rsidRPr="00F21EB2" w:rsidRDefault="00446593" w:rsidP="00CA148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Назвіть р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>ізновиди географічних брендів.</w:t>
      </w:r>
    </w:p>
    <w:p w:rsidR="006D457C" w:rsidRPr="00F21EB2" w:rsidRDefault="00446593" w:rsidP="00CA148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Наведіть в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>ідмінності регіональних і локальних брендів.</w:t>
      </w:r>
    </w:p>
    <w:p w:rsidR="006D457C" w:rsidRPr="00F21EB2" w:rsidRDefault="00446593" w:rsidP="00CA148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Поясніть о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>собливості процесу формування бренду.</w:t>
      </w:r>
    </w:p>
    <w:p w:rsidR="00DA0053" w:rsidRPr="00F21EB2" w:rsidRDefault="00DA0053" w:rsidP="006D457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57C" w:rsidRPr="00F21EB2" w:rsidRDefault="006D457C" w:rsidP="00446593">
      <w:pPr>
        <w:spacing w:after="120" w:line="24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Завдання до виконання</w:t>
      </w:r>
    </w:p>
    <w:p w:rsidR="006D457C" w:rsidRPr="00F21EB2" w:rsidRDefault="007E3CAD" w:rsidP="006D45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Надайте детальну характеристику</w:t>
      </w:r>
      <w:r w:rsidR="006D457C" w:rsidRPr="00F21EB2">
        <w:rPr>
          <w:rFonts w:ascii="Times New Roman" w:eastAsia="Calibri" w:hAnsi="Times New Roman" w:cs="Times New Roman"/>
          <w:sz w:val="28"/>
          <w:szCs w:val="28"/>
        </w:rPr>
        <w:t xml:space="preserve"> бренду продукту або послуги сфери туризму і гостинності за будь-якою географічною ознакою (цільова аудиторія, місія, легенда, </w:t>
      </w:r>
      <w:proofErr w:type="spellStart"/>
      <w:r w:rsidR="006D457C" w:rsidRPr="00F21EB2">
        <w:rPr>
          <w:rFonts w:ascii="Times New Roman" w:eastAsia="Calibri" w:hAnsi="Times New Roman" w:cs="Times New Roman"/>
          <w:sz w:val="28"/>
          <w:szCs w:val="28"/>
        </w:rPr>
        <w:t>айдентика</w:t>
      </w:r>
      <w:proofErr w:type="spellEnd"/>
      <w:r w:rsidR="006D457C" w:rsidRPr="00F21EB2">
        <w:rPr>
          <w:rFonts w:ascii="Times New Roman" w:eastAsia="Calibri" w:hAnsi="Times New Roman" w:cs="Times New Roman"/>
          <w:sz w:val="28"/>
          <w:szCs w:val="28"/>
        </w:rPr>
        <w:t xml:space="preserve"> та ін.).</w:t>
      </w:r>
    </w:p>
    <w:p w:rsidR="006D457C" w:rsidRPr="00F21EB2" w:rsidRDefault="006D457C" w:rsidP="006D45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123970" w:rsidP="00E945C2">
      <w:pPr>
        <w:pStyle w:val="1"/>
        <w:spacing w:before="0"/>
        <w:rPr>
          <w:rFonts w:eastAsia="Times New Roman" w:cs="Times New Roman"/>
          <w:b w:val="0"/>
          <w:bCs/>
          <w:color w:val="000000"/>
          <w:szCs w:val="28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Style w:val="10"/>
          <w:b/>
          <w:bCs/>
        </w:rPr>
        <w:t xml:space="preserve">Лекція 3. </w:t>
      </w:r>
      <w:r w:rsidR="000F1285" w:rsidRPr="00F21EB2">
        <w:rPr>
          <w:rStyle w:val="10"/>
          <w:b/>
          <w:bCs/>
        </w:rPr>
        <w:t xml:space="preserve">Бренд-менеджмент туристичної </w:t>
      </w:r>
      <w:proofErr w:type="spellStart"/>
      <w:r w:rsidR="000F1285" w:rsidRPr="00F21EB2">
        <w:rPr>
          <w:rStyle w:val="10"/>
          <w:b/>
          <w:bCs/>
        </w:rPr>
        <w:t>дестинації</w:t>
      </w:r>
      <w:proofErr w:type="spellEnd"/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Мета</w:t>
      </w:r>
      <w:r w:rsidR="00E945C2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CE2E41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усвідомлення сутності </w:t>
      </w:r>
      <w:r w:rsidR="00CE2E41" w:rsidRPr="00F21EB2">
        <w:rPr>
          <w:rFonts w:ascii="Times New Roman" w:hAnsi="Times New Roman" w:cs="Times New Roman"/>
          <w:sz w:val="28"/>
          <w:szCs w:val="28"/>
        </w:rPr>
        <w:t xml:space="preserve">бренду туристичної </w:t>
      </w:r>
      <w:proofErr w:type="spellStart"/>
      <w:r w:rsidR="00CE2E41" w:rsidRPr="00F21EB2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="00CE2E41" w:rsidRPr="00F21EB2">
        <w:rPr>
          <w:rFonts w:ascii="Times New Roman" w:hAnsi="Times New Roman" w:cs="Times New Roman"/>
          <w:sz w:val="28"/>
          <w:szCs w:val="28"/>
        </w:rPr>
        <w:t>;</w:t>
      </w:r>
      <w:r w:rsidR="00CE2E41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ознайомлення </w:t>
      </w:r>
      <w:r w:rsidR="00CE2E41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r w:rsidR="000F1285" w:rsidRPr="00F21EB2">
        <w:rPr>
          <w:rFonts w:ascii="Times New Roman" w:eastAsia="Calibri" w:hAnsi="Times New Roman" w:cs="Times New Roman"/>
          <w:sz w:val="28"/>
          <w:szCs w:val="28"/>
        </w:rPr>
        <w:t>формалізованими</w:t>
      </w:r>
      <w:r w:rsidR="00CE2E41" w:rsidRPr="00F21EB2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 w:rsidR="000F1285" w:rsidRPr="00F21EB2">
        <w:rPr>
          <w:rFonts w:ascii="Times New Roman" w:eastAsia="Calibri" w:hAnsi="Times New Roman" w:cs="Times New Roman"/>
          <w:sz w:val="28"/>
          <w:szCs w:val="28"/>
        </w:rPr>
        <w:t xml:space="preserve"> неформалізованими брендами туристичних </w:t>
      </w:r>
      <w:proofErr w:type="spellStart"/>
      <w:r w:rsidR="000F1285" w:rsidRPr="00F21EB2">
        <w:rPr>
          <w:rFonts w:ascii="Times New Roman" w:eastAsia="Calibri" w:hAnsi="Times New Roman" w:cs="Times New Roman"/>
          <w:sz w:val="28"/>
          <w:szCs w:val="28"/>
        </w:rPr>
        <w:t>дестинацій</w:t>
      </w:r>
      <w:proofErr w:type="spellEnd"/>
      <w:r w:rsidR="000F1285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CE2E41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0F1285" w:rsidRPr="00F21EB2" w:rsidRDefault="00DA0053" w:rsidP="000F12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1. </w:t>
      </w:r>
      <w:r w:rsidR="00E945C2" w:rsidRPr="00F21EB2">
        <w:rPr>
          <w:rFonts w:ascii="Times New Roman" w:hAnsi="Times New Roman" w:cs="Times New Roman"/>
          <w:sz w:val="28"/>
          <w:szCs w:val="28"/>
        </w:rPr>
        <w:t> </w:t>
      </w:r>
      <w:r w:rsidR="000F1285" w:rsidRPr="00F21EB2">
        <w:rPr>
          <w:rFonts w:ascii="Times New Roman" w:hAnsi="Times New Roman" w:cs="Times New Roman"/>
          <w:sz w:val="28"/>
          <w:szCs w:val="28"/>
        </w:rPr>
        <w:t xml:space="preserve">Сутність бренду туристичної </w:t>
      </w:r>
      <w:proofErr w:type="spellStart"/>
      <w:r w:rsidR="000F1285" w:rsidRPr="00F21EB2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="000F1285" w:rsidRPr="00F21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285" w:rsidRPr="00F21EB2" w:rsidRDefault="000F1285" w:rsidP="000F12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2. </w:t>
      </w:r>
      <w:r w:rsidR="00E945C2" w:rsidRPr="00F21EB2">
        <w:rPr>
          <w:rFonts w:ascii="Times New Roman" w:hAnsi="Times New Roman" w:cs="Times New Roman"/>
          <w:sz w:val="28"/>
          <w:szCs w:val="28"/>
        </w:rPr>
        <w:t> </w:t>
      </w:r>
      <w:r w:rsidRPr="00F21EB2">
        <w:rPr>
          <w:rFonts w:ascii="Times New Roman" w:hAnsi="Times New Roman" w:cs="Times New Roman"/>
          <w:sz w:val="28"/>
          <w:szCs w:val="28"/>
        </w:rPr>
        <w:t xml:space="preserve">Неформалізовані бренди туристичних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дестинацій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053" w:rsidRPr="00F21EB2" w:rsidRDefault="000F1285" w:rsidP="000F12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3. </w:t>
      </w:r>
      <w:r w:rsidR="00E945C2" w:rsidRPr="00F21EB2">
        <w:rPr>
          <w:rFonts w:ascii="Times New Roman" w:hAnsi="Times New Roman" w:cs="Times New Roman"/>
          <w:sz w:val="28"/>
          <w:szCs w:val="28"/>
        </w:rPr>
        <w:t> </w:t>
      </w:r>
      <w:r w:rsidRPr="00F21EB2">
        <w:rPr>
          <w:rFonts w:ascii="Times New Roman" w:hAnsi="Times New Roman" w:cs="Times New Roman"/>
          <w:sz w:val="28"/>
          <w:szCs w:val="28"/>
        </w:rPr>
        <w:t xml:space="preserve">Формалізовані бренди туристичних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дестинацій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>.</w:t>
      </w:r>
    </w:p>
    <w:p w:rsidR="000F1285" w:rsidRPr="00F21EB2" w:rsidRDefault="000F1285" w:rsidP="000F1285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pacing w:val="-4"/>
          <w:sz w:val="28"/>
          <w:szCs w:val="28"/>
        </w:rPr>
        <w:t>Перелік ключових термінів і понять:</w:t>
      </w:r>
      <w:r w:rsidRPr="00F21EB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="000F1285" w:rsidRPr="00F21EB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туризм, </w:t>
      </w:r>
      <w:proofErr w:type="spellStart"/>
      <w:r w:rsidR="000F1285" w:rsidRPr="00F21EB2">
        <w:rPr>
          <w:rFonts w:ascii="Times New Roman" w:eastAsia="Calibri" w:hAnsi="Times New Roman" w:cs="Times New Roman"/>
          <w:spacing w:val="-4"/>
          <w:sz w:val="28"/>
          <w:szCs w:val="28"/>
        </w:rPr>
        <w:t>дестинація</w:t>
      </w:r>
      <w:proofErr w:type="spellEnd"/>
      <w:r w:rsidR="000F1285" w:rsidRPr="00F21EB2">
        <w:rPr>
          <w:rFonts w:ascii="Times New Roman" w:eastAsia="Calibri" w:hAnsi="Times New Roman" w:cs="Times New Roman"/>
          <w:spacing w:val="-4"/>
          <w:sz w:val="28"/>
          <w:szCs w:val="28"/>
        </w:rPr>
        <w:t>, ресурси, бренд.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0F97" w:rsidRPr="00F21EB2" w:rsidRDefault="004B0F97" w:rsidP="004B0F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F21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5C2" w:rsidRPr="00F21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/>
          <w:sz w:val="28"/>
          <w:szCs w:val="28"/>
        </w:rPr>
        <w:t xml:space="preserve">Сутність бренду туристичної </w:t>
      </w:r>
      <w:proofErr w:type="spellStart"/>
      <w:r w:rsidRPr="00F21EB2">
        <w:rPr>
          <w:rFonts w:ascii="Times New Roman" w:hAnsi="Times New Roman" w:cs="Times New Roman"/>
          <w:b/>
          <w:sz w:val="28"/>
          <w:szCs w:val="28"/>
        </w:rPr>
        <w:t>дестинації</w:t>
      </w:r>
      <w:proofErr w:type="spellEnd"/>
      <w:r w:rsidRPr="00F21E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У маркетингу туристичних </w:t>
      </w:r>
      <w:proofErr w:type="spellStart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дестинацій</w:t>
      </w:r>
      <w:proofErr w:type="spellEnd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важливе місце посідає формування власного привабливого іміджу території.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Формування іміджу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r w:rsidR="00CE2E41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–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процес встановлення асоціативних зв'язків базового уявлення про </w:t>
      </w:r>
      <w:proofErr w:type="spellStart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з іншими уявленнями шляхом багаторазового спільного відтворення відповідн</w:t>
      </w:r>
      <w:r w:rsidR="00CE2E41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ої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пода</w:t>
      </w:r>
      <w:r w:rsidR="00CE2E41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чі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об'єктів у межах єдиної ситуації. </w:t>
      </w:r>
    </w:p>
    <w:p w:rsidR="00DA0053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Туристичний імідж країни формують</w:t>
      </w:r>
      <w:r w:rsidR="00CE2E41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насамперед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засоби масової інформації, які часто нав'язують негативний туристичний імідж країни.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Бренд туристичної </w:t>
      </w:r>
      <w:proofErr w:type="spellStart"/>
      <w:r w:rsidRPr="00F21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– сукупність уявлень споживача про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турпродукт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певної території, центральне місце в якому посідає логотип або певний символ. Бренд пов'язує між собою матеріальний об'єкт і нематеріальні образи та відчуття, що виникають у людей після його сприйняття. 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Бренд є одним із провідних елементів формування іміджу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Він доносить до споживача такі види інформації: 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символічну – зоровий образ об'єкта, з яким асоціюється конкретний продукт; 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• семантичну – назва бренд</w:t>
      </w:r>
      <w:r w:rsidR="00CE2E41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відомості про його символ і слоган; 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похідну – інформацію про репутацію пропонованого продукту, що </w:t>
      </w:r>
      <w:r w:rsidR="00CE2E41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являє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собою сукупність асоціацій, які виникають у споживачів у результаті їх власного досвіду споживання або сформувалися під впливом досвіду інших споживачів.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Основними функціями бренду туристичної </w:t>
      </w:r>
      <w:proofErr w:type="spellStart"/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є:</w:t>
      </w:r>
    </w:p>
    <w:p w:rsidR="00CF5F75" w:rsidRPr="00F21EB2" w:rsidRDefault="00CF5F75" w:rsidP="003F2604">
      <w:pPr>
        <w:pStyle w:val="a5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забезпечення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впізна</w:t>
      </w:r>
      <w:r w:rsidR="008C7A7E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ва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ності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території;</w:t>
      </w:r>
    </w:p>
    <w:p w:rsidR="00CF5F75" w:rsidRPr="00F21EB2" w:rsidRDefault="00CF5F75" w:rsidP="003F2604">
      <w:pPr>
        <w:pStyle w:val="a5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підтвердження якості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турпродукту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:rsidR="00CF5F75" w:rsidRPr="00F21EB2" w:rsidRDefault="00CF5F75" w:rsidP="003F2604">
      <w:pPr>
        <w:pStyle w:val="a5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формування іміджу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:rsidR="00CF5F75" w:rsidRPr="00F21EB2" w:rsidRDefault="00CF5F75" w:rsidP="003F2604">
      <w:pPr>
        <w:pStyle w:val="a5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сприя</w:t>
      </w:r>
      <w:r w:rsidR="00CE2E41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ливий вплив на формування корпоративної свідомості населення туристичного регіону.</w:t>
      </w:r>
    </w:p>
    <w:p w:rsidR="00CF5F75" w:rsidRPr="00F21EB2" w:rsidRDefault="00CE2E41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Ключовими</w:t>
      </w:r>
      <w:r w:rsidR="00CF5F75"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принципами брендингу територій є: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Цілеспрямованість і використання потенціалу.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2. Правдивість. 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3. Відповідність очікуванням і прагнення до кращого. 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4. </w:t>
      </w:r>
      <w:r w:rsidR="00E945C2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рахування всіх інтересів і спільного блага. 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5. Творчий та інноваційний підхід. 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Складність і простота.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7. Здатність об’єднувати. </w:t>
      </w:r>
    </w:p>
    <w:p w:rsidR="00CF5F75" w:rsidRPr="00F21EB2" w:rsidRDefault="00CF5F75" w:rsidP="00CF5F7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8. Поступовість досягнення цілей.</w:t>
      </w:r>
    </w:p>
    <w:p w:rsidR="00CF5F75" w:rsidRPr="00F21EB2" w:rsidRDefault="00CF5F75" w:rsidP="00CF5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Інструментарій територіального брендингу умовно поділяють на </w:t>
      </w: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три категорії: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дослідження (сукупність аналітичних і дослідницьких інструментів, що включають дослідження ринків, статистику, анкетування);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управління (розробка стратегії, операційний менеджмент, оцінювання результативності);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операційний маркетинг (PR, просування, сервіси для інвесторів, територіальна пропозиція тощо).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Типи аудиторій брендингу </w:t>
      </w:r>
      <w:proofErr w:type="spellStart"/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: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інвестори (забезпечують приплив інвестицій і дохід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від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податків);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туристи (дохід від оплати послуг);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зовнішні покупці місцевих товарів і послуг (дохід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від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продажів); </w:t>
      </w:r>
    </w:p>
    <w:p w:rsidR="00CF5F75" w:rsidRPr="00F21EB2" w:rsidRDefault="00CF5F75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• місцеве населення (дохід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від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податків).</w:t>
      </w:r>
    </w:p>
    <w:p w:rsidR="00927DAE" w:rsidRPr="00F21EB2" w:rsidRDefault="00927DAE" w:rsidP="003F2604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Кожна туристична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дестинація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має право на власний індивідуальний бренд. Формування такого бренду проходить </w:t>
      </w: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декілька етапів:</w:t>
      </w:r>
    </w:p>
    <w:p w:rsidR="00927DAE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пошук знакових об'єктів; </w:t>
      </w:r>
    </w:p>
    <w:p w:rsidR="00927DAE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вивчення асоціативного ряду символу; </w:t>
      </w:r>
    </w:p>
    <w:p w:rsidR="00927DAE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вибір символу, що найбільш асоціюється з туристичним потенціалом регіону; </w:t>
      </w:r>
    </w:p>
    <w:p w:rsidR="00927DAE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вибір стилю і методів оформлення бренду; </w:t>
      </w:r>
    </w:p>
    <w:p w:rsidR="00927DAE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експертна апробація (оцінка якості); </w:t>
      </w:r>
    </w:p>
    <w:p w:rsidR="00CF5F75" w:rsidRPr="00F21EB2" w:rsidRDefault="00927DAE" w:rsidP="003F2604">
      <w:pPr>
        <w:pStyle w:val="a5"/>
        <w:numPr>
          <w:ilvl w:val="0"/>
          <w:numId w:val="4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офіційна реєстрація бренду (створення формалізованого бренду).</w:t>
      </w:r>
    </w:p>
    <w:p w:rsidR="00927DAE" w:rsidRPr="00F21EB2" w:rsidRDefault="00927DAE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Виділяють дві групи брендів туристичної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формалізовані та неформалізовані.</w:t>
      </w:r>
      <w:r w:rsidR="00E945C2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Формалізовані географічні бренди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мають логотип, затверджений у встановленому порядку, який є офіційним символом країн, регіонів, місцевості, населених пунктів.</w:t>
      </w:r>
      <w:r w:rsidR="00E945C2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Неформалізовані географічні бренди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складаються з таких символів</w:t>
      </w:r>
      <w:r w:rsidR="00470900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як архітектурні споруди, місцеві товари, особливості території, що впливають на мотиви подорожі та часто виступають як цільові об’єкти відвід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ув</w:t>
      </w:r>
      <w:r w:rsidR="00470900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ання </w:t>
      </w:r>
      <w:proofErr w:type="spellStart"/>
      <w:r w:rsidR="00470900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дестинації</w:t>
      </w:r>
      <w:proofErr w:type="spellEnd"/>
      <w:r w:rsidR="00470900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:rsidR="00470900" w:rsidRPr="00F21EB2" w:rsidRDefault="00470900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Центральне місце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будь-якому географічному бренді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посідає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символ або символічний об’єкт, навколо якого формується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сематична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інформація, а в результаті – асоціативна інформація про репутацію туристичного продукту території.</w:t>
      </w:r>
    </w:p>
    <w:p w:rsidR="00470900" w:rsidRPr="00F21EB2" w:rsidRDefault="00470900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Символи туристичного бренду поділяють на реальні та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емблемні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470900" w:rsidRPr="00F21EB2" w:rsidRDefault="00470900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Реальний символ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об'єкт, який існував раніше чи існує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цей час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і пов'язаний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і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 конкретною туристичною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дестинацією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:rsidR="00470900" w:rsidRPr="00F21EB2" w:rsidRDefault="00470900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spellStart"/>
      <w:r w:rsidRPr="00F21E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Емблемний</w:t>
      </w:r>
      <w:proofErr w:type="spellEnd"/>
      <w:r w:rsidRPr="00F21EB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символ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об'єкт, який не має спільних коренів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і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 конкретною туристичною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дестинацією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але використовується як її символ (емблеми).</w:t>
      </w:r>
    </w:p>
    <w:p w:rsidR="00C20C35" w:rsidRPr="00F21EB2" w:rsidRDefault="00C20C35" w:rsidP="0047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DA0053" w:rsidRPr="00F21EB2" w:rsidRDefault="00E945C2" w:rsidP="003F2604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70900" w:rsidRPr="00F21EB2">
        <w:rPr>
          <w:rFonts w:ascii="Times New Roman" w:hAnsi="Times New Roman" w:cs="Times New Roman"/>
          <w:b/>
          <w:sz w:val="28"/>
          <w:szCs w:val="28"/>
        </w:rPr>
        <w:t xml:space="preserve">Неформалізовані бренди туристичних </w:t>
      </w:r>
      <w:proofErr w:type="spellStart"/>
      <w:r w:rsidR="00470900" w:rsidRPr="00F21EB2">
        <w:rPr>
          <w:rFonts w:ascii="Times New Roman" w:hAnsi="Times New Roman" w:cs="Times New Roman"/>
          <w:b/>
          <w:sz w:val="28"/>
          <w:szCs w:val="28"/>
        </w:rPr>
        <w:t>дестинацій</w:t>
      </w:r>
      <w:proofErr w:type="spellEnd"/>
    </w:p>
    <w:p w:rsidR="00A6766F" w:rsidRPr="00F21EB2" w:rsidRDefault="00A6766F" w:rsidP="001B53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Неформалізований бренд туристичної </w:t>
      </w:r>
      <w:proofErr w:type="spellStart"/>
      <w:r w:rsidRPr="00F21E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дестинації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бренд, де центральне місце 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відведено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символічн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ому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об’єкт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з яким асоціюється місцевість і який є метою подорожі. </w:t>
      </w:r>
    </w:p>
    <w:p w:rsidR="001B5360" w:rsidRPr="00F21EB2" w:rsidRDefault="001B5360" w:rsidP="001B53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Класичними прикладами центральних символів неформалізованих брендів є Ейфелева вежа, Колізей, Статуя Свободи, Сіднейська опера, Тадж-Махал. Це об'єкти, відомі кожній освіченій людині, що відображають культурні особливості цілих держав, є їх візитівкою. Символ бренд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повинен забезпечувати пізнаваність країни і, разом з тим, бути тематично пов'язаним з її </w:t>
      </w:r>
      <w:proofErr w:type="spellStart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турпродуктом</w:t>
      </w:r>
      <w:proofErr w:type="spellEnd"/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1B5360" w:rsidRPr="00F21EB2" w:rsidRDefault="001B5360" w:rsidP="001B53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України є символи неформалізованих туристичних брендів національного і регіонального рівнів. Найвідоміш</w:t>
      </w:r>
      <w:r w:rsidR="00C20C35"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і з них такі</w:t>
      </w: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національний парк «Софія Київська», національний дендрологічний парк «Софіївка», замкові комплекси Західної України, острів Хортиця тощо.</w:t>
      </w:r>
    </w:p>
    <w:p w:rsidR="001B5360" w:rsidRPr="00F21EB2" w:rsidRDefault="00E945C2" w:rsidP="00E945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Доцільно розглянути </w:t>
      </w:r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приклади неформалізованих туристичних брендів Німеччини </w:t>
      </w:r>
      <w:r w:rsidR="00C20C35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та</w:t>
      </w:r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України. Символом міста </w:t>
      </w:r>
      <w:proofErr w:type="spellStart"/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Равенсбург</w:t>
      </w:r>
      <w:proofErr w:type="spellEnd"/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стала висока сторожова вежа «Мішок борошна» (</w:t>
      </w:r>
      <w:proofErr w:type="spellStart"/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Mehlsack</w:t>
      </w:r>
      <w:proofErr w:type="spellEnd"/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), </w:t>
      </w:r>
      <w:r w:rsidR="00C20C35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з</w:t>
      </w:r>
      <w:r w:rsidR="001B5360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будована в XV ст. Білий колір і форма, що нагадує мішок, у якому місцеві селяни тримають борошно, визначили її незвичайну назву. </w:t>
      </w:r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Подібними прикладами пам’ят</w:t>
      </w:r>
      <w:r w:rsidR="00C20C35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ок</w:t>
      </w:r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в Україні є </w:t>
      </w:r>
      <w:proofErr w:type="spellStart"/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визитівка</w:t>
      </w:r>
      <w:proofErr w:type="spellEnd"/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та символ Вінниці </w:t>
      </w:r>
      <w:r w:rsidR="00C20C35" w:rsidRPr="00F21EB2">
        <w:rPr>
          <w:rFonts w:ascii="Times New Roman" w:eastAsia="Calibri" w:hAnsi="Times New Roman" w:cs="Times New Roman"/>
          <w:bCs/>
          <w:spacing w:val="-8"/>
          <w:sz w:val="28"/>
          <w:szCs w:val="28"/>
        </w:rPr>
        <w:t>–</w:t>
      </w:r>
      <w:r w:rsidR="00C20C35" w:rsidRPr="00F21EB2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водонапірна вежа</w:t>
      </w:r>
      <w:r w:rsidR="00C20C35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>, а також</w:t>
      </w:r>
      <w:r w:rsidR="00485F7F" w:rsidRPr="00F21EB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ar-SA"/>
        </w:rPr>
        <w:t xml:space="preserve"> арка парку культури і відпочинку (рис. 4).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5715"/>
      </w:tblGrid>
      <w:tr w:rsidR="00485F7F" w:rsidRPr="00F21EB2" w:rsidTr="002D5075">
        <w:tc>
          <w:tcPr>
            <w:tcW w:w="4814" w:type="dxa"/>
          </w:tcPr>
          <w:p w:rsidR="00485F7F" w:rsidRPr="00F21EB2" w:rsidRDefault="00485F7F" w:rsidP="001B536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21EB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24050" cy="2532185"/>
                  <wp:effectExtent l="19050" t="0" r="0" b="0"/>
                  <wp:docPr id="13890986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39" cy="2560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5F7F" w:rsidRPr="00F21EB2" w:rsidRDefault="00485F7F" w:rsidP="001B536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3472962" cy="2475619"/>
                  <wp:effectExtent l="19050" t="0" r="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886866-B479-E7AF-8DBE-D10FBEED6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D4886866-B479-E7AF-8DBE-D10FBEED60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73" cy="249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053" w:rsidRPr="00F21EB2" w:rsidRDefault="00485F7F" w:rsidP="008C7A7E">
      <w:pPr>
        <w:spacing w:before="120" w:after="0" w:line="240" w:lineRule="auto"/>
        <w:ind w:firstLine="284"/>
        <w:jc w:val="center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F21EB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Рисунок 4 </w:t>
      </w:r>
      <w:r w:rsidR="00E945C2" w:rsidRPr="00F21EB2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Сторожова вежа «Мішок борошна»</w:t>
      </w:r>
      <w:r w:rsidRPr="00F21EB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ar-SA"/>
        </w:rPr>
        <w:t xml:space="preserve"> і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водонапірна вежа у Вінниці</w:t>
      </w:r>
    </w:p>
    <w:p w:rsidR="002D5075" w:rsidRPr="00F21EB2" w:rsidRDefault="002D5075" w:rsidP="00E945C2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Якщо говорити про типологію брендів таких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дестинацій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як місто, то можна виділити такі їх типи: історично-культурний бренд (Львів, Київ), релігійний (Почаїв), промисловий (Харків, Запоріжжя), етнографічний тощо.</w:t>
      </w:r>
    </w:p>
    <w:p w:rsidR="00E945C2" w:rsidRPr="00F21EB2" w:rsidRDefault="00E945C2" w:rsidP="00E945C2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D5075" w:rsidRPr="00F21EB2" w:rsidRDefault="00E945C2" w:rsidP="003F2604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D5075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Формалізовані бренди туристичних </w:t>
      </w:r>
      <w:proofErr w:type="spellStart"/>
      <w:r w:rsidR="002D5075" w:rsidRPr="00F21EB2">
        <w:rPr>
          <w:rFonts w:ascii="Times New Roman" w:eastAsia="Calibri" w:hAnsi="Times New Roman" w:cs="Times New Roman"/>
          <w:b/>
          <w:sz w:val="28"/>
          <w:szCs w:val="28"/>
        </w:rPr>
        <w:t>дестинацій</w:t>
      </w:r>
      <w:proofErr w:type="spellEnd"/>
    </w:p>
    <w:p w:rsidR="002D5075" w:rsidRPr="00F21EB2" w:rsidRDefault="002D5075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 центрі формалізованих брендів туристичних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дестинацій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можуть бути як державна чи муніципальна символіка, так і спеціально розроблені логотипи. Країна як туристична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дестинація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в якості свого бренду може використовувати державний прапор або герб (рис. 5).</w:t>
      </w:r>
    </w:p>
    <w:p w:rsidR="002D5075" w:rsidRPr="00F21EB2" w:rsidRDefault="002D5075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  <w:gridCol w:w="4663"/>
      </w:tblGrid>
      <w:tr w:rsidR="002D5075" w:rsidRPr="00F21EB2" w:rsidTr="002D5075">
        <w:tc>
          <w:tcPr>
            <w:tcW w:w="4814" w:type="dxa"/>
          </w:tcPr>
          <w:p w:rsidR="002D5075" w:rsidRPr="00F21EB2" w:rsidRDefault="002D5075" w:rsidP="002D507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noProof/>
                <w:lang w:val="ru-RU" w:eastAsia="ru-RU"/>
              </w:rPr>
              <w:drawing>
                <wp:inline distT="0" distB="0" distL="0" distR="0">
                  <wp:extent cx="3095625" cy="1733550"/>
                  <wp:effectExtent l="0" t="0" r="9525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CAC3D7-D8F8-4306-543E-6590D230F9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46CAC3D7-D8F8-4306-543E-6590D230F9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716" cy="174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D5075" w:rsidRPr="00F21EB2" w:rsidRDefault="002D5075" w:rsidP="002D507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1EB2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82412" cy="1734495"/>
                  <wp:effectExtent l="19050" t="0" r="0" b="0"/>
                  <wp:docPr id="20789039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12" cy="173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075" w:rsidRPr="00F21EB2" w:rsidRDefault="002D5075" w:rsidP="00E945C2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5 – Приклади формалізованих брендів туристичної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дестинації</w:t>
      </w:r>
      <w:proofErr w:type="spellEnd"/>
    </w:p>
    <w:p w:rsidR="002D5075" w:rsidRPr="00F21EB2" w:rsidRDefault="002D5075" w:rsidP="002D50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075" w:rsidRPr="00F21EB2" w:rsidRDefault="002D5075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Туристичний бренд України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 w:rsidR="00C20C3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символ, здатний об’єднати українців заради майбутнього країни. Туристичний бренд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є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частин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ою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системної програми з популяризації України у світі та активізації сфери туризму всередині країни.</w:t>
      </w:r>
    </w:p>
    <w:p w:rsidR="002D5075" w:rsidRPr="00F21EB2" w:rsidRDefault="002D5075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За допомогою яскравого бренд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, який запам'ятовується кожному, формуються позитивні враження туристів про Україну, створюється образ країни, яку цікаво вивчати та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відвідувати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. В основу бренд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покладено ідею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«і</w:t>
      </w:r>
      <w:r w:rsidR="00C310E0" w:rsidRPr="00F21EB2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і» –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єднання нібито несумісних ідей і речей, які доповнюють одна одну. Увага акцентується на тому, що Україна – особлива цивілізація, яка століттями жила «між» геополітичних, геокультурних, геоекономічних «плит» світу. І ця здатність інтегрувати сформувала особливу культуру, менталітет нації – «і</w:t>
      </w:r>
      <w:r w:rsidR="00C310E0" w:rsidRPr="00F21EB2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і» замість «або-або»</w:t>
      </w:r>
      <w:r w:rsidR="00C310E0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(рис. 6).</w:t>
      </w:r>
    </w:p>
    <w:p w:rsidR="00C310E0" w:rsidRPr="00F21EB2" w:rsidRDefault="00C310E0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053037" cy="3086100"/>
            <wp:effectExtent l="19050" t="0" r="0" b="0"/>
            <wp:docPr id="17283435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04" cy="310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0E0" w:rsidRPr="00F21EB2" w:rsidRDefault="00C310E0" w:rsidP="00E945C2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Рисунок 6 – Логотип формалізованого бренд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України</w:t>
      </w:r>
    </w:p>
    <w:p w:rsidR="00E945C2" w:rsidRPr="00F21EB2" w:rsidRDefault="00E945C2" w:rsidP="002D5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0E0" w:rsidRPr="00F21EB2" w:rsidRDefault="00C310E0" w:rsidP="002D5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Туризм вимірюється </w:t>
      </w:r>
      <w:r w:rsidR="00AB5075" w:rsidRPr="00F21EB2">
        <w:rPr>
          <w:rFonts w:ascii="Times New Roman" w:hAnsi="Times New Roman" w:cs="Times New Roman"/>
          <w:sz w:val="28"/>
          <w:szCs w:val="28"/>
        </w:rPr>
        <w:t>рівнем</w:t>
      </w:r>
      <w:r w:rsidRPr="00F21EB2">
        <w:rPr>
          <w:rFonts w:ascii="Times New Roman" w:hAnsi="Times New Roman" w:cs="Times New Roman"/>
          <w:sz w:val="28"/>
          <w:szCs w:val="28"/>
        </w:rPr>
        <w:t xml:space="preserve"> зацікавленості до відвідування країни та привабливості туристичних атракцій. Ключовим елементом тут є розвиток у країні індустрії туризму та гостинності, а також досвід, який люди отримують</w:t>
      </w:r>
      <w:r w:rsidR="00AB5075" w:rsidRPr="00F21EB2">
        <w:rPr>
          <w:rFonts w:ascii="Times New Roman" w:hAnsi="Times New Roman" w:cs="Times New Roman"/>
          <w:sz w:val="28"/>
          <w:szCs w:val="28"/>
        </w:rPr>
        <w:t>,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відвідуючи </w:t>
      </w:r>
      <w:r w:rsidR="00AB5075" w:rsidRPr="00F21EB2">
        <w:rPr>
          <w:rFonts w:ascii="Times New Roman" w:hAnsi="Times New Roman" w:cs="Times New Roman"/>
          <w:sz w:val="28"/>
          <w:szCs w:val="28"/>
        </w:rPr>
        <w:t>певну</w:t>
      </w:r>
      <w:r w:rsidRPr="00F21EB2">
        <w:rPr>
          <w:rFonts w:ascii="Times New Roman" w:hAnsi="Times New Roman" w:cs="Times New Roman"/>
          <w:sz w:val="28"/>
          <w:szCs w:val="28"/>
        </w:rPr>
        <w:t xml:space="preserve"> країну як туристи або під час ділових візитів. Часто туризм є </w:t>
      </w:r>
      <w:r w:rsidRPr="00F21EB2">
        <w:rPr>
          <w:rFonts w:ascii="Times New Roman" w:hAnsi="Times New Roman" w:cs="Times New Roman"/>
          <w:sz w:val="28"/>
          <w:szCs w:val="28"/>
        </w:rPr>
        <w:lastRenderedPageBreak/>
        <w:t>дуже важливим аспектом у формуванні бренд</w:t>
      </w:r>
      <w:r w:rsidR="00AB5075" w:rsidRPr="00F21EB2">
        <w:rPr>
          <w:rFonts w:ascii="Times New Roman" w:hAnsi="Times New Roman" w:cs="Times New Roman"/>
          <w:sz w:val="28"/>
          <w:szCs w:val="28"/>
        </w:rPr>
        <w:t>а</w:t>
      </w:r>
      <w:r w:rsidRPr="00F21EB2">
        <w:rPr>
          <w:rFonts w:ascii="Times New Roman" w:hAnsi="Times New Roman" w:cs="Times New Roman"/>
          <w:sz w:val="28"/>
          <w:szCs w:val="28"/>
        </w:rPr>
        <w:t xml:space="preserve"> окремої держави, оскільки індустрія туризму та гостинності зазвичай має один </w:t>
      </w:r>
      <w:r w:rsidR="00AB5075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з найбільших бюджетів. Більшість країн практично безперервно відправляють у зовнішній світ якісь посилання самі про себе. </w:t>
      </w:r>
      <w:r w:rsidR="00AB5075" w:rsidRPr="00F21EB2">
        <w:rPr>
          <w:rFonts w:ascii="Times New Roman" w:hAnsi="Times New Roman" w:cs="Times New Roman"/>
          <w:sz w:val="28"/>
          <w:szCs w:val="28"/>
        </w:rPr>
        <w:t>Із цією метою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використовується шестикутник </w:t>
      </w:r>
      <w:r w:rsidR="00AB5075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з каналів комунікації, реальних вчинків і манери їх здійснення. </w:t>
      </w:r>
      <w:r w:rsidR="00AB5075" w:rsidRPr="00F21EB2">
        <w:rPr>
          <w:rFonts w:ascii="Times New Roman" w:hAnsi="Times New Roman" w:cs="Times New Roman"/>
          <w:sz w:val="28"/>
          <w:szCs w:val="28"/>
        </w:rPr>
        <w:t>Із</w:t>
      </w:r>
      <w:r w:rsidRPr="00F21EB2">
        <w:rPr>
          <w:rFonts w:ascii="Times New Roman" w:hAnsi="Times New Roman" w:cs="Times New Roman"/>
          <w:sz w:val="28"/>
          <w:szCs w:val="28"/>
        </w:rPr>
        <w:t xml:space="preserve"> сукупного впливу всього вищезазначеного з роками формується бренд країни.</w:t>
      </w:r>
    </w:p>
    <w:p w:rsidR="00C310E0" w:rsidRPr="00F21EB2" w:rsidRDefault="00C310E0" w:rsidP="002D5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0053" w:rsidRPr="00F21EB2" w:rsidRDefault="00E945C2" w:rsidP="00E945C2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eastAsia="Calibri" w:hAnsi="Times New Roman" w:cs="Times New Roman"/>
          <w:b/>
          <w:sz w:val="28"/>
          <w:szCs w:val="28"/>
        </w:rPr>
        <w:t>итання для самоконтролю</w:t>
      </w:r>
    </w:p>
    <w:p w:rsidR="00DA0053" w:rsidRPr="00F21EB2" w:rsidRDefault="00DA0053" w:rsidP="00123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1. </w:t>
      </w:r>
      <w:r w:rsidR="005C2E3C" w:rsidRPr="00F21EB2">
        <w:rPr>
          <w:rFonts w:ascii="Times New Roman" w:hAnsi="Times New Roman" w:cs="Times New Roman"/>
          <w:sz w:val="28"/>
          <w:szCs w:val="28"/>
        </w:rPr>
        <w:t>Розкрийте</w:t>
      </w:r>
      <w:r w:rsidRPr="00F21EB2">
        <w:rPr>
          <w:rFonts w:ascii="Times New Roman" w:hAnsi="Times New Roman" w:cs="Times New Roman"/>
          <w:sz w:val="28"/>
          <w:szCs w:val="28"/>
        </w:rPr>
        <w:t xml:space="preserve"> сутність </w:t>
      </w:r>
      <w:r w:rsidR="00C310E0" w:rsidRPr="00F21EB2">
        <w:rPr>
          <w:rFonts w:ascii="Times New Roman" w:hAnsi="Times New Roman" w:cs="Times New Roman"/>
          <w:sz w:val="28"/>
          <w:szCs w:val="28"/>
        </w:rPr>
        <w:t>бренд</w:t>
      </w:r>
      <w:r w:rsidR="005C2E3C" w:rsidRPr="00F21EB2">
        <w:rPr>
          <w:rFonts w:ascii="Times New Roman" w:hAnsi="Times New Roman" w:cs="Times New Roman"/>
          <w:sz w:val="28"/>
          <w:szCs w:val="28"/>
        </w:rPr>
        <w:t>а</w:t>
      </w:r>
      <w:r w:rsidR="00C310E0" w:rsidRPr="00F21EB2">
        <w:rPr>
          <w:rFonts w:ascii="Times New Roman" w:hAnsi="Times New Roman" w:cs="Times New Roman"/>
          <w:sz w:val="28"/>
          <w:szCs w:val="28"/>
        </w:rPr>
        <w:t xml:space="preserve"> туристичної </w:t>
      </w:r>
      <w:proofErr w:type="spellStart"/>
      <w:r w:rsidR="00C310E0" w:rsidRPr="00F21EB2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="005C2E3C" w:rsidRPr="00F21EB2">
        <w:rPr>
          <w:rFonts w:ascii="Times New Roman" w:hAnsi="Times New Roman" w:cs="Times New Roman"/>
          <w:sz w:val="28"/>
          <w:szCs w:val="28"/>
        </w:rPr>
        <w:t>.</w:t>
      </w:r>
    </w:p>
    <w:p w:rsidR="00DA0053" w:rsidRPr="00F21EB2" w:rsidRDefault="00C310E0" w:rsidP="00123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2.</w:t>
      </w:r>
      <w:r w:rsidR="00DA0053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5C2E3C" w:rsidRPr="00F21EB2">
        <w:rPr>
          <w:rFonts w:ascii="Times New Roman" w:hAnsi="Times New Roman" w:cs="Times New Roman"/>
          <w:sz w:val="28"/>
          <w:szCs w:val="28"/>
        </w:rPr>
        <w:t xml:space="preserve">Сформулюйте </w:t>
      </w:r>
      <w:r w:rsidR="00C20C35" w:rsidRPr="00F21EB2">
        <w:rPr>
          <w:rFonts w:ascii="Times New Roman" w:hAnsi="Times New Roman" w:cs="Times New Roman"/>
          <w:sz w:val="28"/>
          <w:szCs w:val="28"/>
        </w:rPr>
        <w:t>ключові</w:t>
      </w:r>
      <w:r w:rsidR="005C2E3C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123FA3" w:rsidRPr="00F21EB2">
        <w:rPr>
          <w:rFonts w:ascii="Times New Roman" w:hAnsi="Times New Roman" w:cs="Times New Roman"/>
          <w:sz w:val="28"/>
          <w:szCs w:val="28"/>
        </w:rPr>
        <w:t>принципами брендингу територій</w:t>
      </w:r>
      <w:r w:rsidR="005C2E3C" w:rsidRPr="00F21EB2">
        <w:rPr>
          <w:rFonts w:ascii="Times New Roman" w:hAnsi="Times New Roman" w:cs="Times New Roman"/>
          <w:sz w:val="28"/>
          <w:szCs w:val="28"/>
        </w:rPr>
        <w:t>.</w:t>
      </w:r>
    </w:p>
    <w:p w:rsidR="00DA0053" w:rsidRPr="00F21EB2" w:rsidRDefault="00123FA3" w:rsidP="00123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3</w:t>
      </w:r>
      <w:r w:rsidR="00DA0053" w:rsidRPr="00F21EB2">
        <w:rPr>
          <w:rFonts w:ascii="Times New Roman" w:hAnsi="Times New Roman" w:cs="Times New Roman"/>
          <w:sz w:val="28"/>
          <w:szCs w:val="28"/>
        </w:rPr>
        <w:t xml:space="preserve">. </w:t>
      </w:r>
      <w:r w:rsidR="005C2E3C" w:rsidRPr="00F21EB2">
        <w:rPr>
          <w:rFonts w:ascii="Times New Roman" w:hAnsi="Times New Roman" w:cs="Times New Roman"/>
          <w:sz w:val="28"/>
          <w:szCs w:val="28"/>
        </w:rPr>
        <w:t xml:space="preserve">Поясніть, що </w:t>
      </w:r>
      <w:r w:rsidRPr="00F21EB2">
        <w:rPr>
          <w:rFonts w:ascii="Times New Roman" w:hAnsi="Times New Roman" w:cs="Times New Roman"/>
          <w:sz w:val="28"/>
          <w:szCs w:val="28"/>
        </w:rPr>
        <w:t xml:space="preserve">впливає на формування бренду туристичної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дестинації</w:t>
      </w:r>
      <w:proofErr w:type="spellEnd"/>
      <w:r w:rsidR="005C2E3C" w:rsidRPr="00F21EB2">
        <w:rPr>
          <w:rFonts w:ascii="Times New Roman" w:hAnsi="Times New Roman" w:cs="Times New Roman"/>
          <w:sz w:val="28"/>
          <w:szCs w:val="28"/>
        </w:rPr>
        <w:t>.</w:t>
      </w:r>
    </w:p>
    <w:p w:rsidR="00123FA3" w:rsidRPr="00F21EB2" w:rsidRDefault="00123FA3" w:rsidP="00123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4. Що </w:t>
      </w:r>
      <w:r w:rsidR="005C2E3C" w:rsidRPr="00F21EB2">
        <w:rPr>
          <w:rFonts w:ascii="Times New Roman" w:hAnsi="Times New Roman" w:cs="Times New Roman"/>
          <w:sz w:val="28"/>
          <w:szCs w:val="28"/>
        </w:rPr>
        <w:t>являють собою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неформалізовані туристичні бренди?</w:t>
      </w:r>
    </w:p>
    <w:p w:rsidR="00123FA3" w:rsidRPr="00F21EB2" w:rsidRDefault="00123FA3" w:rsidP="00123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5. Що </w:t>
      </w:r>
      <w:r w:rsidR="005C2E3C" w:rsidRPr="00F21EB2">
        <w:rPr>
          <w:rFonts w:ascii="Times New Roman" w:hAnsi="Times New Roman" w:cs="Times New Roman"/>
          <w:sz w:val="28"/>
          <w:szCs w:val="28"/>
        </w:rPr>
        <w:t>являють собою</w:t>
      </w:r>
      <w:r w:rsidRPr="00F21EB2">
        <w:rPr>
          <w:rFonts w:ascii="Times New Roman" w:hAnsi="Times New Roman" w:cs="Times New Roman"/>
          <w:sz w:val="28"/>
          <w:szCs w:val="28"/>
        </w:rPr>
        <w:t xml:space="preserve"> формалізовані туристичні бренди?</w:t>
      </w: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053" w:rsidRPr="00F21EB2" w:rsidRDefault="00123FA3" w:rsidP="00123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EB2">
        <w:rPr>
          <w:rFonts w:ascii="Times New Roman" w:hAnsi="Times New Roman" w:cs="Times New Roman"/>
          <w:b/>
          <w:bCs/>
          <w:sz w:val="28"/>
          <w:szCs w:val="28"/>
        </w:rPr>
        <w:t>Завдання до виконання</w:t>
      </w:r>
    </w:p>
    <w:p w:rsidR="00DA0053" w:rsidRPr="00F21EB2" w:rsidRDefault="00E945C2" w:rsidP="003F2604">
      <w:pPr>
        <w:pStyle w:val="a5"/>
        <w:numPr>
          <w:ilvl w:val="0"/>
          <w:numId w:val="1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Здійсніть</w:t>
      </w:r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порівняльну характеристику зарубіжних і національних неформалізованих туристичних брендів.</w:t>
      </w:r>
    </w:p>
    <w:p w:rsidR="00123FA3" w:rsidRPr="00F21EB2" w:rsidRDefault="005C2E3C" w:rsidP="003F2604">
      <w:pPr>
        <w:pStyle w:val="a5"/>
        <w:numPr>
          <w:ilvl w:val="0"/>
          <w:numId w:val="1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Розробіть м</w:t>
      </w:r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>іні-</w:t>
      </w:r>
      <w:proofErr w:type="spellStart"/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>проєкт</w:t>
      </w:r>
      <w:proofErr w:type="spellEnd"/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«Створення іміджу міста (на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власний </w:t>
      </w:r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>вибір) як ділового центру за допомогою розробки його бренд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123FA3" w:rsidRPr="00F21EB2">
        <w:rPr>
          <w:rFonts w:ascii="Times New Roman" w:eastAsia="Calibri" w:hAnsi="Times New Roman" w:cs="Times New Roman"/>
          <w:bCs/>
          <w:sz w:val="28"/>
          <w:szCs w:val="28"/>
        </w:rPr>
        <w:t>».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DA0053" w:rsidRPr="00F21EB2" w:rsidRDefault="00123970" w:rsidP="00DA0053">
      <w:pPr>
        <w:pStyle w:val="1"/>
        <w:rPr>
          <w:rFonts w:eastAsia="Times New Roman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4. </w:t>
      </w:r>
      <w:r w:rsidR="00E636B6" w:rsidRPr="00F21EB2">
        <w:rPr>
          <w:rFonts w:eastAsia="Times New Roman"/>
          <w:lang w:eastAsia="ar-SA"/>
        </w:rPr>
        <w:t>Основні засоби і заходи PR у туризмі та гостинності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Мета</w:t>
      </w:r>
      <w:r w:rsidR="00AB5075" w:rsidRPr="00F21EB2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5075" w:rsidRPr="00F21EB2">
        <w:rPr>
          <w:rFonts w:ascii="Times New Roman" w:eastAsia="Calibri" w:hAnsi="Times New Roman" w:cs="Times New Roman"/>
          <w:sz w:val="28"/>
          <w:szCs w:val="28"/>
        </w:rPr>
        <w:t>усвідомлення</w:t>
      </w:r>
      <w:r w:rsidR="00E636B6" w:rsidRPr="00F21EB2">
        <w:rPr>
          <w:rFonts w:ascii="Times New Roman" w:eastAsia="Calibri" w:hAnsi="Times New Roman" w:cs="Times New Roman"/>
          <w:sz w:val="28"/>
          <w:szCs w:val="28"/>
        </w:rPr>
        <w:t xml:space="preserve"> сутності та </w:t>
      </w:r>
      <w:r w:rsidR="00AB5075" w:rsidRPr="00F21EB2">
        <w:rPr>
          <w:rFonts w:ascii="Times New Roman" w:eastAsia="Calibri" w:hAnsi="Times New Roman" w:cs="Times New Roman"/>
          <w:sz w:val="28"/>
          <w:szCs w:val="28"/>
        </w:rPr>
        <w:t xml:space="preserve">розгляд </w:t>
      </w:r>
      <w:r w:rsidR="00E636B6" w:rsidRPr="00F21EB2">
        <w:rPr>
          <w:rFonts w:ascii="Times New Roman" w:eastAsia="Calibri" w:hAnsi="Times New Roman" w:cs="Times New Roman"/>
          <w:sz w:val="28"/>
          <w:szCs w:val="28"/>
        </w:rPr>
        <w:t xml:space="preserve">особливостей паблік </w:t>
      </w:r>
      <w:proofErr w:type="spellStart"/>
      <w:r w:rsidR="00E636B6" w:rsidRPr="00F21EB2">
        <w:rPr>
          <w:rFonts w:ascii="Times New Roman" w:eastAsia="Calibri" w:hAnsi="Times New Roman" w:cs="Times New Roman"/>
          <w:sz w:val="28"/>
          <w:szCs w:val="28"/>
        </w:rPr>
        <w:t>р</w:t>
      </w:r>
      <w:r w:rsidR="00AB5075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E636B6" w:rsidRPr="00F21EB2">
        <w:rPr>
          <w:rFonts w:ascii="Times New Roman" w:eastAsia="Calibri" w:hAnsi="Times New Roman" w:cs="Times New Roman"/>
          <w:sz w:val="28"/>
          <w:szCs w:val="28"/>
        </w:rPr>
        <w:t>лейшнз</w:t>
      </w:r>
      <w:proofErr w:type="spellEnd"/>
      <w:r w:rsidR="00E636B6" w:rsidRPr="00F21EB2">
        <w:rPr>
          <w:rFonts w:ascii="Times New Roman" w:eastAsia="Calibri" w:hAnsi="Times New Roman" w:cs="Times New Roman"/>
          <w:sz w:val="28"/>
          <w:szCs w:val="28"/>
        </w:rPr>
        <w:t xml:space="preserve"> у сфері туризму та гостинності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97293E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FE0399" w:rsidRPr="00F21EB2" w:rsidRDefault="00FE0399" w:rsidP="00FE0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1. </w:t>
      </w:r>
      <w:bookmarkStart w:id="5" w:name="_Hlk140943655"/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PR у сфері туризму</w:t>
      </w:r>
      <w:bookmarkEnd w:id="5"/>
      <w:r w:rsidR="00E636B6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та гостинності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E0399" w:rsidRPr="00F21EB2" w:rsidRDefault="00FE0399" w:rsidP="00FE0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2.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PR за допомогою ЗМІ.</w:t>
      </w:r>
    </w:p>
    <w:p w:rsidR="00DA0053" w:rsidRPr="00F21EB2" w:rsidRDefault="00FE0399" w:rsidP="00FE0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AB5075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Технологія написання прес-релізу.</w:t>
      </w:r>
    </w:p>
    <w:p w:rsidR="00E636B6" w:rsidRPr="00F21EB2" w:rsidRDefault="00E636B6" w:rsidP="00FE0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Перелік ключових термінів і понять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4B5C22" w:rsidRPr="00F21EB2">
        <w:rPr>
          <w:rFonts w:ascii="Times New Roman" w:eastAsia="Calibri" w:hAnsi="Times New Roman" w:cs="Times New Roman"/>
          <w:sz w:val="28"/>
          <w:szCs w:val="28"/>
        </w:rPr>
        <w:t>public</w:t>
      </w:r>
      <w:proofErr w:type="spellEnd"/>
      <w:r w:rsidR="004B5C22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B5C22" w:rsidRPr="00F21EB2">
        <w:rPr>
          <w:rFonts w:ascii="Times New Roman" w:eastAsia="Calibri" w:hAnsi="Times New Roman" w:cs="Times New Roman"/>
          <w:sz w:val="28"/>
          <w:szCs w:val="28"/>
        </w:rPr>
        <w:t>relations</w:t>
      </w:r>
      <w:proofErr w:type="spellEnd"/>
      <w:r w:rsidR="004B5C22" w:rsidRPr="00F21EB2">
        <w:rPr>
          <w:rFonts w:ascii="Times New Roman" w:eastAsia="Calibri" w:hAnsi="Times New Roman" w:cs="Times New Roman"/>
          <w:sz w:val="28"/>
          <w:szCs w:val="28"/>
        </w:rPr>
        <w:t>, ЗМІ, засіб, захід, прес-реліз.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36B6" w:rsidRPr="00F21EB2" w:rsidRDefault="00E636B6" w:rsidP="003F2604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>PR у сфері туризму та гостинності</w:t>
      </w:r>
    </w:p>
    <w:p w:rsidR="00DA0053" w:rsidRPr="00F21EB2" w:rsidRDefault="00E636B6" w:rsidP="00E636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Термін PR –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public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relations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(від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англ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B5075" w:rsidRPr="00F21EB2">
        <w:rPr>
          <w:rFonts w:ascii="Times New Roman" w:eastAsia="Calibri" w:hAnsi="Times New Roman" w:cs="Times New Roman"/>
          <w:i/>
          <w:sz w:val="28"/>
          <w:szCs w:val="28"/>
          <w:lang w:val="en-US"/>
        </w:rPr>
        <w:t>p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ublic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B5075" w:rsidRPr="00F21EB2">
        <w:rPr>
          <w:rFonts w:ascii="Times New Roman" w:eastAsia="Calibri" w:hAnsi="Times New Roman" w:cs="Times New Roman"/>
          <w:i/>
          <w:sz w:val="28"/>
          <w:szCs w:val="28"/>
          <w:lang w:val="en-US"/>
        </w:rPr>
        <w:t>r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elations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зв’язки з громадськістю) – діяльність, яка допомагає встановлювати та підтримувати процес комунікації, взаєморозуміння, співробітництва між підприємством і громадськістю.</w:t>
      </w:r>
    </w:p>
    <w:p w:rsidR="00E636B6" w:rsidRPr="00F21EB2" w:rsidRDefault="00E636B6" w:rsidP="00E636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Паблік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р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sz w:val="28"/>
          <w:szCs w:val="28"/>
        </w:rPr>
        <w:t>лейшнз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 сфері туризму та гостинності – це плановані, тривалі зусилля, спрямовані на створення та підтримку доброзичливих стосунків і взаєморозуміння між підприємствами сфери обслуговування та їхньою громадськістю. Під «громадськістю компанії» розуміються працівники,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партнери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споживачі (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вітчизняні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іноземні туристи), які забезпечують керівництво компанії інформацією про громадську думку, надають допомогу в підготовці відповідних заходів,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організують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діяльність керівництва на користь громадськості, використовують дослідження і відкрите спілкування як основні засоби діяльності.</w:t>
      </w:r>
    </w:p>
    <w:p w:rsidR="00E636B6" w:rsidRPr="00F21EB2" w:rsidRDefault="00E636B6" w:rsidP="00E636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Метою PR у сфері туризму та гостинності є встановлення двостороннього спілкування для виявлення загальних уявлень або загальних інтересів і досягнення взаєморозуміння, заснованого на правді та повній поінформованості про туристичні та готельно-ресторанні послуги.</w:t>
      </w:r>
    </w:p>
    <w:p w:rsidR="00E636B6" w:rsidRPr="00F21EB2" w:rsidRDefault="00E636B6" w:rsidP="00E636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У давнину громадські зв’язки були одним з елементів управління.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Прототипи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PR-діяльності знаходять у Древній Греції, Римі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інших стародавній державах.</w:t>
      </w:r>
    </w:p>
    <w:p w:rsidR="00E636B6" w:rsidRPr="00F21EB2" w:rsidRDefault="00E636B6" w:rsidP="00E636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Сам термін </w:t>
      </w:r>
      <w:r w:rsidR="005705BC" w:rsidRPr="00F21EB2">
        <w:rPr>
          <w:rFonts w:ascii="Times New Roman" w:eastAsia="Calibri" w:hAnsi="Times New Roman" w:cs="Times New Roman"/>
          <w:i/>
          <w:sz w:val="28"/>
          <w:szCs w:val="28"/>
          <w:lang w:val="en-US"/>
        </w:rPr>
        <w:t>p</w:t>
      </w:r>
      <w:proofErr w:type="spellStart"/>
      <w:r w:rsidR="005705BC" w:rsidRPr="00F21EB2">
        <w:rPr>
          <w:rFonts w:ascii="Times New Roman" w:eastAsia="Calibri" w:hAnsi="Times New Roman" w:cs="Times New Roman"/>
          <w:i/>
          <w:sz w:val="28"/>
          <w:szCs w:val="28"/>
        </w:rPr>
        <w:t>ublic</w:t>
      </w:r>
      <w:proofErr w:type="spellEnd"/>
      <w:r w:rsidR="005705BC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705BC" w:rsidRPr="00F21EB2">
        <w:rPr>
          <w:rFonts w:ascii="Times New Roman" w:eastAsia="Calibri" w:hAnsi="Times New Roman" w:cs="Times New Roman"/>
          <w:i/>
          <w:sz w:val="28"/>
          <w:szCs w:val="28"/>
          <w:lang w:val="en-US"/>
        </w:rPr>
        <w:t>r</w:t>
      </w:r>
      <w:proofErr w:type="spellStart"/>
      <w:r w:rsidR="005705BC" w:rsidRPr="00F21EB2">
        <w:rPr>
          <w:rFonts w:ascii="Times New Roman" w:eastAsia="Calibri" w:hAnsi="Times New Roman" w:cs="Times New Roman"/>
          <w:i/>
          <w:sz w:val="28"/>
          <w:szCs w:val="28"/>
        </w:rPr>
        <w:t>elations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перше офіційно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був використаний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 1807 р. президентом США Томасом Джефферсоном у «Сьомому зверненні до Конгресу», коли він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змінив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фраз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«стан думки» на «суспільне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ставлення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PR реалізує власні завдання через різного роду комунікативні процеси (комунікативний маркетинг):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взаємовідносини із засобами масової комунікації; 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прес-конференції та презентації; 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 інші способи просування корпоративного іміджу.</w:t>
      </w:r>
    </w:p>
    <w:p w:rsidR="00573C6A" w:rsidRPr="00F21EB2" w:rsidRDefault="005705BC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Напрями </w:t>
      </w:r>
      <w:r w:rsidR="00573C6A" w:rsidRPr="00F21EB2">
        <w:rPr>
          <w:rFonts w:ascii="Times New Roman" w:eastAsia="Calibri" w:hAnsi="Times New Roman" w:cs="Times New Roman"/>
          <w:i/>
          <w:sz w:val="28"/>
          <w:szCs w:val="28"/>
        </w:rPr>
        <w:t>PR:</w:t>
      </w:r>
    </w:p>
    <w:p w:rsidR="00573C6A" w:rsidRPr="00F21EB2" w:rsidRDefault="00573C6A" w:rsidP="003F2604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вивчення попиту споживчого ринку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інформування керівництва;</w:t>
      </w:r>
    </w:p>
    <w:p w:rsidR="00573C6A" w:rsidRPr="00F21EB2" w:rsidRDefault="00573C6A" w:rsidP="003F2604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створення і просування інформації, яка дозволяє споживачам зрозуміти політику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діяльність певного підприємств.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Основн</w:t>
      </w:r>
      <w:r w:rsidR="005705BC" w:rsidRPr="00F21EB2">
        <w:rPr>
          <w:rFonts w:ascii="Times New Roman" w:eastAsia="Calibri" w:hAnsi="Times New Roman" w:cs="Times New Roman"/>
          <w:i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завданнями PR:</w:t>
      </w:r>
    </w:p>
    <w:p w:rsidR="00573C6A" w:rsidRPr="00F21EB2" w:rsidRDefault="00573C6A" w:rsidP="003F2604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створення позитивного іміджу компанії через активну взаємодію з навколишнім соціальним середовищем;</w:t>
      </w:r>
    </w:p>
    <w:p w:rsidR="00573C6A" w:rsidRPr="00F21EB2" w:rsidRDefault="00573C6A" w:rsidP="003F2604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завоювання лід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 xml:space="preserve">ерських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позицій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адекватній конкурентній боротьбі;</w:t>
      </w:r>
    </w:p>
    <w:p w:rsidR="00573C6A" w:rsidRPr="00F21EB2" w:rsidRDefault="00573C6A" w:rsidP="003F2604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збільшення авторитету та розширення сфери впливу;</w:t>
      </w:r>
    </w:p>
    <w:p w:rsidR="00573C6A" w:rsidRPr="00F21EB2" w:rsidRDefault="00573C6A" w:rsidP="003F2604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робота 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формування переліку союзників і партнерів;</w:t>
      </w:r>
    </w:p>
    <w:p w:rsidR="00573C6A" w:rsidRPr="00F21EB2" w:rsidRDefault="00573C6A" w:rsidP="003F2604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підтримка сприятливого середовища всередині компанії.</w:t>
      </w:r>
    </w:p>
    <w:p w:rsidR="00573C6A" w:rsidRPr="00F21EB2" w:rsidRDefault="00573C6A" w:rsidP="00573C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Функції PR:</w:t>
      </w:r>
    </w:p>
    <w:p w:rsidR="00573C6A" w:rsidRPr="00F21EB2" w:rsidRDefault="00573C6A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іміджмейк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нг</w:t>
      </w:r>
      <w:proofErr w:type="spellEnd"/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 і пабліс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ті. </w:t>
      </w:r>
      <w:proofErr w:type="spellStart"/>
      <w:r w:rsidR="00D37567" w:rsidRPr="00F21EB2">
        <w:rPr>
          <w:rFonts w:ascii="Times New Roman" w:eastAsia="Calibri" w:hAnsi="Times New Roman" w:cs="Times New Roman"/>
          <w:sz w:val="28"/>
          <w:szCs w:val="28"/>
        </w:rPr>
        <w:t>Іміджмейк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>нг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 перекладі «робити імідж»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 сукупність технологій і методів, які дозволяють створити якісний певний образ об'єкта та закріпити цей образ у масовій та/або індивідуальній свідомості.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 Пабліс</w:t>
      </w:r>
      <w:r w:rsidR="005705BC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ті (з англ. </w:t>
      </w:r>
      <w:proofErr w:type="spellStart"/>
      <w:r w:rsidR="00D37567" w:rsidRPr="00F21EB2">
        <w:rPr>
          <w:rFonts w:ascii="Times New Roman" w:eastAsia="Calibri" w:hAnsi="Times New Roman" w:cs="Times New Roman"/>
          <w:i/>
          <w:sz w:val="28"/>
          <w:szCs w:val="28"/>
        </w:rPr>
        <w:t>publicity</w:t>
      </w:r>
      <w:proofErr w:type="spellEnd"/>
      <w:r w:rsidR="00D37567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– публічність, гласність)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D37567" w:rsidRPr="00F21EB2">
        <w:rPr>
          <w:rFonts w:ascii="Times New Roman" w:eastAsia="Calibri" w:hAnsi="Times New Roman" w:cs="Times New Roman"/>
          <w:sz w:val="28"/>
          <w:szCs w:val="28"/>
        </w:rPr>
        <w:t xml:space="preserve"> популярність, громадське визнання діяльності людини чи організації, що досягається публічними виступами та використанням засобів масової інформації;</w:t>
      </w:r>
    </w:p>
    <w:p w:rsidR="00D37567" w:rsidRPr="00F21EB2" w:rsidRDefault="00D37567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підготовка статей і тез щодо діяльності підприємства для публікації;</w:t>
      </w:r>
    </w:p>
    <w:p w:rsidR="00D37567" w:rsidRPr="00F21EB2" w:rsidRDefault="00D37567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підготовка текстів для публічного виступу керівників, зокрема руху, дикції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голосу; консультування щодо правил гарного тону;  навчання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привернення уваги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аудиторі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ї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37567" w:rsidRPr="00F21EB2" w:rsidRDefault="009D6DF6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за необхідн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консультування керівництва щодо формування політики підприємства;</w:t>
      </w:r>
    </w:p>
    <w:p w:rsidR="009D6DF6" w:rsidRPr="00F21EB2" w:rsidRDefault="009D6DF6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вплив на керівництво щодо планування PR-кампанії підприємства;</w:t>
      </w:r>
    </w:p>
    <w:p w:rsidR="009D6DF6" w:rsidRPr="00F21EB2" w:rsidRDefault="009D6DF6" w:rsidP="003F2604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63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планування, реалізація різноманітних зустрічей керівництва і присутність на них.</w:t>
      </w:r>
    </w:p>
    <w:p w:rsidR="00F01FB4" w:rsidRPr="00F21EB2" w:rsidRDefault="00F01FB4" w:rsidP="00847ADE">
      <w:pPr>
        <w:spacing w:after="240" w:line="240" w:lineRule="auto"/>
        <w:ind w:left="63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Основними методами PR у сфері туризму і гостинності є (рис. 7):</w:t>
      </w:r>
    </w:p>
    <w:p w:rsidR="00F01FB4" w:rsidRPr="00F21EB2" w:rsidRDefault="00F01FB4" w:rsidP="00847ADE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76925" cy="2295525"/>
            <wp:effectExtent l="0" t="0" r="9525" b="9525"/>
            <wp:docPr id="1688607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B4" w:rsidRPr="00F21EB2" w:rsidRDefault="00F01FB4" w:rsidP="00847ADE">
      <w:pPr>
        <w:spacing w:after="0" w:line="240" w:lineRule="auto"/>
        <w:ind w:left="63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Рисунок 7 – Методи PR у сфері туризму і гостинності</w:t>
      </w:r>
    </w:p>
    <w:p w:rsidR="00F01FB4" w:rsidRPr="00F21EB2" w:rsidRDefault="00F01FB4" w:rsidP="00F01FB4">
      <w:pPr>
        <w:spacing w:after="0" w:line="240" w:lineRule="auto"/>
        <w:ind w:left="63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1FB4" w:rsidRPr="00F21EB2" w:rsidRDefault="00F01FB4" w:rsidP="007F65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</w:t>
      </w:r>
      <w:r w:rsidR="007F65EC" w:rsidRPr="00F21EB2">
        <w:rPr>
          <w:rFonts w:ascii="Times New Roman" w:eastAsia="Calibri" w:hAnsi="Times New Roman" w:cs="Times New Roman"/>
          <w:sz w:val="28"/>
          <w:szCs w:val="28"/>
        </w:rPr>
        <w:t xml:space="preserve">иди </w:t>
      </w:r>
      <w:bookmarkStart w:id="6" w:name="_Hlk141039727"/>
      <w:r w:rsidR="007F65EC" w:rsidRPr="00F21EB2">
        <w:rPr>
          <w:rFonts w:ascii="Times New Roman" w:eastAsia="Calibri" w:hAnsi="Times New Roman" w:cs="Times New Roman"/>
          <w:sz w:val="28"/>
          <w:szCs w:val="28"/>
        </w:rPr>
        <w:t>PR</w:t>
      </w:r>
      <w:bookmarkEnd w:id="6"/>
      <w:r w:rsidR="007F65EC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класифікуються за декількома ознаками:</w:t>
      </w:r>
    </w:p>
    <w:p w:rsidR="007F65EC" w:rsidRPr="00F21EB2" w:rsidRDefault="007F65EC" w:rsidP="003F260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за сферою використання: </w:t>
      </w:r>
    </w:p>
    <w:p w:rsidR="007F65EC" w:rsidRPr="00F21EB2" w:rsidRDefault="007F65EC" w:rsidP="003F2604">
      <w:pPr>
        <w:pStyle w:val="a5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Комерційний: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lastRenderedPageBreak/>
        <w:sym w:font="Symbol" w:char="F0B7"/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споживчий – при виведенні на ринок нових видів товар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ів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(послуг), коли треба запевнити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недовірливих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споживачів у високій репутації фірми-виробника;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sym w:font="Symbol" w:char="F0B7"/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фінансовий – об'єктом PR-компаній стають також потенційні інвестори, владні структури, працівники самого підприємства;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sym w:font="Symbol" w:char="F0B7"/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кризовий – передбачає вихід підприємства з кризового стану.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2. Політичний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сприяє формуванню прихильності споживачів до певного підприємства чи його керівництва. 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Міжнародний – спрямований на досягнення взаєморозуміння між громадянами різних країн, незважаючи на культурні відмінності. Від іміджу країни залежить її репутація, на яку реагують зарубіжні інвестори, громадська думка інших країн. </w:t>
      </w:r>
    </w:p>
    <w:p w:rsidR="007F65EC" w:rsidRPr="00F21EB2" w:rsidRDefault="00F01FB4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2)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5EC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5EC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з огляду на виконавця: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1. Власний підрозділ.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2. Аутсорсинг – залучення PR-агенції. </w:t>
      </w:r>
    </w:p>
    <w:p w:rsidR="007F65EC" w:rsidRPr="00F21EB2" w:rsidRDefault="00F01FB4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3)</w:t>
      </w:r>
      <w:r w:rsidR="007F65EC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з огляду на етику: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1. «Білий» PR – «чесний», непроплачений PR. Прийоми «білого» піару чітко поділяються за результатами: для споживача, для компанії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її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 персоналу. 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2. «Рожевий» PR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– ґрунтується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 технологіях міфів і легенд. Наприклад, методом рожевого піару вважається створення історії фірми, коли розповідаються, які невдачі подолала фірма на шляху до успіху. 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«Зелений» PR –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ґрунтується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 корпоративній відповідальності в галузі захисту навколишнього середовища (скорочення обсягів використання пластику для пакування, матеріальна підтримка екологічних ініціатив тощо). 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4. «Жовтий» PR – використання з метою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привернення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уваги, образливих для читачів елементів</w:t>
      </w:r>
      <w:r w:rsidR="00F01FB4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5. «Коричневий» PR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тісно пов'язаний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пропагандою</w:t>
      </w:r>
      <w:r w:rsidR="00F01FB4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1FB4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6. «Сірий» PR – реклама (позитивна чи негативна), що приховує своє джерело. На відміну від «чорного» PR не передбачає відвертої брехні про своє походження. Також під «сірим» PR іноді розуміють різновид «чорного»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public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relations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що не містить брехні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спрямований на опосередкований вплив на підсвідомість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реципієнта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F65EC" w:rsidRPr="00F21EB2" w:rsidRDefault="007F65EC" w:rsidP="00F01F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7. «Чорний» PR – використання «чорних технологій» (обману, фальсифікацій) для обмовляння, знищення конкурентів, розповсюдження від їх імені образливих або економічно небезпечних заяв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>. Іноді достатньо обмежитися публікацією компромату.</w:t>
      </w:r>
    </w:p>
    <w:p w:rsidR="007865AD" w:rsidRPr="00F21EB2" w:rsidRDefault="007865AD" w:rsidP="002856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Важливі складові елементи більшості програм PR у сфері туризму та гостинності, метою яких є завоювання надійної репутації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це створення атмосфери довіри та ведення єдиної стратегії.</w:t>
      </w:r>
    </w:p>
    <w:p w:rsidR="009D6DF6" w:rsidRPr="00F21EB2" w:rsidRDefault="00285664" w:rsidP="002856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Структура PR у сфері туризму та гостинності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включає в себе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чотир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різн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але пов'язан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одна з одною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складові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(рис. </w:t>
      </w:r>
      <w:r w:rsidR="007865AD" w:rsidRPr="00F21EB2">
        <w:rPr>
          <w:rFonts w:ascii="Times New Roman" w:eastAsia="Calibri" w:hAnsi="Times New Roman" w:cs="Times New Roman"/>
          <w:sz w:val="28"/>
          <w:szCs w:val="28"/>
        </w:rPr>
        <w:t>8</w:t>
      </w:r>
      <w:r w:rsidRPr="00F21EB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85664" w:rsidRPr="00F21EB2" w:rsidRDefault="00285664" w:rsidP="002856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5664" w:rsidRPr="00F21EB2" w:rsidRDefault="007865AD" w:rsidP="007865A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00400" cy="2698377"/>
            <wp:effectExtent l="19050" t="0" r="0" b="0"/>
            <wp:docPr id="9112790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36" cy="26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F6" w:rsidRPr="00F21EB2" w:rsidRDefault="00285664" w:rsidP="00847A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AC421E" w:rsidRPr="00F21EB2">
        <w:rPr>
          <w:rFonts w:ascii="Times New Roman" w:eastAsia="Calibri" w:hAnsi="Times New Roman" w:cs="Times New Roman"/>
          <w:sz w:val="28"/>
          <w:szCs w:val="28"/>
        </w:rPr>
        <w:t>8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Структура PR у сфері туризму та гостинності</w:t>
      </w:r>
    </w:p>
    <w:p w:rsidR="00285664" w:rsidRPr="00F21EB2" w:rsidRDefault="00285664" w:rsidP="002856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DF6" w:rsidRPr="00F21EB2" w:rsidRDefault="007865AD" w:rsidP="007865AD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У діяльності підприємств туристичної галузі </w:t>
      </w:r>
      <w:r w:rsidR="00847ADE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індустрії гостинності PR поділяється на певні напрямки</w:t>
      </w:r>
      <w:r w:rsidR="009D6DF6" w:rsidRPr="00F21EB2">
        <w:rPr>
          <w:rFonts w:ascii="Times New Roman" w:eastAsia="Calibri" w:hAnsi="Times New Roman" w:cs="Times New Roman"/>
          <w:sz w:val="28"/>
          <w:szCs w:val="28"/>
        </w:rPr>
        <w:t xml:space="preserve"> (табл. 4):</w:t>
      </w:r>
    </w:p>
    <w:p w:rsidR="007865AD" w:rsidRPr="00F21EB2" w:rsidRDefault="007865AD" w:rsidP="009D6DF6">
      <w:pPr>
        <w:pStyle w:val="a5"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6DF6" w:rsidRPr="00F21EB2" w:rsidRDefault="009D6DF6" w:rsidP="009D6DF6">
      <w:pPr>
        <w:pStyle w:val="a5"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Таблиця 4 – Напрямки PR</w:t>
      </w:r>
    </w:p>
    <w:p w:rsidR="009D6DF6" w:rsidRPr="00F21EB2" w:rsidRDefault="009D6DF6" w:rsidP="009D6DF6">
      <w:pPr>
        <w:pStyle w:val="a5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noProof/>
          <w:lang w:val="ru-RU" w:eastAsia="ru-RU"/>
        </w:rPr>
        <w:drawing>
          <wp:inline distT="0" distB="0" distL="0" distR="0">
            <wp:extent cx="6120130" cy="4392295"/>
            <wp:effectExtent l="1905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5E9EA74-238E-413B-AEDF-322B2FF22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5E9EA74-238E-413B-AEDF-322B2FF22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664" w:rsidRPr="00F21EB2" w:rsidRDefault="00285664" w:rsidP="00E02EED">
      <w:pPr>
        <w:pStyle w:val="a5"/>
        <w:spacing w:before="120" w:after="0" w:line="240" w:lineRule="auto"/>
        <w:ind w:left="284" w:firstLine="425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Основні засоби і заходи PR:</w:t>
      </w:r>
    </w:p>
    <w:p w:rsidR="00285664" w:rsidRPr="00F21EB2" w:rsidRDefault="00285664" w:rsidP="003F2604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ind w:firstLine="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Прес-посередницька діяльність:</w:t>
      </w:r>
    </w:p>
    <w:p w:rsidR="00285664" w:rsidRPr="00F21EB2" w:rsidRDefault="00285664" w:rsidP="003F2604">
      <w:pPr>
        <w:pStyle w:val="a5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організація та проведення прес-конференцій, брифінгів;</w:t>
      </w:r>
    </w:p>
    <w:p w:rsidR="00285664" w:rsidRPr="00F21EB2" w:rsidRDefault="00285664" w:rsidP="003F2604">
      <w:pPr>
        <w:pStyle w:val="a5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написання прес-реліз (інформаційний бюлетень про певні події, що відбулися або передбачаються);</w:t>
      </w:r>
    </w:p>
    <w:p w:rsidR="00285664" w:rsidRPr="00F21EB2" w:rsidRDefault="00285664" w:rsidP="003F2604">
      <w:pPr>
        <w:pStyle w:val="a5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написання статей, репортажів та інших інформаційних матеріалів: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іменні статті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by-liner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оглядові та аналітичні статті;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статті на замовлення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advertorials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бекграундер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(історія компанії);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факт-лист (довідка для преси);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case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story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(випадкова історія); </w:t>
      </w:r>
    </w:p>
    <w:p w:rsidR="00285664" w:rsidRPr="00F21EB2" w:rsidRDefault="00285664" w:rsidP="003F2604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нью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з</w:t>
      </w:r>
      <w:r w:rsidRPr="00F21EB2">
        <w:rPr>
          <w:rFonts w:ascii="Times New Roman" w:eastAsia="Calibri" w:hAnsi="Times New Roman" w:cs="Times New Roman"/>
          <w:sz w:val="28"/>
          <w:szCs w:val="28"/>
        </w:rPr>
        <w:t>летер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(новинний лист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position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paper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85664" w:rsidRPr="00F21EB2" w:rsidRDefault="00285664" w:rsidP="003F2604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ind w:firstLine="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Спеціальна продукція: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публікація річних звітів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annual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report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видання фірмових проспектів, каталогів, буклетів;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видання фірмового журналу, газети, корпоративного бюлетеня;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публікація листівок;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Інтернет-PR;</w:t>
      </w:r>
    </w:p>
    <w:p w:rsidR="00285664" w:rsidRPr="00F21EB2" w:rsidRDefault="00285664" w:rsidP="003F2604">
      <w:pPr>
        <w:pStyle w:val="a5"/>
        <w:numPr>
          <w:ilvl w:val="0"/>
          <w:numId w:val="46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підготовка сувенірної продукції та іншої фірмової атрибутики.</w:t>
      </w:r>
    </w:p>
    <w:p w:rsidR="00285664" w:rsidRPr="00F21EB2" w:rsidRDefault="00285664" w:rsidP="00DA1A75">
      <w:pPr>
        <w:pStyle w:val="a5"/>
        <w:tabs>
          <w:tab w:val="left" w:pos="1134"/>
        </w:tabs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Організація спеціальних PR- заходів (promo-акцій):</w:t>
      </w:r>
    </w:p>
    <w:p w:rsidR="00285664" w:rsidRPr="00F21EB2" w:rsidRDefault="00285664" w:rsidP="003F2604">
      <w:pPr>
        <w:pStyle w:val="a5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організація семінарів, «круглих столів» (для клієнтів, гостей);</w:t>
      </w:r>
    </w:p>
    <w:p w:rsidR="00285664" w:rsidRPr="00F21EB2" w:rsidRDefault="00285664" w:rsidP="003F2604">
      <w:pPr>
        <w:pStyle w:val="a5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організація презентацій, церемоній відкриття;</w:t>
      </w:r>
    </w:p>
    <w:p w:rsidR="00285664" w:rsidRPr="00F21EB2" w:rsidRDefault="00285664" w:rsidP="003F2604">
      <w:pPr>
        <w:pStyle w:val="a5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організація «днів відкритих дверей», ювілеїв компаній, демонстрація новинок тощо;</w:t>
      </w:r>
    </w:p>
    <w:p w:rsidR="00285664" w:rsidRPr="00F21EB2" w:rsidRDefault="00285664" w:rsidP="003F2604">
      <w:pPr>
        <w:pStyle w:val="a5"/>
        <w:numPr>
          <w:ilvl w:val="0"/>
          <w:numId w:val="4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спеціальні акції.</w:t>
      </w:r>
    </w:p>
    <w:p w:rsidR="00835413" w:rsidRPr="00F21EB2" w:rsidRDefault="007865AD" w:rsidP="00835413">
      <w:pPr>
        <w:pStyle w:val="a5"/>
        <w:spacing w:after="0" w:line="240" w:lineRule="auto"/>
        <w:ind w:left="0" w:firstLine="6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Компані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GBS (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Business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Services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виділяє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таку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285664" w:rsidRPr="00F21EB2">
        <w:rPr>
          <w:rFonts w:ascii="Times New Roman" w:eastAsia="Calibri" w:hAnsi="Times New Roman" w:cs="Times New Roman"/>
          <w:sz w:val="28"/>
          <w:szCs w:val="28"/>
        </w:rPr>
        <w:t>ласифікаці</w:t>
      </w:r>
      <w:r w:rsidRPr="00F21EB2">
        <w:rPr>
          <w:rFonts w:ascii="Times New Roman" w:eastAsia="Calibri" w:hAnsi="Times New Roman" w:cs="Times New Roman"/>
          <w:sz w:val="28"/>
          <w:szCs w:val="28"/>
        </w:rPr>
        <w:t>ю</w:t>
      </w:r>
      <w:r w:rsidR="00285664" w:rsidRPr="00F21EB2">
        <w:rPr>
          <w:rFonts w:ascii="Times New Roman" w:eastAsia="Calibri" w:hAnsi="Times New Roman" w:cs="Times New Roman"/>
          <w:sz w:val="28"/>
          <w:szCs w:val="28"/>
        </w:rPr>
        <w:t xml:space="preserve"> P</w:t>
      </w:r>
      <w:r w:rsidRPr="00F21EB2">
        <w:rPr>
          <w:rFonts w:ascii="Times New Roman" w:eastAsia="Calibri" w:hAnsi="Times New Roman" w:cs="Times New Roman"/>
          <w:sz w:val="28"/>
          <w:szCs w:val="28"/>
        </w:rPr>
        <w:t>R</w:t>
      </w:r>
      <w:r w:rsidR="00285664" w:rsidRPr="00F21EB2">
        <w:rPr>
          <w:rFonts w:ascii="Times New Roman" w:eastAsia="Calibri" w:hAnsi="Times New Roman" w:cs="Times New Roman"/>
          <w:sz w:val="28"/>
          <w:szCs w:val="28"/>
        </w:rPr>
        <w:t xml:space="preserve">-заходів для просування </w:t>
      </w:r>
      <w:r w:rsidRPr="00F21EB2">
        <w:rPr>
          <w:rFonts w:ascii="Times New Roman" w:eastAsia="Calibri" w:hAnsi="Times New Roman" w:cs="Times New Roman"/>
          <w:sz w:val="28"/>
          <w:szCs w:val="28"/>
        </w:rPr>
        <w:t>б</w:t>
      </w:r>
      <w:r w:rsidR="00285664" w:rsidRPr="00F21EB2">
        <w:rPr>
          <w:rFonts w:ascii="Times New Roman" w:eastAsia="Calibri" w:hAnsi="Times New Roman" w:cs="Times New Roman"/>
          <w:sz w:val="28"/>
          <w:szCs w:val="28"/>
        </w:rPr>
        <w:t>рендів:</w:t>
      </w:r>
    </w:p>
    <w:p w:rsidR="00835413" w:rsidRPr="00F21EB2" w:rsidRDefault="00835413" w:rsidP="003F2604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Trade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events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ділові заходи (конференції, презентації, прийоми, семінари, форуми, конгреси, саміти, PR-акції, спеціальні заходи на виставках-ярмарках, креативний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промоушн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ін.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). Головна мета заходів – представити компанію або бренд наочно, продемонструвавши всі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 xml:space="preserve">її </w:t>
      </w:r>
      <w:r w:rsidRPr="00F21EB2">
        <w:rPr>
          <w:rFonts w:ascii="Times New Roman" w:eastAsia="Calibri" w:hAnsi="Times New Roman" w:cs="Times New Roman"/>
          <w:sz w:val="28"/>
          <w:szCs w:val="28"/>
        </w:rPr>
        <w:t>можливі переваги.</w:t>
      </w:r>
    </w:p>
    <w:p w:rsidR="00835413" w:rsidRPr="00F21EB2" w:rsidRDefault="00835413" w:rsidP="003F2604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Corporate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events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(HR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events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 – корпоративні заходи (спільний відпочинок співробітників, ювілеї компанії, професійні свята). Головною метою подій завжди є унікальна можливість донесення всіх ідей компанії до її співробітників у невимушеній, дружній обстановці. До цієї групи заходів відносяться корпоративні вечірки, виїзні пікніки,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family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day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(формування сімейного духу всередині компанії) і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teambuilding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(ділов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тренінг, організований у формі «відпочинку») тощо.</w:t>
      </w:r>
    </w:p>
    <w:p w:rsidR="00835413" w:rsidRPr="00F21EB2" w:rsidRDefault="00835413" w:rsidP="00DA1A7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Special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events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комплекс заходів і подій, що позитивно впливають на імідж компанії або торгової марки. Підвищується лояльн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сть до компанії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зростає інтерес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 боку потенційних клієнтів. До спеціальних заходів </w:t>
      </w:r>
      <w:r w:rsidR="00DA1A75" w:rsidRPr="00F21EB2">
        <w:rPr>
          <w:rFonts w:ascii="Times New Roman" w:eastAsia="Calibri" w:hAnsi="Times New Roman" w:cs="Times New Roman"/>
          <w:sz w:val="28"/>
          <w:szCs w:val="28"/>
        </w:rPr>
        <w:t>належать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фестивалі, вручення премій тощо. 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Техніки та прийоми психологічного впливу в PR-комунікаціях: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1. Техніка відволікання – «димов</w:t>
      </w:r>
      <w:r w:rsidR="00792B50" w:rsidRPr="00F21EB2">
        <w:rPr>
          <w:rFonts w:ascii="Times New Roman" w:hAnsi="Times New Roman" w:cs="Times New Roman"/>
          <w:sz w:val="28"/>
          <w:szCs w:val="28"/>
        </w:rPr>
        <w:t>а</w:t>
      </w:r>
      <w:r w:rsidRPr="00F21EB2">
        <w:rPr>
          <w:rFonts w:ascii="Times New Roman" w:hAnsi="Times New Roman" w:cs="Times New Roman"/>
          <w:sz w:val="28"/>
          <w:szCs w:val="28"/>
        </w:rPr>
        <w:t xml:space="preserve"> завіс</w:t>
      </w:r>
      <w:r w:rsidR="00792B50" w:rsidRPr="00F21EB2">
        <w:rPr>
          <w:rFonts w:ascii="Times New Roman" w:hAnsi="Times New Roman" w:cs="Times New Roman"/>
          <w:sz w:val="28"/>
          <w:szCs w:val="28"/>
        </w:rPr>
        <w:t>а</w:t>
      </w:r>
      <w:r w:rsidRPr="00F21EB2">
        <w:rPr>
          <w:rFonts w:ascii="Times New Roman" w:hAnsi="Times New Roman" w:cs="Times New Roman"/>
          <w:sz w:val="28"/>
          <w:szCs w:val="28"/>
        </w:rPr>
        <w:t>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2. Техніка дефрагментації – «біл</w:t>
      </w:r>
      <w:r w:rsidR="00792B50" w:rsidRPr="00F21EB2">
        <w:rPr>
          <w:rFonts w:ascii="Times New Roman" w:hAnsi="Times New Roman" w:cs="Times New Roman"/>
          <w:sz w:val="28"/>
          <w:szCs w:val="28"/>
        </w:rPr>
        <w:t>ий</w:t>
      </w:r>
      <w:r w:rsidRPr="00F21EB2">
        <w:rPr>
          <w:rFonts w:ascii="Times New Roman" w:hAnsi="Times New Roman" w:cs="Times New Roman"/>
          <w:sz w:val="28"/>
          <w:szCs w:val="28"/>
        </w:rPr>
        <w:t xml:space="preserve"> шум».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3. Техніка створення </w:t>
      </w:r>
      <w:r w:rsidR="00DA1A75" w:rsidRPr="00F21EB2">
        <w:rPr>
          <w:rFonts w:ascii="Times New Roman" w:hAnsi="Times New Roman" w:cs="Times New Roman"/>
          <w:sz w:val="28"/>
          <w:szCs w:val="28"/>
        </w:rPr>
        <w:t>–</w:t>
      </w:r>
      <w:r w:rsidRPr="00F21EB2">
        <w:rPr>
          <w:rFonts w:ascii="Times New Roman" w:hAnsi="Times New Roman" w:cs="Times New Roman"/>
          <w:sz w:val="28"/>
          <w:szCs w:val="28"/>
        </w:rPr>
        <w:t xml:space="preserve"> «деміург».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lastRenderedPageBreak/>
        <w:t>4. Техніка перетворення – «конвертаці</w:t>
      </w:r>
      <w:r w:rsidR="00792B50" w:rsidRPr="00F21EB2">
        <w:rPr>
          <w:rFonts w:ascii="Times New Roman" w:hAnsi="Times New Roman" w:cs="Times New Roman"/>
          <w:sz w:val="28"/>
          <w:szCs w:val="28"/>
        </w:rPr>
        <w:t>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поглядів».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5. Техніка «об'єктивного підходу» </w:t>
      </w:r>
      <w:r w:rsidR="00DA1A75" w:rsidRPr="00F21EB2">
        <w:rPr>
          <w:rFonts w:ascii="Times New Roman" w:hAnsi="Times New Roman" w:cs="Times New Roman"/>
          <w:sz w:val="28"/>
          <w:szCs w:val="28"/>
        </w:rPr>
        <w:t>–</w:t>
      </w:r>
      <w:r w:rsidRPr="00F21EB2">
        <w:rPr>
          <w:rFonts w:ascii="Times New Roman" w:hAnsi="Times New Roman" w:cs="Times New Roman"/>
          <w:sz w:val="28"/>
          <w:szCs w:val="28"/>
        </w:rPr>
        <w:t xml:space="preserve"> конструювання.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6. Техніка зіставлення – «історичн</w:t>
      </w:r>
      <w:r w:rsidR="00792B50" w:rsidRPr="00F21EB2">
        <w:rPr>
          <w:rFonts w:ascii="Times New Roman" w:hAnsi="Times New Roman" w:cs="Times New Roman"/>
          <w:sz w:val="28"/>
          <w:szCs w:val="28"/>
        </w:rPr>
        <w:t>і</w:t>
      </w:r>
      <w:r w:rsidRPr="00F21EB2">
        <w:rPr>
          <w:rFonts w:ascii="Times New Roman" w:hAnsi="Times New Roman" w:cs="Times New Roman"/>
          <w:sz w:val="28"/>
          <w:szCs w:val="28"/>
        </w:rPr>
        <w:t xml:space="preserve"> аналогі</w:t>
      </w:r>
      <w:r w:rsidR="00792B50" w:rsidRPr="00F21EB2">
        <w:rPr>
          <w:rFonts w:ascii="Times New Roman" w:hAnsi="Times New Roman" w:cs="Times New Roman"/>
          <w:sz w:val="28"/>
          <w:szCs w:val="28"/>
        </w:rPr>
        <w:t>ї</w:t>
      </w:r>
      <w:r w:rsidRPr="00F21EB2">
        <w:rPr>
          <w:rFonts w:ascii="Times New Roman" w:hAnsi="Times New Roman" w:cs="Times New Roman"/>
          <w:sz w:val="28"/>
          <w:szCs w:val="28"/>
        </w:rPr>
        <w:t>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7. Техніка апелювання – «адресаці</w:t>
      </w:r>
      <w:r w:rsidR="00792B50" w:rsidRPr="00F21EB2">
        <w:rPr>
          <w:rFonts w:ascii="Times New Roman" w:hAnsi="Times New Roman" w:cs="Times New Roman"/>
          <w:sz w:val="28"/>
          <w:szCs w:val="28"/>
        </w:rPr>
        <w:t>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до соціуму».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8. Техніка знецінення – «поливання брудом».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9. Техніка анонімного інформування – «злив секрет</w:t>
      </w:r>
      <w:r w:rsidR="00DA1A75" w:rsidRPr="00F21EB2">
        <w:rPr>
          <w:rFonts w:ascii="Times New Roman" w:hAnsi="Times New Roman" w:cs="Times New Roman"/>
          <w:sz w:val="28"/>
          <w:szCs w:val="28"/>
        </w:rPr>
        <w:t>ної інформації</w:t>
      </w:r>
      <w:r w:rsidRPr="00F21EB2">
        <w:rPr>
          <w:rFonts w:ascii="Times New Roman" w:hAnsi="Times New Roman" w:cs="Times New Roman"/>
          <w:sz w:val="28"/>
          <w:szCs w:val="28"/>
        </w:rPr>
        <w:t>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10. Техніка використання чуток – «сорока на хвості».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11. Техніка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дезінформування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– «фальсифікаці</w:t>
      </w:r>
      <w:r w:rsidR="00792B50" w:rsidRPr="00F21EB2">
        <w:rPr>
          <w:rFonts w:ascii="Times New Roman" w:hAnsi="Times New Roman" w:cs="Times New Roman"/>
          <w:sz w:val="28"/>
          <w:szCs w:val="28"/>
        </w:rPr>
        <w:t>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даних».</w:t>
      </w:r>
    </w:p>
    <w:p w:rsidR="00835413" w:rsidRPr="00F21EB2" w:rsidRDefault="00835413" w:rsidP="008354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r w:rsidR="00792B50"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PR за допомогою ЗМІ 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Засоби масової інформації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це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розгалужена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мережа установ, які займаються збором, обробкою та поширенням інформації. До цієї мережі входять телерадіопрограми, газети, журнали, інформаційні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агентства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кінодокументалістика тощо.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Сьогодні в українському туристичному бізнесі активно використовується мережа Інтернет, яка дозволяє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підприємствам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встановити зворотний зв'язок зі своїми реальними і потенційними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споживачами послуг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Робота з громадськістю у сфері обслуговування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це стимулювання попиту на бізнесову фізичну чи організаційну одиницю через поширення про неї важливих відомостей, які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носять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престижний характер, у засобах масової інформації.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 Україні діяльність ЗМІ регулюється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з</w:t>
      </w:r>
      <w:r w:rsidRPr="00F21EB2">
        <w:rPr>
          <w:rFonts w:ascii="Times New Roman" w:eastAsia="Calibri" w:hAnsi="Times New Roman" w:cs="Times New Roman"/>
          <w:sz w:val="28"/>
          <w:szCs w:val="28"/>
        </w:rPr>
        <w:t>аконами «Про інформацію», «Про рекламу» та низкою інших.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Характерні риси засобів масової інформації: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публічність (необмежене, неперсоніфіковане коло споживачів);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наявність спеціальних технічних засобів;</w:t>
      </w:r>
    </w:p>
    <w:p w:rsidR="00835413" w:rsidRPr="00F21EB2" w:rsidRDefault="00835413" w:rsidP="00D72F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 непряма, роз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по</w:t>
      </w:r>
      <w:r w:rsidRPr="00F21EB2">
        <w:rPr>
          <w:rFonts w:ascii="Times New Roman" w:eastAsia="Calibri" w:hAnsi="Times New Roman" w:cs="Times New Roman"/>
          <w:sz w:val="28"/>
          <w:szCs w:val="28"/>
        </w:rPr>
        <w:t>ділена в просторі та часі взаємодія комунікаційних партнерів;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непостійний характер аудиторії;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переважна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односпрямованість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впливу від комунікатора до реципієнта.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Функції засобів масової інформації: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1) інформаційна – отримання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розповсюдження відомостей про найбільш важливі події. На основі отриманої інформації формується громадська думка про діяльність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підприємств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2) освітня – донесення до громадян певних знань дозволяє адекватно оцінювати,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порядковувати відомості, отримані з різних джерел, правильно орієнтуватися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суперечливому потоці інформації;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3) соціалізації – засвоєння людиною прийнятих норм, цінностей, зразків поведінки дозволяє їй адаптуватися до соціальної дійсності;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4) критики і контролю – критика ЗМІ характеризується необмеженістю свого об'єкта. Їх контрольна функція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 xml:space="preserve">ґрунтується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 авторитеті громадської думки. У демократичному суспільстві у здійсненні контрольних функцій ЗМІ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покладаються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як на громадську думку, так і на закон;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5) мобілізаційна – проявляється у спонуканні людей до певних дій чи до соціальної бездіяльності;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6) оперативна – обслуговування ЗМІ певних суб’єктів.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Стосунки із пресою дають змогу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забезпечувати своєчасне інформування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запобігаючи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таким чином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появі чуток і помилкових уявлень. Роботу з пресою не можна прирівнювати до туристичної рекламної діяльності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тому що реклама туристичного продукту повністю перебуває під контролем рекламодавця, а публікації можуть бути відредаговані, скорочені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навіть повністю переписані.</w:t>
      </w:r>
    </w:p>
    <w:p w:rsidR="00835413" w:rsidRPr="00F21EB2" w:rsidRDefault="00835413" w:rsidP="00835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PR у сфері ЗМІ </w:t>
      </w:r>
      <w:r w:rsidR="00792B50" w:rsidRPr="00F21EB2">
        <w:rPr>
          <w:rFonts w:ascii="Times New Roman" w:eastAsia="Calibri" w:hAnsi="Times New Roman" w:cs="Times New Roman"/>
          <w:i/>
          <w:sz w:val="28"/>
          <w:szCs w:val="28"/>
        </w:rPr>
        <w:t>включає в себе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83541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написання 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публікаці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ю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матеріалів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пресі;</w:t>
      </w:r>
    </w:p>
    <w:p w:rsidR="0083541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підготовк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інформації на телебаченні;</w:t>
      </w:r>
    </w:p>
    <w:p w:rsidR="0083541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</w:t>
      </w:r>
      <w:r w:rsidR="00792B50" w:rsidRPr="00F21EB2">
        <w:rPr>
          <w:rFonts w:ascii="Times New Roman" w:eastAsia="Calibri" w:hAnsi="Times New Roman" w:cs="Times New Roman"/>
          <w:sz w:val="28"/>
          <w:szCs w:val="28"/>
        </w:rPr>
        <w:t>ю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заходів у ЗМІ щодо залучення уваги публіки: випуск 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ювілейних видань, проведення екскурсій та інших подібних заходів для громадськості (наприклад, день відкритих дверей), підтримка наукових робіт, будівництво спортивних споруд, створення товариств, спілок, клубів;</w:t>
      </w:r>
    </w:p>
    <w:p w:rsidR="0083541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рекламу;</w:t>
      </w:r>
    </w:p>
    <w:p w:rsidR="0083541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«створення» новин, створення позитивного іміджу компанії або окремих особистостей;</w:t>
      </w:r>
    </w:p>
    <w:p w:rsidR="00DA0053" w:rsidRPr="00F21EB2" w:rsidRDefault="00835413" w:rsidP="003F2604">
      <w:pPr>
        <w:pStyle w:val="a5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переконання суспільства за допомогою ЗМІ (проведення прес-конференцій, прес-релізів).</w:t>
      </w:r>
    </w:p>
    <w:p w:rsidR="00D72F13" w:rsidRPr="00F21EB2" w:rsidRDefault="00D72F13" w:rsidP="00792B50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F13" w:rsidRPr="00F21EB2" w:rsidRDefault="00D72F13" w:rsidP="003F2604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Технологія написання прес-релізу</w:t>
      </w:r>
    </w:p>
    <w:p w:rsidR="00D72F13" w:rsidRPr="00F21EB2" w:rsidRDefault="00D72F13" w:rsidP="002E7F74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Прес-реліз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документ, в якому організація чи публічна особа подає інформацію про певну подію або захід до ЗМІ. Метою є ознайомлення ЗМІ з подією, актуальним способом вирішення суспільної проблеми, новинкою і подальше висвітлення її у найвигіднішому або важливому для організації аспекті. Якщо прес-реліз написаний правильно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журналісти залюбки використовують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нього дані у своїх статтях практично без зміни.</w:t>
      </w:r>
    </w:p>
    <w:p w:rsidR="00D72F13" w:rsidRPr="00F21EB2" w:rsidRDefault="00D72F13" w:rsidP="002E7F74">
      <w:pPr>
        <w:pStyle w:val="a5"/>
        <w:spacing w:after="0" w:line="240" w:lineRule="auto"/>
        <w:ind w:hanging="1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Види прес-релізів:</w:t>
      </w:r>
    </w:p>
    <w:p w:rsidR="00D72F13" w:rsidRPr="00F21EB2" w:rsidRDefault="00D72F13" w:rsidP="003F2604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Повідомлення для преси – особливий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 xml:space="preserve"> вид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прес-релізу, в якому повідомляється про захід, який повинен бути висвітлений у засобах масової інформації. Він друкується і поширюється так само, як і звичайний прес-реліз. Але, крім заголовка, повинен мати позначку «Повідомлення для преси». Таке повідомлення не містить цитат, воно за обсягом не більше ніж 2-3 абзаци. Завдання повідомлення для преси – зацікавити ЗМІ подією або заходом, що плануються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21EB2">
        <w:rPr>
          <w:rFonts w:ascii="Times New Roman" w:eastAsia="Calibri" w:hAnsi="Times New Roman" w:cs="Times New Roman"/>
          <w:sz w:val="28"/>
          <w:szCs w:val="28"/>
        </w:rPr>
        <w:t>нагадати про проведення заходу.</w:t>
      </w:r>
    </w:p>
    <w:p w:rsidR="00190434" w:rsidRPr="00F21EB2" w:rsidRDefault="00D72F13" w:rsidP="003F2604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Заява. Призначення заяви відповідальної особи або органу – подати або пояснити позицію чи політику з того чи іншого питання. Найчастіше заяви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носять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пояснювальний характер або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слугують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для попередження небажаних подій. Заява повинна бути чіткою, стислою, позбавленою неоднозначного тлумачення. </w:t>
      </w:r>
    </w:p>
    <w:p w:rsidR="00D72F13" w:rsidRPr="00F21EB2" w:rsidRDefault="00D72F13" w:rsidP="003F2604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Біографія. Більшість організацій ведуть збірники біографій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сіх керівників вищої ланки. Вони можуть бути необхідними для підготовки </w:t>
      </w: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випуску у випадку несподіваного призначення на посаду, кадрових змін та з інших причин.</w:t>
      </w:r>
    </w:p>
    <w:p w:rsidR="00D72F13" w:rsidRPr="00F21EB2" w:rsidRDefault="00D72F13" w:rsidP="003F2604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Фотографії використовуються для підкріплення текстових матеріалів.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Вони мають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бути чіткими, виразними, зробленими під правильним кутом і з необхідної точки.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Реквізити прес-релізу: дата подання, назва виду документа, назва і логотип установи, яка підготувала прес-реліз, контактна особа, номер телефону та адреса для отримання подальшої інформації. Заголовок містить відомості про: зміст події; організаторів; місце події; час; причини і значення події. Обсяг, спосіб подання матеріалу, вибір мовних засобів спрямовані на те, щоб журналіст (редактор) зацікавився подією, прийняв рішення про доцільність участі в цій події та її подальшого висвітлення.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Технологія написання </w:t>
      </w:r>
      <w:r w:rsidR="00190434" w:rsidRPr="00F21EB2">
        <w:rPr>
          <w:rFonts w:ascii="Times New Roman" w:eastAsia="Calibri" w:hAnsi="Times New Roman" w:cs="Times New Roman"/>
          <w:i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підготовки прес-релізу: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I. Використ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гучни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заголов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к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ів для привернення уваги </w:t>
      </w:r>
      <w:r w:rsidRPr="00F21EB2">
        <w:rPr>
          <w:rFonts w:ascii="Times New Roman" w:eastAsia="Calibri" w:hAnsi="Times New Roman" w:cs="Times New Roman"/>
          <w:sz w:val="28"/>
          <w:szCs w:val="28"/>
        </w:rPr>
        <w:t>репортерів.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II. Прес-реліз повинен починатися з основної думки або новини. 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III. Кожн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додатков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деталь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подається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 окремого абзацу.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IV. Найважливіш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інформаці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подається на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початку.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V. Перевага 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має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надаватися коротким і простим реченням, які читаються і сприймаються легше, ніж довгі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складні конструкції.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VI.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Максимальна точність.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VII. Доречними є вставні слова, що вказують на джерело інформації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 xml:space="preserve"> 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надають тексту декларативного характеру: «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>к повідомляють», «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>к свідчать…», «</w:t>
      </w:r>
      <w:r w:rsidR="002E7F74" w:rsidRPr="00F21EB2">
        <w:rPr>
          <w:rFonts w:ascii="Times New Roman" w:eastAsia="Calibri" w:hAnsi="Times New Roman" w:cs="Times New Roman"/>
          <w:sz w:val="28"/>
          <w:szCs w:val="28"/>
        </w:rPr>
        <w:t>з</w:t>
      </w:r>
      <w:r w:rsidRPr="00F21EB2">
        <w:rPr>
          <w:rFonts w:ascii="Times New Roman" w:eastAsia="Calibri" w:hAnsi="Times New Roman" w:cs="Times New Roman"/>
          <w:sz w:val="28"/>
          <w:szCs w:val="28"/>
        </w:rPr>
        <w:t>а даними…».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VIII.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 xml:space="preserve">Використання </w:t>
      </w:r>
      <w:r w:rsidRPr="00F21EB2">
        <w:rPr>
          <w:rFonts w:ascii="Times New Roman" w:eastAsia="Calibri" w:hAnsi="Times New Roman" w:cs="Times New Roman"/>
          <w:sz w:val="28"/>
          <w:szCs w:val="28"/>
        </w:rPr>
        <w:t>загальновживани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sz w:val="28"/>
          <w:szCs w:val="28"/>
        </w:rPr>
        <w:t>, загальнозрозуміли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мовни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 xml:space="preserve">термінів.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2F13" w:rsidRPr="00F21EB2" w:rsidRDefault="004B5C22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X. Бажаний обсяг до 2 стор</w:t>
      </w:r>
      <w:r w:rsidR="00190434" w:rsidRPr="00F21EB2">
        <w:rPr>
          <w:rFonts w:ascii="Times New Roman" w:eastAsia="Calibri" w:hAnsi="Times New Roman" w:cs="Times New Roman"/>
          <w:sz w:val="28"/>
          <w:szCs w:val="28"/>
        </w:rPr>
        <w:t>інок</w:t>
      </w:r>
      <w:r w:rsidR="00D72F13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2F13" w:rsidRPr="00F21EB2" w:rsidRDefault="00D72F13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XI. Включ</w:t>
      </w:r>
      <w:r w:rsidR="004B5C22" w:rsidRPr="00F21EB2">
        <w:rPr>
          <w:rFonts w:ascii="Times New Roman" w:eastAsia="Calibri" w:hAnsi="Times New Roman" w:cs="Times New Roman"/>
          <w:sz w:val="28"/>
          <w:szCs w:val="28"/>
        </w:rPr>
        <w:t>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відомост</w:t>
      </w:r>
      <w:r w:rsidR="004B5C22" w:rsidRPr="00F21EB2">
        <w:rPr>
          <w:rFonts w:ascii="Times New Roman" w:eastAsia="Calibri" w:hAnsi="Times New Roman" w:cs="Times New Roman"/>
          <w:sz w:val="28"/>
          <w:szCs w:val="28"/>
        </w:rPr>
        <w:t>ей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про контакти.</w:t>
      </w:r>
    </w:p>
    <w:p w:rsidR="004B5C22" w:rsidRPr="00F21EB2" w:rsidRDefault="004B5C22" w:rsidP="00190434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2E7F74" w:rsidP="002E7F74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eastAsia="Calibri" w:hAnsi="Times New Roman" w:cs="Times New Roman"/>
          <w:b/>
          <w:sz w:val="28"/>
          <w:szCs w:val="28"/>
        </w:rPr>
        <w:t>итання для самоконтролю</w:t>
      </w:r>
    </w:p>
    <w:p w:rsidR="004B5C22" w:rsidRPr="00F21EB2" w:rsidRDefault="004B5C22" w:rsidP="004B5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1. </w:t>
      </w:r>
      <w:r w:rsidR="0034491C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 xml:space="preserve">Які проблеми </w:t>
      </w:r>
      <w:r w:rsidR="002E7F74" w:rsidRPr="00F21EB2">
        <w:rPr>
          <w:rFonts w:ascii="Times New Roman" w:hAnsi="Times New Roman" w:cs="Times New Roman"/>
          <w:sz w:val="28"/>
          <w:szCs w:val="28"/>
        </w:rPr>
        <w:t xml:space="preserve">дозволяє вирішити </w:t>
      </w:r>
      <w:r w:rsidRPr="00F21EB2">
        <w:rPr>
          <w:rFonts w:ascii="Times New Roman" w:hAnsi="Times New Roman" w:cs="Times New Roman"/>
          <w:sz w:val="28"/>
          <w:szCs w:val="28"/>
        </w:rPr>
        <w:t xml:space="preserve"> паблік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р</w:t>
      </w:r>
      <w:r w:rsidR="002E7F74" w:rsidRPr="00F21EB2">
        <w:rPr>
          <w:rFonts w:ascii="Times New Roman" w:hAnsi="Times New Roman" w:cs="Times New Roman"/>
          <w:sz w:val="28"/>
          <w:szCs w:val="28"/>
        </w:rPr>
        <w:t>и</w:t>
      </w:r>
      <w:r w:rsidRPr="00F21EB2">
        <w:rPr>
          <w:rFonts w:ascii="Times New Roman" w:hAnsi="Times New Roman" w:cs="Times New Roman"/>
          <w:sz w:val="28"/>
          <w:szCs w:val="28"/>
        </w:rPr>
        <w:t>лейшнз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у сфері туризму?</w:t>
      </w:r>
    </w:p>
    <w:p w:rsidR="004B5C22" w:rsidRPr="00F21EB2" w:rsidRDefault="004B5C22" w:rsidP="004B5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2. </w:t>
      </w:r>
      <w:r w:rsidR="0034491C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>Сформулюйте мету PR у сфері туризму.</w:t>
      </w:r>
    </w:p>
    <w:p w:rsidR="004B5C22" w:rsidRPr="00F21EB2" w:rsidRDefault="004B5C22" w:rsidP="004B5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3. </w:t>
      </w:r>
      <w:r w:rsidR="0034491C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 xml:space="preserve">Що відносять до паблік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р</w:t>
      </w:r>
      <w:r w:rsidR="002E7F74" w:rsidRPr="00F21EB2">
        <w:rPr>
          <w:rFonts w:ascii="Times New Roman" w:hAnsi="Times New Roman" w:cs="Times New Roman"/>
          <w:sz w:val="28"/>
          <w:szCs w:val="28"/>
        </w:rPr>
        <w:t>и</w:t>
      </w:r>
      <w:r w:rsidRPr="00F21EB2">
        <w:rPr>
          <w:rFonts w:ascii="Times New Roman" w:hAnsi="Times New Roman" w:cs="Times New Roman"/>
          <w:sz w:val="28"/>
          <w:szCs w:val="28"/>
        </w:rPr>
        <w:t>лейшнз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у сфері туризму?</w:t>
      </w:r>
    </w:p>
    <w:p w:rsidR="0034491C" w:rsidRPr="00F21EB2" w:rsidRDefault="004B5C22" w:rsidP="004B5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4. </w:t>
      </w:r>
      <w:r w:rsidR="0034491C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2E7F74" w:rsidRPr="00F21EB2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F21EB2">
        <w:rPr>
          <w:rFonts w:ascii="Times New Roman" w:hAnsi="Times New Roman" w:cs="Times New Roman"/>
          <w:sz w:val="28"/>
          <w:szCs w:val="28"/>
        </w:rPr>
        <w:t>структур</w:t>
      </w:r>
      <w:r w:rsidR="002E7F74" w:rsidRPr="00F21EB2">
        <w:rPr>
          <w:rFonts w:ascii="Times New Roman" w:hAnsi="Times New Roman" w:cs="Times New Roman"/>
          <w:sz w:val="28"/>
          <w:szCs w:val="28"/>
        </w:rPr>
        <w:t>у</w:t>
      </w:r>
      <w:r w:rsidRPr="00F21EB2">
        <w:rPr>
          <w:rFonts w:ascii="Times New Roman" w:hAnsi="Times New Roman" w:cs="Times New Roman"/>
          <w:sz w:val="28"/>
          <w:szCs w:val="28"/>
        </w:rPr>
        <w:t xml:space="preserve"> PR у сфері туризму</w:t>
      </w:r>
      <w:r w:rsidR="002E7F74" w:rsidRPr="00F21EB2">
        <w:rPr>
          <w:rFonts w:ascii="Times New Roman" w:hAnsi="Times New Roman" w:cs="Times New Roman"/>
          <w:sz w:val="28"/>
          <w:szCs w:val="28"/>
        </w:rPr>
        <w:t>.</w:t>
      </w:r>
    </w:p>
    <w:p w:rsidR="00DA0053" w:rsidRPr="00F21EB2" w:rsidRDefault="0034491C" w:rsidP="004B5C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5.  Охарактеризуйте технологію написання прес-релізу.</w:t>
      </w:r>
      <w:r w:rsidR="004B5C22" w:rsidRPr="00F21EB2">
        <w:rPr>
          <w:rFonts w:ascii="Times New Roman" w:hAnsi="Times New Roman" w:cs="Times New Roman"/>
          <w:sz w:val="28"/>
          <w:szCs w:val="28"/>
        </w:rPr>
        <w:cr/>
      </w:r>
    </w:p>
    <w:p w:rsidR="00DA0053" w:rsidRPr="00F21EB2" w:rsidRDefault="004B5C22" w:rsidP="0034491C">
      <w:pPr>
        <w:spacing w:after="120" w:line="240" w:lineRule="auto"/>
        <w:ind w:left="993" w:hanging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Завдання до виконання</w:t>
      </w:r>
    </w:p>
    <w:p w:rsidR="00DA0053" w:rsidRPr="00F21EB2" w:rsidRDefault="004B5C22" w:rsidP="003F2604">
      <w:pPr>
        <w:pStyle w:val="a5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Проаналізу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>йте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PR-кампанію будь-якого підприємства сфери обслуговування. Визнач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>те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позитивні та негативні сторони.</w:t>
      </w:r>
    </w:p>
    <w:p w:rsidR="004B5C22" w:rsidRPr="00F21EB2" w:rsidRDefault="004B5C22" w:rsidP="003F2604">
      <w:pPr>
        <w:pStyle w:val="a5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Напи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>шіть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прес-реліз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>, присвячений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ювілею туристичної агенції, ресторану або готельного закладу.</w:t>
      </w:r>
    </w:p>
    <w:p w:rsidR="00DA0053" w:rsidRPr="00F21EB2" w:rsidRDefault="00123970" w:rsidP="0034491C">
      <w:pPr>
        <w:pStyle w:val="1"/>
        <w:spacing w:before="0"/>
        <w:rPr>
          <w:rFonts w:eastAsia="Times New Roman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5. </w:t>
      </w:r>
      <w:r w:rsidR="004B5C22" w:rsidRPr="00F21EB2">
        <w:rPr>
          <w:rFonts w:eastAsia="Times New Roman"/>
          <w:lang w:eastAsia="ar-SA"/>
        </w:rPr>
        <w:t>Організація та технологічні особливості PR-кампаній</w:t>
      </w:r>
    </w:p>
    <w:p w:rsidR="00DA0053" w:rsidRPr="00F21EB2" w:rsidRDefault="00DA0053" w:rsidP="00DA0053">
      <w:pPr>
        <w:spacing w:after="0" w:line="240" w:lineRule="auto"/>
        <w:ind w:right="849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97B7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Мета</w:t>
      </w:r>
      <w:r w:rsidR="0034491C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D97B7B" w:rsidRPr="00F21EB2">
        <w:rPr>
          <w:rFonts w:ascii="Times New Roman" w:eastAsia="Calibri" w:hAnsi="Times New Roman" w:cs="Times New Roman"/>
          <w:sz w:val="28"/>
          <w:szCs w:val="28"/>
        </w:rPr>
        <w:t>з</w:t>
      </w:r>
      <w:r w:rsidR="004B5C22" w:rsidRPr="00F21EB2">
        <w:rPr>
          <w:rFonts w:ascii="Times New Roman" w:eastAsia="Calibri" w:hAnsi="Times New Roman" w:cs="Times New Roman"/>
          <w:sz w:val="28"/>
          <w:szCs w:val="28"/>
        </w:rPr>
        <w:t>асвоєння поняття «PR-кампанія», визначення його характеристичних особливостей і структури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; ознайомлення із сутністю та особливостями </w:t>
      </w:r>
      <w:proofErr w:type="spellStart"/>
      <w:r w:rsidR="0034491C" w:rsidRPr="00F21EB2">
        <w:rPr>
          <w:rFonts w:ascii="Times New Roman" w:eastAsia="Calibri" w:hAnsi="Times New Roman" w:cs="Times New Roman"/>
          <w:sz w:val="28"/>
          <w:szCs w:val="28"/>
        </w:rPr>
        <w:t>бенчмаркінгу</w:t>
      </w:r>
      <w:proofErr w:type="spellEnd"/>
      <w:r w:rsidR="0034491C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right="849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34491C">
      <w:pPr>
        <w:spacing w:after="120" w:line="240" w:lineRule="auto"/>
        <w:ind w:right="85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D97B7B" w:rsidRPr="00F21EB2" w:rsidRDefault="00DA0053" w:rsidP="00D97B7B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7B7B" w:rsidRPr="00F21EB2">
        <w:rPr>
          <w:rFonts w:ascii="Times New Roman" w:eastAsia="Calibri" w:hAnsi="Times New Roman" w:cs="Times New Roman"/>
          <w:sz w:val="28"/>
          <w:szCs w:val="28"/>
        </w:rPr>
        <w:t>Суб’єкти та об’єкти PR-кампанії.</w:t>
      </w:r>
    </w:p>
    <w:p w:rsidR="00D97B7B" w:rsidRPr="00F21EB2" w:rsidRDefault="00D97B7B" w:rsidP="00D97B7B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Класифікаці</w:t>
      </w:r>
      <w:r w:rsidR="00FD2B97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PR-кампаній.</w:t>
      </w:r>
    </w:p>
    <w:p w:rsidR="00DA0053" w:rsidRPr="00F21EB2" w:rsidRDefault="00D97B7B" w:rsidP="00D97B7B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2B97" w:rsidRPr="00F21EB2">
        <w:rPr>
          <w:rFonts w:ascii="Times New Roman" w:eastAsia="Calibri" w:hAnsi="Times New Roman" w:cs="Times New Roman"/>
          <w:sz w:val="28"/>
          <w:szCs w:val="28"/>
        </w:rPr>
        <w:t>Бенчмаркінг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7B7B" w:rsidRPr="00F21EB2" w:rsidRDefault="00D97B7B" w:rsidP="00D97B7B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ключових термінів і понять: 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>PR-кампанія, метод, споживач, клієнт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4491C" w:rsidRPr="00F21EB2">
        <w:rPr>
          <w:rFonts w:ascii="Times New Roman" w:eastAsia="Calibri" w:hAnsi="Times New Roman" w:cs="Times New Roman"/>
          <w:sz w:val="28"/>
          <w:szCs w:val="28"/>
        </w:rPr>
        <w:t>бенчмаркінг</w:t>
      </w:r>
      <w:proofErr w:type="spellEnd"/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DA0053" w:rsidRPr="00F21EB2" w:rsidRDefault="00DA0053" w:rsidP="00DA0053">
      <w:pPr>
        <w:spacing w:after="0" w:line="240" w:lineRule="auto"/>
        <w:ind w:right="84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9E66DA">
      <w:pPr>
        <w:spacing w:after="0" w:line="240" w:lineRule="auto"/>
        <w:ind w:right="849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34491C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E66DA" w:rsidRPr="00F21EB2">
        <w:rPr>
          <w:rFonts w:ascii="Times New Roman" w:eastAsia="Calibri" w:hAnsi="Times New Roman" w:cs="Times New Roman"/>
          <w:b/>
          <w:sz w:val="28"/>
          <w:szCs w:val="28"/>
        </w:rPr>
        <w:t>Суб’єкти та об’єкти PR-кампанії</w:t>
      </w:r>
    </w:p>
    <w:p w:rsidR="001A596B" w:rsidRPr="00F21EB2" w:rsidRDefault="001A596B" w:rsidP="00CF6576">
      <w:pPr>
        <w:spacing w:after="0" w:line="252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Кампанія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сукупність заходів для вирішення чергового важливого суспільно-корисного або господарського завдання.</w:t>
      </w:r>
    </w:p>
    <w:p w:rsidR="001A596B" w:rsidRPr="00F21EB2" w:rsidRDefault="001A596B" w:rsidP="00CF6576">
      <w:pPr>
        <w:spacing w:after="0" w:line="252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PR-діяльність організації є ширшим поняттям, ніж PR-кампанія.</w:t>
      </w:r>
    </w:p>
    <w:p w:rsidR="001A596B" w:rsidRPr="00F21EB2" w:rsidRDefault="001A596B" w:rsidP="00CF6576">
      <w:pPr>
        <w:spacing w:after="0" w:line="252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PR-кампанія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це цілеспрямована, системно організована і завершена сукупність 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поєднаних спільним стратегічним задумом </w:t>
      </w:r>
      <w:r w:rsidRPr="00F21EB2">
        <w:rPr>
          <w:rFonts w:ascii="Times New Roman" w:eastAsia="Calibri" w:hAnsi="Times New Roman" w:cs="Times New Roman"/>
          <w:sz w:val="28"/>
          <w:szCs w:val="28"/>
        </w:rPr>
        <w:t>PR-операцій і заходів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 з їх забезпечення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4491C" w:rsidRPr="00F21EB2">
        <w:rPr>
          <w:rFonts w:ascii="Times New Roman" w:eastAsia="Calibri" w:hAnsi="Times New Roman" w:cs="Times New Roman"/>
          <w:sz w:val="28"/>
          <w:szCs w:val="28"/>
        </w:rPr>
        <w:t xml:space="preserve">яка </w:t>
      </w:r>
      <w:r w:rsidRPr="00F21EB2">
        <w:rPr>
          <w:rFonts w:ascii="Times New Roman" w:eastAsia="Calibri" w:hAnsi="Times New Roman" w:cs="Times New Roman"/>
          <w:sz w:val="28"/>
          <w:szCs w:val="28"/>
        </w:rPr>
        <w:t>спрямована на розв’язання конкретної проблеми організації (базового суб’єкта PR) і здійснюється технологічним суб’єктом (суб’єктами) PR на певному етапі діяльності організації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596B" w:rsidRPr="00F21EB2" w:rsidRDefault="001A596B" w:rsidP="003F2604">
      <w:pPr>
        <w:pStyle w:val="a5"/>
        <w:numPr>
          <w:ilvl w:val="0"/>
          <w:numId w:val="24"/>
        </w:numPr>
        <w:tabs>
          <w:tab w:val="left" w:pos="1134"/>
        </w:tabs>
        <w:spacing w:after="0" w:line="252" w:lineRule="auto"/>
        <w:ind w:left="0"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Технологічний 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суб’єкт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(PR структура, 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планування та реалізація кампанії</w:t>
      </w:r>
      <w:r w:rsidRPr="00F21EB2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1A596B" w:rsidRPr="00F21EB2" w:rsidRDefault="001A596B" w:rsidP="003F2604">
      <w:pPr>
        <w:pStyle w:val="a5"/>
        <w:numPr>
          <w:ilvl w:val="0"/>
          <w:numId w:val="6"/>
        </w:numPr>
        <w:spacing w:after="0" w:line="252" w:lineRule="auto"/>
        <w:ind w:firstLine="2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внутрішній 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(власна PR-служба);</w:t>
      </w:r>
    </w:p>
    <w:p w:rsidR="001A596B" w:rsidRPr="00F21EB2" w:rsidRDefault="001A596B" w:rsidP="003F2604">
      <w:pPr>
        <w:pStyle w:val="a5"/>
        <w:numPr>
          <w:ilvl w:val="0"/>
          <w:numId w:val="6"/>
        </w:numPr>
        <w:spacing w:after="0" w:line="252" w:lineRule="auto"/>
        <w:ind w:firstLine="2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зовнішній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(PR-агенція).</w:t>
      </w:r>
    </w:p>
    <w:p w:rsidR="001A596B" w:rsidRPr="00F21EB2" w:rsidRDefault="001A596B" w:rsidP="003F2604">
      <w:pPr>
        <w:pStyle w:val="a5"/>
        <w:numPr>
          <w:ilvl w:val="0"/>
          <w:numId w:val="24"/>
        </w:numPr>
        <w:tabs>
          <w:tab w:val="left" w:pos="1134"/>
        </w:tabs>
        <w:spacing w:after="0" w:line="252" w:lineRule="auto"/>
        <w:ind w:left="0"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Базовий 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суб’єкт </w:t>
      </w:r>
      <w:r w:rsidRPr="00F21EB2">
        <w:rPr>
          <w:rFonts w:ascii="Times New Roman" w:eastAsia="Calibri" w:hAnsi="Times New Roman" w:cs="Times New Roman"/>
          <w:sz w:val="28"/>
          <w:szCs w:val="28"/>
        </w:rPr>
        <w:t>(організація, на розв’язання проблеми як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ої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спрямована PR-кампанія).</w:t>
      </w:r>
    </w:p>
    <w:p w:rsidR="001A596B" w:rsidRPr="00F21EB2" w:rsidRDefault="001A596B" w:rsidP="00CF6576">
      <w:pPr>
        <w:spacing w:after="0" w:line="252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Об’єкт PR-кампанії – створення і поведінка членів цільових аудиторій організації, що функціонують у рамках конкретної проблемної ситуації.</w:t>
      </w:r>
    </w:p>
    <w:p w:rsidR="001A596B" w:rsidRPr="00F21EB2" w:rsidRDefault="001A596B" w:rsidP="00CF6576">
      <w:pPr>
        <w:spacing w:after="0" w:line="252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PR-кампанія включає в себе три складові:</w:t>
      </w:r>
    </w:p>
    <w:p w:rsidR="001A596B" w:rsidRPr="00F21EB2" w:rsidRDefault="001A596B" w:rsidP="003F2604">
      <w:pPr>
        <w:pStyle w:val="a5"/>
        <w:numPr>
          <w:ilvl w:val="0"/>
          <w:numId w:val="49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організаційну (сукупність організаційних заходів, що реалізуються паралельно і послідовно за єдиним планом)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A596B" w:rsidRPr="00F21EB2" w:rsidRDefault="001A596B" w:rsidP="003F2604">
      <w:pPr>
        <w:pStyle w:val="a5"/>
        <w:numPr>
          <w:ilvl w:val="0"/>
          <w:numId w:val="49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комунікативну (послідовність повідомлень, що передаються багатьма способами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 та призначені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для досягнення довгострокових цілей)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A596B" w:rsidRPr="00F21EB2" w:rsidRDefault="001A596B" w:rsidP="003F2604">
      <w:pPr>
        <w:pStyle w:val="a5"/>
        <w:numPr>
          <w:ilvl w:val="0"/>
          <w:numId w:val="49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технологічну (системно організована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 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базується на сукупн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>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операцій, структур і процедур, що забезпечують розв’язання</w:t>
      </w:r>
      <w:r w:rsidR="00286E99" w:rsidRPr="00F21EB2">
        <w:t xml:space="preserve"> 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>конкретної проблеми організації засобами управління та публічними комунікаціями).</w:t>
      </w:r>
    </w:p>
    <w:p w:rsidR="002C4F0D" w:rsidRPr="00F21EB2" w:rsidRDefault="00286E99" w:rsidP="00CF6576">
      <w:pPr>
        <w:spacing w:after="0" w:line="252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PR-кампанії мають одну схему проведення (рис. </w:t>
      </w:r>
      <w:r w:rsidR="00AC421E" w:rsidRPr="00F21EB2">
        <w:rPr>
          <w:rFonts w:ascii="Times New Roman" w:eastAsia="Calibri" w:hAnsi="Times New Roman" w:cs="Times New Roman"/>
          <w:sz w:val="28"/>
          <w:szCs w:val="28"/>
        </w:rPr>
        <w:t>9</w:t>
      </w:r>
      <w:r w:rsidRPr="00F21EB2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286E99" w:rsidRPr="00F21EB2" w:rsidRDefault="00286E99" w:rsidP="002C4F0D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cr/>
      </w:r>
      <w:r w:rsidR="007865AD" w:rsidRPr="00F21EB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95900" cy="4686300"/>
            <wp:effectExtent l="0" t="0" r="0" b="0"/>
            <wp:docPr id="6697781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99" w:rsidRPr="00F21EB2" w:rsidRDefault="00286E99" w:rsidP="002C4F0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596B" w:rsidRPr="00F21EB2" w:rsidRDefault="00286E99" w:rsidP="00CF6576">
      <w:pPr>
        <w:spacing w:after="0" w:line="240" w:lineRule="auto"/>
        <w:ind w:right="849"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Рис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унок </w:t>
      </w:r>
      <w:r w:rsidR="00AC421E" w:rsidRPr="00F21EB2">
        <w:rPr>
          <w:rFonts w:ascii="Times New Roman" w:eastAsia="Calibri" w:hAnsi="Times New Roman" w:cs="Times New Roman"/>
          <w:sz w:val="28"/>
          <w:szCs w:val="28"/>
        </w:rPr>
        <w:t>9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6576" w:rsidRPr="00F21EB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>Схема проведення PR-кампанії</w:t>
      </w:r>
    </w:p>
    <w:p w:rsidR="00286E99" w:rsidRPr="00F21EB2" w:rsidRDefault="00286E99" w:rsidP="00286E9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6E99" w:rsidRPr="00F21EB2" w:rsidRDefault="00286E99" w:rsidP="00286E99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PR-операція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окрема дія технологічного суб’єкта PR,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яка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безпосередньо спрямована на розв’язання локального завдання підвищення і збереження його іміджевого капіталу, а також на гармонізацію відносин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цільовою громадськістю. Це можуть бути виставки, презентації, прес-конференції, розміщення іміджевої статті, інтерв’ю керівника організації тощо.</w:t>
      </w:r>
    </w:p>
    <w:p w:rsidR="00286E99" w:rsidRPr="00F21EB2" w:rsidRDefault="00286E99" w:rsidP="00286E99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Основні характеристики PR-кампаній:</w:t>
      </w:r>
    </w:p>
    <w:p w:rsidR="00286E99" w:rsidRPr="00F21EB2" w:rsidRDefault="00286E99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10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проблемна орієнтованість – спрямованість на вирішення конкретної проблеми організації, що виникла перед нею у конкретний момент часу. Ця проблема усвідомлена керівництвом на рівні стратегічного менеджменту і є загрозою для організації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ц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ілеспрямованість 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>мета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формується явно технологічним суб’єктом PR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с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>истемність – узгоджена система PR-операцій і заходів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із їх забезпечення;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>ланомірність – базується на розробленому плані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д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искретність – обмеженість у часі, наявність початку </w:t>
      </w:r>
      <w:r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завершення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т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ехнологічність – наявність структури, номенклатури </w:t>
      </w:r>
      <w:r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послідовності процедур </w:t>
      </w:r>
      <w:r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операцій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6E99" w:rsidRPr="00F21EB2" w:rsidRDefault="003E276D" w:rsidP="003F2604">
      <w:pPr>
        <w:pStyle w:val="a5"/>
        <w:numPr>
          <w:ilvl w:val="0"/>
          <w:numId w:val="50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птимізація </w:t>
      </w:r>
      <w:r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 xml:space="preserve"> зворотний зв'язок – оптимальне використання ресурсів, </w:t>
      </w:r>
      <w:r w:rsidRPr="00F21EB2">
        <w:rPr>
          <w:rFonts w:ascii="Times New Roman" w:eastAsia="Calibri" w:hAnsi="Times New Roman" w:cs="Times New Roman"/>
          <w:sz w:val="28"/>
          <w:szCs w:val="28"/>
        </w:rPr>
        <w:t>своєчасність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t>.</w:t>
      </w:r>
      <w:r w:rsidR="00286E99" w:rsidRPr="00F21EB2">
        <w:rPr>
          <w:rFonts w:ascii="Times New Roman" w:eastAsia="Calibri" w:hAnsi="Times New Roman" w:cs="Times New Roman"/>
          <w:sz w:val="28"/>
          <w:szCs w:val="28"/>
        </w:rPr>
        <w:cr/>
      </w:r>
    </w:p>
    <w:p w:rsidR="00DA0053" w:rsidRPr="00F21EB2" w:rsidRDefault="00DA0053" w:rsidP="00286E9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3E276D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86E99" w:rsidRPr="00F21EB2">
        <w:rPr>
          <w:rFonts w:ascii="Times New Roman" w:eastAsia="Calibri" w:hAnsi="Times New Roman" w:cs="Times New Roman"/>
          <w:b/>
          <w:sz w:val="28"/>
          <w:szCs w:val="28"/>
        </w:rPr>
        <w:t>Класифікаці</w:t>
      </w:r>
      <w:r w:rsidR="00FD2B97" w:rsidRPr="00F21EB2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286E99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PR-кампаній</w:t>
      </w:r>
    </w:p>
    <w:p w:rsidR="00440DC9" w:rsidRPr="00F21EB2" w:rsidRDefault="00440DC9" w:rsidP="00440DC9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Класифікаці</w:t>
      </w:r>
      <w:r w:rsidR="00FD2B97"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PR-кампаній: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1. За предметною спрямованістю:</w:t>
      </w:r>
    </w:p>
    <w:p w:rsidR="00440DC9" w:rsidRPr="00F21EB2" w:rsidRDefault="00440DC9" w:rsidP="00440DC9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політична сфера;</w:t>
      </w:r>
    </w:p>
    <w:p w:rsidR="00440DC9" w:rsidRPr="00F21EB2" w:rsidRDefault="00440DC9" w:rsidP="00440DC9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економічна сфера та бізнес – спрямовані на завоювання нових ринків і сегментів споживачів, створення нових, підтрим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старих брендів, ребренд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sz w:val="28"/>
          <w:szCs w:val="28"/>
        </w:rPr>
        <w:t>нг, PR-забезпечення бізнес-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проєктів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E276D" w:rsidRPr="00F21EB2">
        <w:rPr>
          <w:rFonts w:ascii="Times New Roman" w:eastAsia="Calibri" w:hAnsi="Times New Roman" w:cs="Times New Roman"/>
          <w:sz w:val="28"/>
          <w:szCs w:val="28"/>
        </w:rPr>
        <w:t>поліпшення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я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репутації підприємства;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соціальна сфер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культурна та рекреаційно-розважальна сфера.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2. За масштабом PR-кампанії: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локальні – на місцевому рівні;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регіональні – на рівні регіонів;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міжрегіональні – на рівні економічних районів;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національні – на рівні держави;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транснаціональні – на рівні кількох держав;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глобальні – на рівні міжнародних організацій.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3. За тривалістю: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короткострокові – до 1 місяця;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середньострокові – 1-3 місяці;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 довгострокові – 3 місяці-1 рік;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наддовгострокові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понад </w:t>
      </w:r>
      <w:r w:rsidRPr="00F21EB2">
        <w:rPr>
          <w:rFonts w:ascii="Times New Roman" w:eastAsia="Calibri" w:hAnsi="Times New Roman" w:cs="Times New Roman"/>
          <w:sz w:val="28"/>
          <w:szCs w:val="28"/>
        </w:rPr>
        <w:t>1 р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ік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стратегічні –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понад </w:t>
      </w:r>
      <w:r w:rsidRPr="00F21EB2">
        <w:rPr>
          <w:rFonts w:ascii="Times New Roman" w:eastAsia="Calibri" w:hAnsi="Times New Roman" w:cs="Times New Roman"/>
          <w:sz w:val="28"/>
          <w:szCs w:val="28"/>
        </w:rPr>
        <w:t>5 років.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4. За типом базового суб’єкта PR-кампанії: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спрямовані на приріст іміджевого капіталу </w:t>
      </w:r>
      <w:r w:rsidRPr="00F21EB2">
        <w:rPr>
          <w:rFonts w:ascii="Times New Roman" w:eastAsia="Calibri" w:hAnsi="Times New Roman" w:cs="Times New Roman"/>
          <w:sz w:val="28"/>
          <w:szCs w:val="28"/>
        </w:rPr>
        <w:t>підприємства;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спрямовані на приріст іміджевого капіталу окремої особистості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змішаний варіант.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5. За типом технологічного суб’єкта PR-кампанії: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виконуються внутрішн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іми зусиллями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5A63" w:rsidRPr="00F21EB2">
        <w:rPr>
          <w:rFonts w:ascii="Times New Roman" w:eastAsia="Calibri" w:hAnsi="Times New Roman" w:cs="Times New Roman"/>
          <w:sz w:val="28"/>
          <w:szCs w:val="28"/>
        </w:rPr>
        <w:t>підприємств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виконуються залученими PR-структурами.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6. За характером цільової громадськості: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зовнішні (для громадськості)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1B04D4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внутрішн</w:t>
      </w:r>
      <w:r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(для колективу).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7. За характером оптимізації:</w:t>
      </w:r>
    </w:p>
    <w:p w:rsidR="00440DC9" w:rsidRPr="00F21EB2" w:rsidRDefault="001B04D4" w:rsidP="003E276D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ресурсно-оптимізовані</w:t>
      </w:r>
      <w:r w:rsidRPr="00F21EB2">
        <w:t xml:space="preserve"> 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організовані відповідно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наявних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р</w:t>
      </w:r>
      <w:r w:rsidRPr="00F21EB2">
        <w:rPr>
          <w:rFonts w:ascii="Times New Roman" w:eastAsia="Calibri" w:hAnsi="Times New Roman" w:cs="Times New Roman"/>
          <w:sz w:val="28"/>
          <w:szCs w:val="28"/>
        </w:rPr>
        <w:t>есурсів;</w:t>
      </w:r>
    </w:p>
    <w:p w:rsidR="00440DC9" w:rsidRPr="00F21EB2" w:rsidRDefault="001B04D4" w:rsidP="001B04D4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темпорально</w:t>
      </w: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>оптимізовані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організовані відповідно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Pr="00F21EB2">
        <w:rPr>
          <w:rFonts w:ascii="Times New Roman" w:eastAsia="Calibri" w:hAnsi="Times New Roman" w:cs="Times New Roman"/>
          <w:sz w:val="28"/>
          <w:szCs w:val="28"/>
        </w:rPr>
        <w:t>динаміки змін явищ і процесів сучасності;</w:t>
      </w:r>
    </w:p>
    <w:p w:rsidR="001B04D4" w:rsidRPr="00F21EB2" w:rsidRDefault="001B04D4" w:rsidP="00865A63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оптимізовані за ефектом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організовані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 з орієнтацією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865A63" w:rsidRPr="00F21EB2">
        <w:rPr>
          <w:rFonts w:ascii="Times New Roman" w:eastAsia="Calibri" w:hAnsi="Times New Roman" w:cs="Times New Roman"/>
          <w:sz w:val="28"/>
          <w:szCs w:val="28"/>
        </w:rPr>
        <w:t xml:space="preserve">досвід </w:t>
      </w:r>
      <w:r w:rsidRPr="00F21EB2">
        <w:rPr>
          <w:rFonts w:ascii="Times New Roman" w:eastAsia="Calibri" w:hAnsi="Times New Roman" w:cs="Times New Roman"/>
          <w:sz w:val="28"/>
          <w:szCs w:val="28"/>
        </w:rPr>
        <w:t>зворотно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го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зв’язку. 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8. За стратегією: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0DC9" w:rsidRPr="00F21EB2">
        <w:rPr>
          <w:rFonts w:ascii="Times New Roman" w:eastAsia="Calibri" w:hAnsi="Times New Roman" w:cs="Times New Roman"/>
          <w:sz w:val="28"/>
          <w:szCs w:val="28"/>
        </w:rPr>
        <w:t>високоінтенсивні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0DC9" w:rsidRPr="00F21EB2">
        <w:rPr>
          <w:rFonts w:ascii="Times New Roman" w:eastAsia="Calibri" w:hAnsi="Times New Roman" w:cs="Times New Roman"/>
          <w:sz w:val="28"/>
          <w:szCs w:val="28"/>
        </w:rPr>
        <w:t>низькоінтенсивні</w:t>
      </w:r>
      <w:proofErr w:type="spellEnd"/>
      <w:r w:rsidR="00440DC9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9. За наявністю зворотного зв’язку: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односторонні (суб’єкт-об'єктний зв’язок)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двосторонні (суб’єкт-суб'єктний зв’язок).</w:t>
      </w:r>
    </w:p>
    <w:p w:rsidR="00440DC9" w:rsidRPr="00F21EB2" w:rsidRDefault="00440DC9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10. За стратегічною </w:t>
      </w:r>
      <w:r w:rsidR="003E276D" w:rsidRPr="00F21EB2">
        <w:rPr>
          <w:rFonts w:ascii="Times New Roman" w:eastAsia="Calibri" w:hAnsi="Times New Roman" w:cs="Times New Roman"/>
          <w:i/>
          <w:sz w:val="28"/>
          <w:szCs w:val="28"/>
        </w:rPr>
        <w:t>метою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для інформування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для переконання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для зміни поведінки цільової громадськості.</w:t>
      </w:r>
    </w:p>
    <w:p w:rsidR="00440DC9" w:rsidRPr="00F21EB2" w:rsidRDefault="00440DC9" w:rsidP="00865A63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11. За характером технологічно</w:t>
      </w:r>
      <w:r w:rsidR="003E276D" w:rsidRPr="00F21EB2">
        <w:rPr>
          <w:rFonts w:ascii="Times New Roman" w:eastAsia="Calibri" w:hAnsi="Times New Roman" w:cs="Times New Roman"/>
          <w:i/>
          <w:sz w:val="28"/>
          <w:szCs w:val="28"/>
        </w:rPr>
        <w:t>го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PR-</w:t>
      </w:r>
      <w:r w:rsidR="003E276D" w:rsidRPr="00F21EB2">
        <w:rPr>
          <w:rFonts w:ascii="Times New Roman" w:eastAsia="Calibri" w:hAnsi="Times New Roman" w:cs="Times New Roman"/>
          <w:i/>
          <w:sz w:val="28"/>
          <w:szCs w:val="28"/>
        </w:rPr>
        <w:t>завдання</w:t>
      </w: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є кампанії, спрямовані на: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позиціонування базового суб’єкта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підвищення іміджу базового суб’єкта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антирекламу конкурентів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40DC9" w:rsidRPr="00F21EB2" w:rsidRDefault="00865A63" w:rsidP="00440DC9">
      <w:pPr>
        <w:spacing w:after="0" w:line="240" w:lineRule="auto"/>
        <w:ind w:right="84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440DC9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0DC9" w:rsidRPr="00F21EB2">
        <w:rPr>
          <w:rFonts w:ascii="Times New Roman" w:eastAsia="Calibri" w:hAnsi="Times New Roman" w:cs="Times New Roman"/>
          <w:sz w:val="28"/>
          <w:szCs w:val="28"/>
        </w:rPr>
        <w:t>контррекламу</w:t>
      </w:r>
      <w:proofErr w:type="spellEnd"/>
      <w:r w:rsidR="00440DC9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440DC9" w:rsidP="00865A63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У процесі проведення PR-кампанії різні її види можуть комбінуватися.</w:t>
      </w:r>
    </w:p>
    <w:p w:rsidR="00865A63" w:rsidRPr="00F21EB2" w:rsidRDefault="00865A63" w:rsidP="00865A63">
      <w:pPr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5A63" w:rsidRPr="00F21EB2" w:rsidRDefault="00FD2B97" w:rsidP="003F2604">
      <w:pPr>
        <w:pStyle w:val="a5"/>
        <w:numPr>
          <w:ilvl w:val="0"/>
          <w:numId w:val="24"/>
        </w:num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b/>
          <w:sz w:val="28"/>
          <w:szCs w:val="28"/>
        </w:rPr>
        <w:t>Бенчмаркінг</w:t>
      </w:r>
      <w:proofErr w:type="spellEnd"/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Бенчмаркінг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вивчення 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копіювання вдалих методик партнерів і конкурентів.</w:t>
      </w:r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Метод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бенчмаркінгу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 xml:space="preserve">передбачає такі </w:t>
      </w:r>
      <w:r w:rsidRPr="00F21EB2">
        <w:rPr>
          <w:rFonts w:ascii="Times New Roman" w:eastAsia="Calibri" w:hAnsi="Times New Roman" w:cs="Times New Roman"/>
          <w:sz w:val="28"/>
          <w:szCs w:val="28"/>
        </w:rPr>
        <w:t>етап</w:t>
      </w:r>
      <w:r w:rsidR="003E276D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1. Визначення цілей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>визнача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ння цілей удосконалення дій щодо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зв’язків 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>з громадськістю.</w:t>
      </w:r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2. Вибір еталон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>після проведення аналізу партнерів і конкурентів обираєт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ься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лідер, якого необхідно 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на</w:t>
      </w:r>
      <w:r w:rsidRPr="00F21EB2">
        <w:rPr>
          <w:rFonts w:ascii="Times New Roman" w:eastAsia="Calibri" w:hAnsi="Times New Roman" w:cs="Times New Roman"/>
          <w:sz w:val="28"/>
          <w:szCs w:val="28"/>
        </w:rPr>
        <w:t>слідувати.</w:t>
      </w:r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3. Збір інформації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пошук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інформаці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ї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про методи, які застосовує лідер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 xml:space="preserve">, а також аналіз їх можливого застосування 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 для свого підприємства. </w:t>
      </w:r>
    </w:p>
    <w:p w:rsidR="00FD2B97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4. Кор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гування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методі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в – </w:t>
      </w:r>
      <w:r w:rsidRPr="00F21EB2">
        <w:rPr>
          <w:rFonts w:ascii="Times New Roman" w:eastAsia="Calibri" w:hAnsi="Times New Roman" w:cs="Times New Roman"/>
          <w:sz w:val="28"/>
          <w:szCs w:val="28"/>
        </w:rPr>
        <w:t>адапт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ація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метод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ів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до власної ситуації, модерніз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ація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пристосування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3D1" w:rsidRPr="00F21EB2" w:rsidRDefault="00FD2B97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>провадження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впровадження кінцевого модернізованого і скор</w:t>
      </w:r>
      <w:r w:rsidR="003E6780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9A13D1" w:rsidRPr="00F21EB2">
        <w:rPr>
          <w:rFonts w:ascii="Times New Roman" w:eastAsia="Calibri" w:hAnsi="Times New Roman" w:cs="Times New Roman"/>
          <w:sz w:val="28"/>
          <w:szCs w:val="28"/>
        </w:rPr>
        <w:t>гованого продукту в свою стратегію PR-кампанії.</w:t>
      </w:r>
    </w:p>
    <w:p w:rsidR="009A13D1" w:rsidRPr="00F21EB2" w:rsidRDefault="009A13D1" w:rsidP="009A13D1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Методи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бенчмаркінгу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9A13D1" w:rsidRPr="00F21EB2" w:rsidRDefault="009A13D1" w:rsidP="003F2604">
      <w:pPr>
        <w:pStyle w:val="a5"/>
        <w:numPr>
          <w:ilvl w:val="0"/>
          <w:numId w:val="25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Hall-test</w:t>
      </w:r>
      <w:proofErr w:type="spellEnd"/>
      <w:r w:rsidR="00AC6A8A" w:rsidRPr="00F21EB2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Для проведення hall-тест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представники потенційних споживачів запрошуються 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спеціальне приміщення (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hall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), обладнане для ознайомлення з 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продуктом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і/або 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оглядом його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реклами, де над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ається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можливість протестувати даний 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продукт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(або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переглянути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рекламний ролик), а згодом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пояснення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причин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вибору тієї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чи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іншої марки </w:t>
      </w:r>
      <w:r w:rsidR="00AC6A8A" w:rsidRPr="00F21EB2">
        <w:rPr>
          <w:rFonts w:ascii="Times New Roman" w:eastAsia="Calibri" w:hAnsi="Times New Roman" w:cs="Times New Roman"/>
          <w:sz w:val="28"/>
          <w:szCs w:val="28"/>
        </w:rPr>
        <w:t>продукту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або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 xml:space="preserve">обґрунтування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реакці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ї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на рекламу.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 xml:space="preserve">Виокремлюють такі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типи тестування:</w:t>
      </w:r>
    </w:p>
    <w:p w:rsidR="009A13D1" w:rsidRPr="00F21EB2" w:rsidRDefault="009A13D1" w:rsidP="00AC6A8A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 «сліпе» (без оголошення марки продукту) і «відкрите» тестування;</w:t>
      </w:r>
    </w:p>
    <w:p w:rsidR="00AC6A8A" w:rsidRPr="00F21EB2" w:rsidRDefault="009A13D1" w:rsidP="00AC6A8A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«оціночне» (один товар) і «порівняльне» (декілька аналогічних товарів). </w:t>
      </w:r>
    </w:p>
    <w:p w:rsidR="009A13D1" w:rsidRPr="00F21EB2" w:rsidRDefault="009A13D1" w:rsidP="00AC6A8A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Даний метод застосовується:</w:t>
      </w:r>
    </w:p>
    <w:p w:rsidR="009A13D1" w:rsidRPr="00F21EB2" w:rsidRDefault="009A13D1" w:rsidP="002C4F0D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для оцінки споживчих властивостей послуг різних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тестованих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характеристик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 метою їхнього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поліпшення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C6A8A" w:rsidRPr="00F21EB2" w:rsidRDefault="00AC6A8A" w:rsidP="003F2604">
      <w:pPr>
        <w:pStyle w:val="a5"/>
        <w:numPr>
          <w:ilvl w:val="0"/>
          <w:numId w:val="26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тестуванні елементів рекламних звернень для оптимізації рекламної та </w:t>
      </w:r>
      <w:r w:rsidR="00D8273A" w:rsidRPr="00F21EB2">
        <w:rPr>
          <w:rFonts w:ascii="Times New Roman" w:eastAsia="Calibri" w:hAnsi="Times New Roman" w:cs="Times New Roman"/>
          <w:sz w:val="28"/>
          <w:szCs w:val="28"/>
          <w:lang w:val="en-US"/>
        </w:rPr>
        <w:t>PR</w:t>
      </w:r>
      <w:r w:rsidRPr="00F21EB2">
        <w:rPr>
          <w:rFonts w:ascii="Times New Roman" w:eastAsia="Calibri" w:hAnsi="Times New Roman" w:cs="Times New Roman"/>
          <w:sz w:val="28"/>
          <w:szCs w:val="28"/>
        </w:rPr>
        <w:t>-кампанії;</w:t>
      </w:r>
    </w:p>
    <w:p w:rsidR="00AC6A8A" w:rsidRPr="00F21EB2" w:rsidRDefault="00AC6A8A" w:rsidP="002C4F0D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для отримання інформації про поведінку споживачів (визначаються критерії вибору, частота і обсяг споживання марок товарної групи, що вивчається, групи послуг, </w:t>
      </w:r>
      <w:r w:rsidR="00D8273A" w:rsidRPr="00F21EB2">
        <w:rPr>
          <w:rFonts w:ascii="Times New Roman" w:eastAsia="Calibri" w:hAnsi="Times New Roman" w:cs="Times New Roman"/>
          <w:sz w:val="28"/>
          <w:szCs w:val="28"/>
          <w:lang w:val="en-US"/>
        </w:rPr>
        <w:t>PR</w:t>
      </w:r>
      <w:r w:rsidRPr="00F21EB2">
        <w:rPr>
          <w:rFonts w:ascii="Times New Roman" w:eastAsia="Calibri" w:hAnsi="Times New Roman" w:cs="Times New Roman"/>
          <w:sz w:val="28"/>
          <w:szCs w:val="28"/>
        </w:rPr>
        <w:t>-програм).</w:t>
      </w:r>
    </w:p>
    <w:p w:rsidR="00AC6A8A" w:rsidRPr="00F21EB2" w:rsidRDefault="00AC6A8A" w:rsidP="00AC6A8A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Недоліком цього методу є трудомісткість проведення тестування. А перевагою – можливість представлення та оцінки не лише візуальної інформації, але й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аудіальної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A8A" w:rsidRPr="00F21EB2" w:rsidRDefault="00AC6A8A" w:rsidP="003F2604">
      <w:pPr>
        <w:pStyle w:val="a5"/>
        <w:numPr>
          <w:ilvl w:val="0"/>
          <w:numId w:val="25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Home-test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Цей метод багато в чому </w:t>
      </w:r>
      <w:r w:rsidR="00D8273A" w:rsidRPr="00F21EB2">
        <w:rPr>
          <w:rFonts w:ascii="Times New Roman" w:eastAsia="Calibri" w:hAnsi="Times New Roman" w:cs="Times New Roman"/>
          <w:sz w:val="28"/>
          <w:szCs w:val="28"/>
        </w:rPr>
        <w:t>подібний до</w:t>
      </w:r>
      <w:r w:rsidR="00D8273A" w:rsidRPr="00F21E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hall-тест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проте він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застосовується за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необхідності тривалого тестування продукту (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протягом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декількох днів). Респондентам, які відносяться до цільової групи, пропонують протестувати в домашніх умовах певний продукт або послугу без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зазначення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назви марки та підприємства. Через декілька днів тестування респондент відповідає на питання анкети,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визначає його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ставлення </w:t>
      </w:r>
      <w:r w:rsidRPr="00F21EB2">
        <w:rPr>
          <w:rFonts w:ascii="Times New Roman" w:eastAsia="Calibri" w:hAnsi="Times New Roman" w:cs="Times New Roman"/>
          <w:sz w:val="28"/>
          <w:szCs w:val="28"/>
        </w:rPr>
        <w:t>до даного продукту (іноді в порівнянні з іншими продуктами).</w:t>
      </w:r>
    </w:p>
    <w:p w:rsidR="00AC6A8A" w:rsidRPr="00F21EB2" w:rsidRDefault="00AC6A8A" w:rsidP="00AC6A8A">
      <w:pPr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Метод home-тестів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застосовується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для:</w:t>
      </w:r>
    </w:p>
    <w:p w:rsidR="00D96571" w:rsidRPr="00F21EB2" w:rsidRDefault="00AC6A8A" w:rsidP="00A96BE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вирішення завдань 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щодо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позиціонування нового 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>продукту;</w:t>
      </w:r>
    </w:p>
    <w:p w:rsidR="00AC6A8A" w:rsidRPr="00F21EB2" w:rsidRDefault="00AC6A8A" w:rsidP="00A96BEE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перевірки сприйняття споживчих властивостей 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>продукту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C6A8A" w:rsidRPr="00F21EB2" w:rsidRDefault="00AC6A8A" w:rsidP="00A96BEE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•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  </w:t>
      </w:r>
      <w:r w:rsidRPr="00F21EB2">
        <w:rPr>
          <w:rFonts w:ascii="Times New Roman" w:eastAsia="Calibri" w:hAnsi="Times New Roman" w:cs="Times New Roman"/>
          <w:sz w:val="28"/>
          <w:szCs w:val="28"/>
        </w:rPr>
        <w:t>виявлення недоліків і переваг порівнян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 аналогами інших 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>підприємств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C6A8A" w:rsidRPr="00F21EB2" w:rsidRDefault="00AC6A8A" w:rsidP="00A96BEE">
      <w:pPr>
        <w:pStyle w:val="a5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визначення оптимальної ціни товару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та </w:t>
      </w:r>
      <w:r w:rsidRPr="00F21EB2">
        <w:rPr>
          <w:rFonts w:ascii="Times New Roman" w:eastAsia="Calibri" w:hAnsi="Times New Roman" w:cs="Times New Roman"/>
          <w:sz w:val="28"/>
          <w:szCs w:val="28"/>
        </w:rPr>
        <w:t>інших характеристик.</w:t>
      </w:r>
    </w:p>
    <w:p w:rsidR="00D96571" w:rsidRPr="00F21EB2" w:rsidRDefault="00D96571" w:rsidP="00D96571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Mystery</w:t>
      </w:r>
      <w:proofErr w:type="spellEnd"/>
      <w:r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i/>
          <w:sz w:val="28"/>
          <w:szCs w:val="28"/>
        </w:rPr>
        <w:t>Shopping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метод, що дозволяє оцінити роботу персоналу з точки зору споживача і своєчасно прийняти заходи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щодо поліпшення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якості обслуговування. Оцінка якості обслуговування здійснюється шляхом особистих контактів або інформаційно-комунікаційних засобів.</w:t>
      </w:r>
    </w:p>
    <w:p w:rsidR="00D90DE8" w:rsidRPr="00F21EB2" w:rsidRDefault="00D90DE8" w:rsidP="00D90DE8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Для реалізації визначеного методу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 розробляється детальний план</w:t>
      </w:r>
      <w:r w:rsidRPr="00F21EB2">
        <w:rPr>
          <w:rFonts w:ascii="Times New Roman" w:eastAsia="Calibri" w:hAnsi="Times New Roman" w:cs="Times New Roman"/>
          <w:sz w:val="28"/>
          <w:szCs w:val="28"/>
        </w:rPr>
        <w:t>: визначаються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 елементи роботи персоналу</w:t>
      </w:r>
      <w:r w:rsidRPr="00F21EB2">
        <w:rPr>
          <w:rFonts w:ascii="Times New Roman" w:eastAsia="Calibri" w:hAnsi="Times New Roman" w:cs="Times New Roman"/>
          <w:sz w:val="28"/>
          <w:szCs w:val="28"/>
        </w:rPr>
        <w:t>, які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 необхідно оцінити, за якими критеріями, на що потрібно звернути особливу увагу (якщо в організації є стандарт обслуговування клієнтів, то можна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брати його за основу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). Згодом на 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підставі</w:t>
      </w:r>
      <w:r w:rsidR="00D96571" w:rsidRPr="00F21EB2">
        <w:rPr>
          <w:rFonts w:ascii="Times New Roman" w:eastAsia="Calibri" w:hAnsi="Times New Roman" w:cs="Times New Roman"/>
          <w:sz w:val="28"/>
          <w:szCs w:val="28"/>
        </w:rPr>
        <w:t xml:space="preserve"> цього плану розробляється анкета, а дослідники отримують інструкції стосовно досліджень. </w:t>
      </w:r>
    </w:p>
    <w:p w:rsidR="00D90DE8" w:rsidRPr="00F21EB2" w:rsidRDefault="00D96571" w:rsidP="00D90DE8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За результатами проведеного дослідження фіксуються основні помилки персоналу та розробляється програма з їх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 xml:space="preserve"> виправлення 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вдосконалення. Проводяться спеціальні тренінги, кор</w:t>
      </w:r>
      <w:r w:rsidR="00A96BEE" w:rsidRPr="00F21EB2">
        <w:rPr>
          <w:rFonts w:ascii="Times New Roman" w:eastAsia="Calibri" w:hAnsi="Times New Roman" w:cs="Times New Roman"/>
          <w:sz w:val="28"/>
          <w:szCs w:val="28"/>
        </w:rPr>
        <w:t>и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>гуються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інструкції тощо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3D1" w:rsidRPr="00F21EB2" w:rsidRDefault="00D96571" w:rsidP="00D90DE8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Результати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Mystery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Shopping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дозволяють виявити конкретні недоліки в обслуговуванні клієнтів і сфокусувати тренінги саме на цих напрям</w:t>
      </w:r>
      <w:r w:rsidR="00216086" w:rsidRPr="00F21EB2">
        <w:rPr>
          <w:rFonts w:ascii="Times New Roman" w:eastAsia="Calibri" w:hAnsi="Times New Roman" w:cs="Times New Roman"/>
          <w:sz w:val="28"/>
          <w:szCs w:val="28"/>
        </w:rPr>
        <w:t>к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ах. </w:t>
      </w:r>
    </w:p>
    <w:p w:rsidR="009A13D1" w:rsidRPr="00F21EB2" w:rsidRDefault="009A13D1" w:rsidP="00DA0053">
      <w:pPr>
        <w:spacing w:after="0" w:line="240" w:lineRule="auto"/>
        <w:ind w:left="720" w:right="8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B91AA2" w:rsidP="00B91AA2">
      <w:pPr>
        <w:tabs>
          <w:tab w:val="left" w:pos="4942"/>
        </w:tabs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eastAsia="Calibri" w:hAnsi="Times New Roman" w:cs="Times New Roman"/>
          <w:b/>
          <w:sz w:val="28"/>
          <w:szCs w:val="28"/>
        </w:rPr>
        <w:t>итання для самоконтролю</w:t>
      </w:r>
    </w:p>
    <w:p w:rsidR="00D90DE8" w:rsidRPr="00F21EB2" w:rsidRDefault="00D90DE8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1.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>Яке поняття є ширшим</w:t>
      </w:r>
      <w:r w:rsidR="00B91AA2" w:rsidRPr="00F21EB2">
        <w:rPr>
          <w:rFonts w:ascii="Times New Roman" w:hAnsi="Times New Roman" w:cs="Times New Roman"/>
          <w:sz w:val="28"/>
          <w:szCs w:val="28"/>
        </w:rPr>
        <w:t>:</w:t>
      </w:r>
      <w:r w:rsidRPr="00F21EB2">
        <w:rPr>
          <w:rFonts w:ascii="Times New Roman" w:hAnsi="Times New Roman" w:cs="Times New Roman"/>
          <w:sz w:val="28"/>
          <w:szCs w:val="28"/>
        </w:rPr>
        <w:t xml:space="preserve"> «PR-діяльність організації» чи «PR-кампанія»?</w:t>
      </w:r>
    </w:p>
    <w:p w:rsidR="00D90DE8" w:rsidRPr="00F21EB2" w:rsidRDefault="00D90DE8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2.</w:t>
      </w:r>
      <w:r w:rsidR="00B91AA2" w:rsidRPr="00F21EB2">
        <w:rPr>
          <w:rFonts w:ascii="Times New Roman" w:hAnsi="Times New Roman" w:cs="Times New Roman"/>
          <w:sz w:val="28"/>
          <w:szCs w:val="28"/>
        </w:rPr>
        <w:t xml:space="preserve">  </w:t>
      </w:r>
      <w:r w:rsidRPr="00F21EB2">
        <w:rPr>
          <w:rFonts w:ascii="Times New Roman" w:hAnsi="Times New Roman" w:cs="Times New Roman"/>
          <w:sz w:val="28"/>
          <w:szCs w:val="28"/>
        </w:rPr>
        <w:t>Які складові включає в себе PR-кампанія?</w:t>
      </w:r>
    </w:p>
    <w:p w:rsidR="00D90DE8" w:rsidRPr="00F21EB2" w:rsidRDefault="00D90DE8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3.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>Які існують суб’єкти та об’єкти PR-кампанії?</w:t>
      </w:r>
    </w:p>
    <w:p w:rsidR="00D90DE8" w:rsidRPr="00F21EB2" w:rsidRDefault="00D90DE8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4.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>Які існують  PR-кампанії?</w:t>
      </w:r>
    </w:p>
    <w:p w:rsidR="00DA0053" w:rsidRPr="00F21EB2" w:rsidRDefault="00D90DE8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5.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B91AA2" w:rsidRPr="00F21EB2">
        <w:rPr>
          <w:rFonts w:ascii="Times New Roman" w:hAnsi="Times New Roman" w:cs="Times New Roman"/>
          <w:sz w:val="28"/>
          <w:szCs w:val="28"/>
        </w:rPr>
        <w:t xml:space="preserve">та охарактеризуйте </w:t>
      </w:r>
      <w:r w:rsidRPr="00F21EB2">
        <w:rPr>
          <w:rFonts w:ascii="Times New Roman" w:hAnsi="Times New Roman" w:cs="Times New Roman"/>
          <w:sz w:val="28"/>
          <w:szCs w:val="28"/>
        </w:rPr>
        <w:t xml:space="preserve">основні методи </w:t>
      </w:r>
      <w:proofErr w:type="spellStart"/>
      <w:r w:rsidR="00A96BEE" w:rsidRPr="00F21EB2">
        <w:rPr>
          <w:rFonts w:ascii="Times New Roman" w:hAnsi="Times New Roman" w:cs="Times New Roman"/>
          <w:sz w:val="28"/>
          <w:szCs w:val="28"/>
        </w:rPr>
        <w:t>бенч</w:t>
      </w:r>
      <w:r w:rsidRPr="00F21EB2">
        <w:rPr>
          <w:rFonts w:ascii="Times New Roman" w:hAnsi="Times New Roman" w:cs="Times New Roman"/>
          <w:sz w:val="28"/>
          <w:szCs w:val="28"/>
        </w:rPr>
        <w:t>маркінгу</w:t>
      </w:r>
      <w:proofErr w:type="spellEnd"/>
      <w:r w:rsidR="00A96BEE" w:rsidRPr="00F21EB2">
        <w:rPr>
          <w:rFonts w:ascii="Times New Roman" w:hAnsi="Times New Roman" w:cs="Times New Roman"/>
          <w:sz w:val="28"/>
          <w:szCs w:val="28"/>
        </w:rPr>
        <w:t>. Вкажіть переваги їх застосування</w:t>
      </w:r>
      <w:r w:rsidRPr="00F21EB2">
        <w:rPr>
          <w:rFonts w:ascii="Times New Roman" w:hAnsi="Times New Roman" w:cs="Times New Roman"/>
          <w:sz w:val="28"/>
          <w:szCs w:val="28"/>
        </w:rPr>
        <w:t>.</w:t>
      </w:r>
    </w:p>
    <w:p w:rsidR="00D90DE8" w:rsidRPr="00F21EB2" w:rsidRDefault="00D90DE8" w:rsidP="00B91AA2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7" w:name="_Hlk141043879"/>
      <w:r w:rsidRPr="00F21EB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Завдання до виконання</w:t>
      </w:r>
    </w:p>
    <w:bookmarkEnd w:id="7"/>
    <w:p w:rsidR="00DA0053" w:rsidRPr="00F21EB2" w:rsidRDefault="00A96BEE" w:rsidP="003F2604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Обґрунтуйте оптимальну тривалість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 PR-кампані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>ї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 для підприємств сфери обслуговування (на </w:t>
      </w:r>
      <w:r w:rsidR="00D041C5" w:rsidRPr="00F21EB2">
        <w:rPr>
          <w:rFonts w:ascii="Times New Roman" w:eastAsia="Calibri" w:hAnsi="Times New Roman" w:cs="Times New Roman"/>
          <w:sz w:val="28"/>
          <w:szCs w:val="28"/>
        </w:rPr>
        <w:t xml:space="preserve">власний 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>вибір) в України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5456" w:rsidRPr="00F21EB2">
        <w:rPr>
          <w:rFonts w:ascii="Times New Roman" w:eastAsia="Calibri" w:hAnsi="Times New Roman" w:cs="Times New Roman"/>
          <w:sz w:val="28"/>
          <w:szCs w:val="28"/>
        </w:rPr>
        <w:t>Поясніть доцільність свого рішення.</w:t>
      </w:r>
    </w:p>
    <w:p w:rsidR="00D90DE8" w:rsidRPr="00F21EB2" w:rsidRDefault="00555456" w:rsidP="003F2604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Окресліть принципи розробки, організації та реалізації 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>власн</w:t>
      </w:r>
      <w:r w:rsidRPr="00F21EB2">
        <w:rPr>
          <w:rFonts w:ascii="Times New Roman" w:eastAsia="Calibri" w:hAnsi="Times New Roman" w:cs="Times New Roman"/>
          <w:sz w:val="28"/>
          <w:szCs w:val="28"/>
        </w:rPr>
        <w:t>ої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 PR-кампані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>ї</w:t>
      </w:r>
      <w:r w:rsidR="00D90DE8" w:rsidRPr="00F21EB2">
        <w:rPr>
          <w:rFonts w:ascii="Times New Roman" w:eastAsia="Calibri" w:hAnsi="Times New Roman" w:cs="Times New Roman"/>
          <w:sz w:val="28"/>
          <w:szCs w:val="28"/>
        </w:rPr>
        <w:t xml:space="preserve"> для будь-якого підприємства сфери обслуговування.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Сформулюйте мету й завдання PR-кампанії.</w:t>
      </w:r>
    </w:p>
    <w:p w:rsidR="00DA0053" w:rsidRPr="00F21EB2" w:rsidRDefault="00123970" w:rsidP="00C76AE1">
      <w:pPr>
        <w:pStyle w:val="1"/>
        <w:spacing w:before="0" w:line="240" w:lineRule="auto"/>
        <w:rPr>
          <w:rFonts w:eastAsia="Times New Roman"/>
          <w:color w:val="000000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6. </w:t>
      </w:r>
      <w:r w:rsidR="00D90DE8" w:rsidRPr="00F21EB2">
        <w:rPr>
          <w:rFonts w:eastAsia="Times New Roman"/>
          <w:color w:val="000000"/>
          <w:lang w:eastAsia="ar-SA"/>
        </w:rPr>
        <w:t>Середовище PR</w:t>
      </w:r>
    </w:p>
    <w:p w:rsidR="00C76AE1" w:rsidRPr="00F21EB2" w:rsidRDefault="00C76AE1" w:rsidP="00C76AE1">
      <w:pPr>
        <w:rPr>
          <w:lang w:eastAsia="ar-SA"/>
        </w:rPr>
      </w:pPr>
    </w:p>
    <w:p w:rsidR="00DA0053" w:rsidRPr="00F21EB2" w:rsidRDefault="00DA0053" w:rsidP="002C4F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ab/>
        <w:t>Мета</w:t>
      </w:r>
      <w:r w:rsidR="00D041C5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2C4F0D" w:rsidRPr="00F21EB2">
        <w:rPr>
          <w:rFonts w:ascii="Times New Roman" w:eastAsia="Calibri" w:hAnsi="Times New Roman" w:cs="Times New Roman"/>
          <w:sz w:val="28"/>
          <w:szCs w:val="28"/>
        </w:rPr>
        <w:t>ознайомлення зі структурою каналів комунікації</w:t>
      </w:r>
      <w:r w:rsidR="00C76AE1" w:rsidRPr="00F21EB2">
        <w:rPr>
          <w:rFonts w:ascii="Times New Roman" w:eastAsia="Calibri" w:hAnsi="Times New Roman" w:cs="Times New Roman"/>
          <w:sz w:val="28"/>
          <w:szCs w:val="28"/>
        </w:rPr>
        <w:t>, формами просування інформації</w:t>
      </w:r>
      <w:r w:rsidR="002C4F0D" w:rsidRPr="00F21EB2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="003718FE" w:rsidRPr="00F21EB2">
        <w:rPr>
          <w:rFonts w:ascii="Times New Roman" w:eastAsia="Calibri" w:hAnsi="Times New Roman" w:cs="Times New Roman"/>
          <w:sz w:val="28"/>
          <w:szCs w:val="28"/>
          <w:lang w:val="ru-RU"/>
        </w:rPr>
        <w:t>засвоєння</w:t>
      </w:r>
      <w:proofErr w:type="spellEnd"/>
      <w:r w:rsidR="003718FE" w:rsidRPr="00F21E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718FE" w:rsidRPr="00F21EB2">
        <w:rPr>
          <w:rFonts w:ascii="Times New Roman" w:eastAsia="Calibri" w:hAnsi="Times New Roman" w:cs="Times New Roman"/>
          <w:sz w:val="28"/>
          <w:szCs w:val="28"/>
        </w:rPr>
        <w:t>особливостей</w:t>
      </w:r>
      <w:r w:rsidR="002C4F0D" w:rsidRPr="00F21EB2">
        <w:rPr>
          <w:rFonts w:ascii="Times New Roman" w:eastAsia="Calibri" w:hAnsi="Times New Roman" w:cs="Times New Roman"/>
          <w:sz w:val="28"/>
          <w:szCs w:val="28"/>
        </w:rPr>
        <w:t xml:space="preserve"> розробки комунікативних стратегій</w:t>
      </w:r>
      <w:r w:rsidR="009F1EAB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1EAB" w:rsidRPr="00F21EB2">
        <w:rPr>
          <w:rFonts w:ascii="Times New Roman" w:eastAsia="Calibri" w:hAnsi="Times New Roman" w:cs="Times New Roman"/>
          <w:bCs/>
          <w:sz w:val="28"/>
          <w:szCs w:val="28"/>
        </w:rPr>
        <w:t>PR</w:t>
      </w:r>
      <w:r w:rsidR="002C4F0D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C76AE1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2C4F0D" w:rsidRPr="00F21EB2" w:rsidRDefault="002C4F0D" w:rsidP="002C4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D041C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Передача PR-звернення.</w:t>
      </w:r>
    </w:p>
    <w:p w:rsidR="002C4F0D" w:rsidRPr="00F21EB2" w:rsidRDefault="002C4F0D" w:rsidP="002C4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D041C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Комунікативні стратегії PR-звернень.</w:t>
      </w:r>
    </w:p>
    <w:p w:rsidR="00DA0053" w:rsidRPr="00F21EB2" w:rsidRDefault="002C4F0D" w:rsidP="002C4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D041C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Розробка тактики PR-звернень.</w:t>
      </w:r>
    </w:p>
    <w:p w:rsidR="002C4F0D" w:rsidRPr="00F21EB2" w:rsidRDefault="002C4F0D" w:rsidP="002C4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Перелік ключових термінів і понять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E5FC1" w:rsidRPr="00F21EB2">
        <w:rPr>
          <w:rFonts w:ascii="Times New Roman" w:eastAsia="Calibri" w:hAnsi="Times New Roman" w:cs="Times New Roman"/>
          <w:sz w:val="28"/>
          <w:szCs w:val="28"/>
        </w:rPr>
        <w:t xml:space="preserve">PR-звернення, </w:t>
      </w:r>
      <w:r w:rsidR="00C76AE1" w:rsidRPr="00F21EB2">
        <w:rPr>
          <w:rFonts w:ascii="Times New Roman" w:eastAsia="Calibri" w:hAnsi="Times New Roman" w:cs="Times New Roman"/>
          <w:sz w:val="28"/>
          <w:szCs w:val="28"/>
        </w:rPr>
        <w:t xml:space="preserve">комунікатор, канали комунікації, </w:t>
      </w:r>
      <w:r w:rsidR="008E5FC1" w:rsidRPr="00F21EB2">
        <w:rPr>
          <w:rFonts w:ascii="Times New Roman" w:eastAsia="Calibri" w:hAnsi="Times New Roman" w:cs="Times New Roman"/>
          <w:sz w:val="28"/>
          <w:szCs w:val="28"/>
        </w:rPr>
        <w:t>комунікативні стратегії, тактика PR-звернень</w:t>
      </w:r>
      <w:r w:rsidR="001041F4" w:rsidRPr="00F21EB2">
        <w:rPr>
          <w:rFonts w:ascii="Times New Roman" w:eastAsia="Calibri" w:hAnsi="Times New Roman" w:cs="Times New Roman"/>
          <w:sz w:val="28"/>
          <w:szCs w:val="28"/>
        </w:rPr>
        <w:t>, ораторська майстерність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DA0053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D041C5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B7BA2" w:rsidRPr="00F21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Передача PR-звернення</w:t>
      </w:r>
    </w:p>
    <w:p w:rsidR="00EB395C" w:rsidRPr="00F21EB2" w:rsidRDefault="00EB395C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Комунікатор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виконавець, який оцінює вартість майбутнього об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сягу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робіт, уточнює реальні можливості з урахуванням набору творчих форм і методів, наявн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их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реальних каналів передачі інформації, специфіки та складності цільової аудиторії. Комунікатор готує необхідну початкову інформацію для розробки PR-звернень і погоджує її із замовником. </w:t>
      </w:r>
    </w:p>
    <w:p w:rsidR="001041F4" w:rsidRPr="00F21EB2" w:rsidRDefault="00EB395C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PR-звернення (повідомлення) – це результат роботи комунікатора. </w:t>
      </w:r>
    </w:p>
    <w:p w:rsidR="00EB395C" w:rsidRPr="00F21EB2" w:rsidRDefault="00EB395C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До PR-звернень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належать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такі спеціальні заходи: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прес-конференції;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презентації;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виступи;</w:t>
      </w:r>
    </w:p>
    <w:p w:rsidR="00EB395C" w:rsidRPr="00F21EB2" w:rsidRDefault="00C76AE1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інтерв’ю</w:t>
      </w:r>
      <w:r w:rsidR="00EB395C" w:rsidRPr="00F21EB2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репортажі;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прес-релізи;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шоу-програми;</w:t>
      </w:r>
    </w:p>
    <w:p w:rsidR="00EB395C" w:rsidRPr="00F21EB2" w:rsidRDefault="00EB395C" w:rsidP="00C76AE1">
      <w:pPr>
        <w:pStyle w:val="a5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конкурси тощо. </w:t>
      </w:r>
    </w:p>
    <w:p w:rsidR="00EB395C" w:rsidRPr="00F21EB2" w:rsidRDefault="00EB395C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i/>
          <w:sz w:val="28"/>
          <w:szCs w:val="28"/>
        </w:rPr>
        <w:t>Канали комунікації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це засоби, за допомогою яких повідомлення передається від суб’єкта комунікації цільової аудиторії. </w:t>
      </w:r>
    </w:p>
    <w:p w:rsidR="00EB395C" w:rsidRPr="00F21EB2" w:rsidRDefault="00EB395C" w:rsidP="00EB395C">
      <w:pPr>
        <w:spacing w:after="0" w:line="240" w:lineRule="auto"/>
        <w:ind w:left="54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Вони включають велику різноманітність форм просування інформації: </w:t>
      </w:r>
    </w:p>
    <w:p w:rsidR="00EB395C" w:rsidRPr="00F21EB2" w:rsidRDefault="00EB395C" w:rsidP="00C76AE1">
      <w:pPr>
        <w:pStyle w:val="a5"/>
        <w:numPr>
          <w:ilvl w:val="0"/>
          <w:numId w:val="5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усні мовні звернення (виступи, заяви на прес-конференціях, брифінгах, «круглих столах»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з представниками ЗМІ, в передачах радіо і телебачення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);</w:t>
      </w:r>
    </w:p>
    <w:p w:rsidR="00EB395C" w:rsidRPr="00F21EB2" w:rsidRDefault="00EB395C" w:rsidP="00C76AE1">
      <w:pPr>
        <w:pStyle w:val="a5"/>
        <w:numPr>
          <w:ilvl w:val="0"/>
          <w:numId w:val="5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візуальні форми (рекламні фільми, відеоролики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кліпи з виділенням фірмового знаку, фірмового стилю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традицій); </w:t>
      </w:r>
    </w:p>
    <w:p w:rsidR="00EB395C" w:rsidRPr="00F21EB2" w:rsidRDefault="00EB395C" w:rsidP="00C76AE1">
      <w:pPr>
        <w:pStyle w:val="a5"/>
        <w:numPr>
          <w:ilvl w:val="0"/>
          <w:numId w:val="5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засоби масової інформації – преса, радіо, телебачення. </w:t>
      </w:r>
    </w:p>
    <w:p w:rsidR="00EB395C" w:rsidRPr="00F21EB2" w:rsidRDefault="00EB395C" w:rsidP="00EB39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Бар’єри сприйняття є перешкодою для отримання або сприйняття цільовою аудиторією сигналів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інформації від суб’єкта комунікації: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1) упереджене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ставлення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споживачів до сприйняття тієї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чи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іншої інформації (ідеї, знання, норми, цінності);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2) 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відсутність безпосереднього контакту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комунікантів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3) вплив на адресата конкуруючих PR-повідомлень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та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інших потоків інформації;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4) окремі факти неякісного обслуговування туристів туристичними підприємствами;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5) негативні стереотипи сприйняття туристичних послуг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окремої частини населення; </w:t>
      </w:r>
    </w:p>
    <w:p w:rsidR="00EB395C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6) 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чутки, вплив лідерів думок представників референтних груп (родичів, колег по роботі, знайомих тощо);</w:t>
      </w:r>
    </w:p>
    <w:p w:rsidR="00DA0053" w:rsidRPr="00F21EB2" w:rsidRDefault="00EB395C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7) прихильність людей до якої-небудь соціальної групи з її етичними, культурно-естетичними, поведінковими нормами, де склалася негативна думка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під впливом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ЗМІ, реклам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конкурентів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0053" w:rsidRPr="00F21EB2" w:rsidRDefault="00DA0053" w:rsidP="001041F4">
      <w:pPr>
        <w:spacing w:after="0" w:line="25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1041F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8E5FC1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76AE1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395C" w:rsidRPr="00F21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Комунікативні стратегії PR-звернень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У PR-кампаніях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фахівцям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доводиться впливати на так званого «незалученого» споживача, що 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цілеспрямовано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не шукає в PR-повідомленнях інформації про об'єкт, </w:t>
      </w:r>
      <w:r w:rsidR="00C76AE1" w:rsidRPr="00F21EB2">
        <w:rPr>
          <w:rFonts w:ascii="Times New Roman" w:eastAsia="Calibri" w:hAnsi="Times New Roman" w:cs="Times New Roman"/>
          <w:bCs/>
          <w:sz w:val="28"/>
          <w:szCs w:val="28"/>
        </w:rPr>
        <w:t>який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його цікавить. Саме тому необхідно проводити межу між неманіпулятивним комунікативним впливом і маніпулюванням стосовно PR-дискурсу.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Відповідно до засобів впливу, які використовуються, розрізняють такі  комунікативні стратегії: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sym w:font="Symbol" w:char="F0B7"/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вербально-орієнтовані, невербально-орієнтовані та змішані стратегії;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sym w:font="Symbol" w:char="F0B7"/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фонетично або семантично орієнтовані вербальні стратегії та їх змішані варіанти;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sym w:font="Symbol" w:char="F0B7"/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стратегії, засновані на використанні переважно експліцитних (явни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чітки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розгорнути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, доступни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зовнішньому спостереженню) або імпліцитних (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тих, що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ма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ться на увазі, невиражени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) комунікативних засобів. </w:t>
      </w:r>
    </w:p>
    <w:p w:rsidR="00DA0053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Виділяють також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позиціонуючі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та </w:t>
      </w:r>
      <w:proofErr w:type="spellStart"/>
      <w:r w:rsidRPr="00F21EB2">
        <w:rPr>
          <w:rFonts w:ascii="Times New Roman" w:eastAsia="Calibri" w:hAnsi="Times New Roman" w:cs="Times New Roman"/>
          <w:bCs/>
          <w:sz w:val="28"/>
          <w:szCs w:val="28"/>
        </w:rPr>
        <w:t>оптимізуючі</w:t>
      </w:r>
      <w:proofErr w:type="spellEnd"/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види комунікативних стратегій PR (рис. </w:t>
      </w:r>
      <w:r w:rsidR="00AC421E" w:rsidRPr="00F21EB2">
        <w:rPr>
          <w:rFonts w:ascii="Times New Roman" w:eastAsia="Calibri" w:hAnsi="Times New Roman" w:cs="Times New Roman"/>
          <w:bCs/>
          <w:sz w:val="28"/>
          <w:szCs w:val="28"/>
        </w:rPr>
        <w:t>10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Для створення ефективного PR-повідомлення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зазвичай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необхідно використовувати стратегії обох типів. На поверхневому рівні вони можуть бути суміщені навіть в одній фразі чи візуальному образі.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Ораторська майстерність відіграє велику роль у PR-зверненні. Основними складовими виступу є: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- підготовка до виступу;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- способи уникнення помилок;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- подолання страху </w:t>
      </w:r>
      <w:r w:rsidR="001041F4"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невпевненості перед аудиторією; </w:t>
      </w:r>
    </w:p>
    <w:p w:rsidR="00634565" w:rsidRPr="00F21EB2" w:rsidRDefault="00634565" w:rsidP="001041F4">
      <w:pPr>
        <w:suppressAutoHyphens/>
        <w:spacing w:after="0" w:line="252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- види підготовлених наочних матеріалів.</w:t>
      </w:r>
    </w:p>
    <w:p w:rsidR="00634565" w:rsidRPr="00F21EB2" w:rsidRDefault="00634565" w:rsidP="0063456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34565" w:rsidRPr="00F21EB2" w:rsidRDefault="00634565" w:rsidP="00F73880">
      <w:pPr>
        <w:suppressAutoHyphens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66131" cy="4475285"/>
            <wp:effectExtent l="19050" t="0" r="0" b="0"/>
            <wp:docPr id="7616619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69" cy="44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65" w:rsidRPr="00F21EB2" w:rsidRDefault="00634565" w:rsidP="00F73880">
      <w:pPr>
        <w:suppressAutoHyphens/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="00AC421E" w:rsidRPr="00F21EB2">
        <w:rPr>
          <w:rFonts w:ascii="Times New Roman" w:eastAsia="Calibri" w:hAnsi="Times New Roman" w:cs="Times New Roman"/>
          <w:bCs/>
          <w:sz w:val="28"/>
          <w:szCs w:val="28"/>
        </w:rPr>
        <w:t>10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– Види комунікативних стратегій PR</w:t>
      </w:r>
    </w:p>
    <w:p w:rsidR="00634565" w:rsidRPr="00F21EB2" w:rsidRDefault="00634565" w:rsidP="00DA005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B3537B" w:rsidP="003F2604">
      <w:pPr>
        <w:pStyle w:val="a5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Розробка тактики PR-звернень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Під час розробки тактики PR-звернень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необхідно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враховувати вплив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таких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чинників: 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1) вплив </w:t>
      </w:r>
      <w:proofErr w:type="spellStart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макро</w:t>
      </w:r>
      <w:proofErr w:type="spellEnd"/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- і мікросередовища (економічні, політичні, корпоративні тощо);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2)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дані моніторингу ЗМІ;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3)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мотиви поведінки цільових груп; 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4)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бар’єри сприйняття цільових груп; 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5)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способи психологічної дії, прийоми переконання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тощо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.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В умовах проведення PR-кампанії, коли необхідно забезпечити швидкий, сезонний ефект, найбільш відповідною формою дії є «імпульсна» або «залпова» система PR-повідомлень. 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«Залпова» PR-кампанія починається з періоду високої інтенсивності подачі повідомлень, за яким слідує період її відсутності.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Тактика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поширення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PR-повідомлень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включає в себе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декілька етапів (рис. </w:t>
      </w:r>
      <w:r w:rsidR="00AC421E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11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):</w:t>
      </w:r>
    </w:p>
    <w:p w:rsidR="00B3537B" w:rsidRPr="00F21EB2" w:rsidRDefault="00B3537B" w:rsidP="00F73880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81700" cy="3876675"/>
            <wp:effectExtent l="0" t="0" r="0" b="9525"/>
            <wp:docPr id="18476863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7B" w:rsidRPr="00F21EB2" w:rsidRDefault="00B3537B" w:rsidP="00B353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</w:p>
    <w:p w:rsidR="00B3537B" w:rsidRPr="00F21EB2" w:rsidRDefault="00B3537B" w:rsidP="00F7388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Рисунок </w:t>
      </w:r>
      <w:r w:rsidR="00AC421E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11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– Етапи ухвалення рішення щодо тактики засобів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поширення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PR-повідомлень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</w:p>
    <w:p w:rsidR="00B3537B" w:rsidRPr="00F21EB2" w:rsidRDefault="001041F4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Виокремлюють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універсальні правила написання PR-звернення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, як-от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:</w:t>
      </w:r>
    </w:p>
    <w:p w:rsidR="00B3537B" w:rsidRPr="00F21EB2" w:rsidRDefault="00B3537B" w:rsidP="00B353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1. Простота речень. Речення мають містити в собі не більш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е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одн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ієї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іде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ї та 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 не більш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е одного образу.</w:t>
      </w: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Для легкого читання і засвоєння інформації речення має містити оптимально 12-15 слів</w:t>
      </w:r>
      <w:r w:rsidR="00664C0E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.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2.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Прості слова. Використовувані в тексті слова мають бути простими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та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зрозумілими для визначеної цільової аудиторії.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Чим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менше у тексті довгих і складних слів,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тим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краще сприймається текст. 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3.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Переконливість. Позиція автора тексту має бути підкріплена фактами, цифрами, документами, аби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споживач інформації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міг переконатися в точному </w:t>
      </w:r>
      <w:r w:rsidR="001041F4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її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відображенні. 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4.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Природність стилю. Під час написання успішних інформаційних повідомлень бажано використовувати спосіб «перевернутої піраміди», згідно з яким найважливіша інформація має бути подана на початку тексту – у перших фразах або абзацах. Наступну інформацію розмі</w:t>
      </w:r>
      <w:r w:rsidR="009F1EA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щ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ують у порядку зниження її значущості. 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5.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Актуальність повідомлення. Вона визначається поширенням події, тобто її географічним і соціальним масштабом, типовістю. Незвичні речі привертають увагу і можуть довго </w:t>
      </w:r>
      <w:r w:rsidR="009F1EA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зберігатися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в пам’яті, що також треба враховувати.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lastRenderedPageBreak/>
        <w:t>6.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Інформація повинна безпосередньо стосуватися представників цільової аудиторії. Що більше повідомлення торкається інтересів, потреб, мотивів споживачів, то більше воно приверне їхню увагу. 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7. </w:t>
      </w:r>
      <w:r w:rsidR="009F1EA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Згадування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прізвищ відомих людей. Зацікавленість аудиторії може бути зумовлена популярністю особи, про яку готується матеріал. </w:t>
      </w:r>
    </w:p>
    <w:p w:rsidR="00664C0E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8. 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Незалежність інформації. Вона не повинна мати рекламного відтінку.</w:t>
      </w:r>
    </w:p>
    <w:p w:rsidR="00B3537B" w:rsidRPr="00F21EB2" w:rsidRDefault="00664C0E" w:rsidP="00664C0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9.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Емоційні аспекти комунікації. Зазвичай увагу привертає інформація, що викликає у споживача певні емоції. Але важливо не лише привернути увагу споживача до тексту, сприяти його запам’ятовуванню, а </w:t>
      </w:r>
      <w:r w:rsidR="009F1EA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і в</w:t>
      </w:r>
      <w:r w:rsidR="00B3537B" w:rsidRPr="00F21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раховувати такий механізм психологічного захисту, як витіснення. Не завжди інформацію, що викликала негативні емоції, приємно пригадувати.</w:t>
      </w:r>
    </w:p>
    <w:p w:rsidR="00B3537B" w:rsidRPr="00F21EB2" w:rsidRDefault="00B3537B" w:rsidP="00B353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DA0053" w:rsidRPr="00F21EB2" w:rsidRDefault="00B91AA2" w:rsidP="00B91AA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hAnsi="Times New Roman" w:cs="Times New Roman"/>
          <w:b/>
          <w:sz w:val="28"/>
          <w:szCs w:val="28"/>
        </w:rPr>
        <w:t>итання для самоконтролю</w:t>
      </w:r>
    </w:p>
    <w:p w:rsidR="00664C0E" w:rsidRPr="00F21EB2" w:rsidRDefault="00664C0E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1. 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="009F1EAB" w:rsidRPr="00F21EB2">
        <w:rPr>
          <w:rFonts w:ascii="Times New Roman" w:hAnsi="Times New Roman" w:cs="Times New Roman"/>
          <w:sz w:val="28"/>
          <w:szCs w:val="28"/>
        </w:rPr>
        <w:t>Перерахуйте</w:t>
      </w:r>
      <w:r w:rsidRPr="00F21EB2">
        <w:rPr>
          <w:rFonts w:ascii="Times New Roman" w:hAnsi="Times New Roman" w:cs="Times New Roman"/>
          <w:sz w:val="28"/>
          <w:szCs w:val="28"/>
        </w:rPr>
        <w:t xml:space="preserve"> функції комунікатор</w:t>
      </w:r>
      <w:r w:rsidR="009F1EAB" w:rsidRPr="00F21EB2">
        <w:rPr>
          <w:rFonts w:ascii="Times New Roman" w:hAnsi="Times New Roman" w:cs="Times New Roman"/>
          <w:sz w:val="28"/>
          <w:szCs w:val="28"/>
        </w:rPr>
        <w:t>а</w:t>
      </w:r>
      <w:r w:rsidR="000A4298">
        <w:rPr>
          <w:rFonts w:ascii="Times New Roman" w:hAnsi="Times New Roman" w:cs="Times New Roman"/>
          <w:sz w:val="28"/>
          <w:szCs w:val="28"/>
        </w:rPr>
        <w:t>.</w:t>
      </w:r>
    </w:p>
    <w:p w:rsidR="00664C0E" w:rsidRPr="00F21EB2" w:rsidRDefault="00664C0E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2.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 xml:space="preserve"> Які засоби відносять</w:t>
      </w:r>
      <w:r w:rsidR="009F1EAB" w:rsidRPr="00F21EB2">
        <w:rPr>
          <w:rFonts w:ascii="Times New Roman" w:hAnsi="Times New Roman" w:cs="Times New Roman"/>
          <w:sz w:val="28"/>
          <w:szCs w:val="28"/>
        </w:rPr>
        <w:t>ся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до PR-звернень</w:t>
      </w:r>
      <w:r w:rsidR="009F1EAB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>(повідомлень)?</w:t>
      </w:r>
    </w:p>
    <w:p w:rsidR="00664C0E" w:rsidRPr="00F21EB2" w:rsidRDefault="00664C0E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3. 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>Які форми просування інформації заповнюють канали комунікації?</w:t>
      </w:r>
    </w:p>
    <w:p w:rsidR="00664C0E" w:rsidRPr="00F21EB2" w:rsidRDefault="00664C0E" w:rsidP="00B91AA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4. Які існують бар’єри сприйняття інформації?</w:t>
      </w:r>
      <w:r w:rsidR="009F1EAB" w:rsidRPr="00F21EB2">
        <w:rPr>
          <w:rFonts w:ascii="Times New Roman" w:hAnsi="Times New Roman" w:cs="Times New Roman"/>
          <w:sz w:val="28"/>
          <w:szCs w:val="28"/>
        </w:rPr>
        <w:t xml:space="preserve"> Укажіть шляхи їх подолання.</w:t>
      </w:r>
    </w:p>
    <w:p w:rsidR="00DA0053" w:rsidRPr="00F21EB2" w:rsidRDefault="00664C0E" w:rsidP="00B91AA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5. </w:t>
      </w:r>
      <w:r w:rsidR="00B91AA2" w:rsidRPr="00F21EB2">
        <w:rPr>
          <w:rFonts w:ascii="Times New Roman" w:hAnsi="Times New Roman" w:cs="Times New Roman"/>
          <w:sz w:val="28"/>
          <w:szCs w:val="28"/>
        </w:rPr>
        <w:t>  </w:t>
      </w:r>
      <w:r w:rsidRPr="00F21EB2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позиціонуючі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21EB2">
        <w:rPr>
          <w:rFonts w:ascii="Times New Roman" w:hAnsi="Times New Roman" w:cs="Times New Roman"/>
          <w:sz w:val="28"/>
          <w:szCs w:val="28"/>
        </w:rPr>
        <w:t>оптимізуючі</w:t>
      </w:r>
      <w:proofErr w:type="spellEnd"/>
      <w:r w:rsidRPr="00F21EB2">
        <w:rPr>
          <w:rFonts w:ascii="Times New Roman" w:hAnsi="Times New Roman" w:cs="Times New Roman"/>
          <w:sz w:val="28"/>
          <w:szCs w:val="28"/>
        </w:rPr>
        <w:t xml:space="preserve"> види комунікативних стратегій PR</w:t>
      </w:r>
      <w:r w:rsidR="00C02E9E">
        <w:rPr>
          <w:rFonts w:ascii="Times New Roman" w:hAnsi="Times New Roman" w:cs="Times New Roman"/>
          <w:sz w:val="28"/>
          <w:szCs w:val="28"/>
        </w:rPr>
        <w:t>.</w:t>
      </w:r>
      <w:r w:rsidRPr="00F21EB2">
        <w:rPr>
          <w:rFonts w:ascii="Times New Roman" w:hAnsi="Times New Roman" w:cs="Times New Roman"/>
          <w:sz w:val="28"/>
          <w:szCs w:val="28"/>
        </w:rPr>
        <w:cr/>
      </w:r>
    </w:p>
    <w:p w:rsidR="00DA0053" w:rsidRPr="00F21EB2" w:rsidRDefault="00664C0E" w:rsidP="00B91AA2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Завдання до виконання</w:t>
      </w:r>
    </w:p>
    <w:p w:rsidR="00664C0E" w:rsidRPr="00F21EB2" w:rsidRDefault="00B91AA2" w:rsidP="003F2604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664C0E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Напишіть текст PR-звернення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для</w:t>
      </w:r>
      <w:r w:rsidR="00664C0E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проведення туристичним підприємством заходу для студентів ЗВО </w:t>
      </w:r>
      <w:r w:rsidR="00DE72A2" w:rsidRPr="00F21EB2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664C0E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історичній частині міста</w:t>
      </w:r>
      <w:r w:rsidR="00DE72A2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E35990" w:rsidRPr="00F21EB2">
        <w:rPr>
          <w:rFonts w:ascii="Times New Roman" w:eastAsia="Calibri" w:hAnsi="Times New Roman" w:cs="Times New Roman"/>
          <w:bCs/>
          <w:sz w:val="28"/>
          <w:szCs w:val="28"/>
        </w:rPr>
        <w:t>на власний вибір</w:t>
      </w:r>
      <w:r w:rsidR="00DE72A2" w:rsidRPr="00F21EB2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664C0E" w:rsidRPr="00F21EB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E72A2" w:rsidRPr="00F21EB2" w:rsidRDefault="00B91AA2" w:rsidP="003F2604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DE72A2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Проаналізуйте можливі мотиви поведінки </w:t>
      </w:r>
      <w:r w:rsidRPr="00F21EB2">
        <w:rPr>
          <w:rFonts w:ascii="Times New Roman" w:eastAsia="Calibri" w:hAnsi="Times New Roman" w:cs="Times New Roman"/>
          <w:bCs/>
          <w:sz w:val="28"/>
          <w:szCs w:val="28"/>
        </w:rPr>
        <w:t>та</w:t>
      </w:r>
      <w:r w:rsidR="00DE72A2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бар’єри сприйняття цільових груп змісту вашого PR-звернення.</w:t>
      </w:r>
    </w:p>
    <w:p w:rsidR="00DA0053" w:rsidRPr="00F21EB2" w:rsidRDefault="00DA0053" w:rsidP="00B91AA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123970" w:rsidP="00E35990">
      <w:pPr>
        <w:pStyle w:val="1"/>
        <w:spacing w:before="0"/>
        <w:rPr>
          <w:rFonts w:eastAsia="Times New Roman"/>
          <w:lang w:eastAsia="ar-SA"/>
        </w:rPr>
      </w:pPr>
      <w:r w:rsidRPr="00BB3329">
        <w:rPr>
          <w:b w:val="0"/>
          <w:szCs w:val="28"/>
        </w:rPr>
        <w:lastRenderedPageBreak/>
        <w:sym w:font="Webdings" w:char="F09C"/>
      </w:r>
      <w:r>
        <w:rPr>
          <w:b w:val="0"/>
          <w:szCs w:val="28"/>
        </w:rPr>
        <w:t xml:space="preserve"> </w:t>
      </w:r>
      <w:r w:rsidR="00DA0053" w:rsidRPr="00F21EB2">
        <w:rPr>
          <w:rFonts w:eastAsia="Calibri"/>
        </w:rPr>
        <w:t xml:space="preserve">Лекція 7. </w:t>
      </w:r>
      <w:r w:rsidR="00DE72A2" w:rsidRPr="00F21EB2">
        <w:rPr>
          <w:rFonts w:eastAsia="Times New Roman"/>
          <w:lang w:eastAsia="ar-SA"/>
        </w:rPr>
        <w:t>Критерії оцінки ефективності PR- програми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Мета</w:t>
      </w:r>
      <w:r w:rsidR="00F73880" w:rsidRPr="00F21EB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ознайом</w:t>
      </w:r>
      <w:r w:rsidR="00F73880" w:rsidRPr="00F21EB2">
        <w:rPr>
          <w:rFonts w:ascii="Times New Roman" w:eastAsia="Calibri" w:hAnsi="Times New Roman" w:cs="Times New Roman"/>
          <w:sz w:val="28"/>
          <w:szCs w:val="28"/>
        </w:rPr>
        <w:t>лення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0D6D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r w:rsidR="00AF0D6D" w:rsidRPr="00F21EB2">
        <w:rPr>
          <w:rFonts w:ascii="Times New Roman" w:eastAsia="Calibri" w:hAnsi="Times New Roman" w:cs="Times New Roman"/>
          <w:sz w:val="28"/>
          <w:szCs w:val="28"/>
        </w:rPr>
        <w:t>системою оцінювання ефективності PR-програм у сфері туризму та гостинності</w:t>
      </w:r>
      <w:r w:rsidR="00E35990" w:rsidRPr="00F21EB2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6B3A33" w:rsidRPr="00F21EB2">
        <w:rPr>
          <w:rFonts w:ascii="Times New Roman" w:eastAsia="Calibri" w:hAnsi="Times New Roman" w:cs="Times New Roman"/>
          <w:sz w:val="28"/>
          <w:szCs w:val="28"/>
        </w:rPr>
        <w:t>засвоєння</w:t>
      </w:r>
      <w:r w:rsidR="00E35990" w:rsidRPr="00F21EB2">
        <w:rPr>
          <w:rFonts w:ascii="Times New Roman" w:eastAsia="Calibri" w:hAnsi="Times New Roman" w:cs="Times New Roman"/>
          <w:sz w:val="28"/>
          <w:szCs w:val="28"/>
        </w:rPr>
        <w:t xml:space="preserve"> методів оцін</w:t>
      </w:r>
      <w:r w:rsidR="006B3A33" w:rsidRPr="00F21EB2">
        <w:rPr>
          <w:rFonts w:ascii="Times New Roman" w:eastAsia="Calibri" w:hAnsi="Times New Roman" w:cs="Times New Roman"/>
          <w:sz w:val="28"/>
          <w:szCs w:val="28"/>
        </w:rPr>
        <w:t>ювання ефективності PR-програм</w:t>
      </w:r>
      <w:r w:rsidR="00AF0D6D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053" w:rsidRPr="00F21EB2" w:rsidRDefault="00DA0053" w:rsidP="00E35990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1. </w:t>
      </w:r>
      <w:r w:rsidR="00E35990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AF0D6D" w:rsidRPr="00F21EB2">
        <w:rPr>
          <w:rFonts w:ascii="Times New Roman" w:hAnsi="Times New Roman" w:cs="Times New Roman"/>
          <w:sz w:val="28"/>
          <w:szCs w:val="28"/>
        </w:rPr>
        <w:t>Етапи оцінки PR-програми.</w:t>
      </w: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2. </w:t>
      </w:r>
      <w:bookmarkStart w:id="8" w:name="_Hlk141130246"/>
      <w:r w:rsidR="00E35990"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AF0D6D" w:rsidRPr="00F21EB2">
        <w:rPr>
          <w:rFonts w:ascii="Times New Roman" w:hAnsi="Times New Roman" w:cs="Times New Roman"/>
          <w:sz w:val="28"/>
          <w:szCs w:val="28"/>
        </w:rPr>
        <w:t>Загальна класифікація методів оцінки</w:t>
      </w:r>
      <w:bookmarkEnd w:id="8"/>
      <w:r w:rsidRPr="00F21EB2">
        <w:rPr>
          <w:rFonts w:ascii="Times New Roman" w:hAnsi="Times New Roman" w:cs="Times New Roman"/>
          <w:sz w:val="28"/>
          <w:szCs w:val="28"/>
        </w:rPr>
        <w:t>.</w:t>
      </w: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053" w:rsidRPr="00F21EB2" w:rsidRDefault="00DA0053" w:rsidP="00DA00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Перелік ключових термінів і понять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E845B4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PR-програма, </w:t>
      </w:r>
      <w:r w:rsidR="00E35990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критерії </w:t>
      </w:r>
      <w:r w:rsidR="00E35990" w:rsidRPr="00F21EB2">
        <w:rPr>
          <w:rFonts w:ascii="Times New Roman" w:hAnsi="Times New Roman" w:cs="Times New Roman"/>
          <w:bCs/>
          <w:sz w:val="28"/>
          <w:szCs w:val="28"/>
        </w:rPr>
        <w:t>оцінювання PR-програм</w:t>
      </w:r>
      <w:r w:rsidR="006B3A33" w:rsidRPr="00F21EB2">
        <w:rPr>
          <w:rFonts w:ascii="Times New Roman" w:hAnsi="Times New Roman" w:cs="Times New Roman"/>
          <w:bCs/>
          <w:sz w:val="28"/>
          <w:szCs w:val="28"/>
        </w:rPr>
        <w:t>и</w:t>
      </w:r>
      <w:r w:rsidR="00E35990" w:rsidRPr="00F21EB2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="00E845B4" w:rsidRPr="00F21EB2">
        <w:rPr>
          <w:rFonts w:ascii="Times New Roman" w:eastAsia="Calibri" w:hAnsi="Times New Roman" w:cs="Times New Roman"/>
          <w:bCs/>
          <w:sz w:val="28"/>
          <w:szCs w:val="28"/>
        </w:rPr>
        <w:t>методи</w:t>
      </w:r>
      <w:r w:rsidR="006B3A33" w:rsidRPr="00F21EB2">
        <w:rPr>
          <w:rFonts w:ascii="Times New Roman" w:eastAsia="Calibri" w:hAnsi="Times New Roman" w:cs="Times New Roman"/>
          <w:bCs/>
          <w:sz w:val="28"/>
          <w:szCs w:val="28"/>
        </w:rPr>
        <w:t xml:space="preserve"> оцінювання ефективності </w:t>
      </w:r>
      <w:r w:rsidR="006B3A33" w:rsidRPr="00F21EB2">
        <w:rPr>
          <w:rFonts w:ascii="Times New Roman" w:hAnsi="Times New Roman" w:cs="Times New Roman"/>
          <w:sz w:val="28"/>
          <w:szCs w:val="28"/>
        </w:rPr>
        <w:t>PR-програми.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0D6D" w:rsidRPr="00F21EB2" w:rsidRDefault="00AF0D6D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B3A33" w:rsidRPr="00F21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/>
          <w:sz w:val="28"/>
          <w:szCs w:val="28"/>
        </w:rPr>
        <w:t xml:space="preserve">Етапи оцінки </w:t>
      </w:r>
      <w:bookmarkStart w:id="9" w:name="_Hlk141129734"/>
      <w:r w:rsidRPr="00F21EB2">
        <w:rPr>
          <w:rFonts w:ascii="Times New Roman" w:hAnsi="Times New Roman" w:cs="Times New Roman"/>
          <w:b/>
          <w:sz w:val="28"/>
          <w:szCs w:val="28"/>
        </w:rPr>
        <w:t>PR</w:t>
      </w:r>
      <w:bookmarkEnd w:id="9"/>
      <w:r w:rsidRPr="00F21EB2">
        <w:rPr>
          <w:rFonts w:ascii="Times New Roman" w:hAnsi="Times New Roman" w:cs="Times New Roman"/>
          <w:b/>
          <w:sz w:val="28"/>
          <w:szCs w:val="28"/>
        </w:rPr>
        <w:t xml:space="preserve">-програми </w:t>
      </w:r>
    </w:p>
    <w:p w:rsidR="004C24EB" w:rsidRPr="00F21EB2" w:rsidRDefault="004C24EB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 xml:space="preserve">Критерії оцінювання PR-програм відіграють важливу роль у діяльності підприємств сфери обслуговування. Перш за все, слід визначити, які критерії виділяє керівництво підприємства, а які – </w:t>
      </w:r>
      <w:r w:rsidR="00E35990" w:rsidRPr="00F21EB2">
        <w:rPr>
          <w:rFonts w:ascii="Times New Roman" w:hAnsi="Times New Roman" w:cs="Times New Roman"/>
          <w:bCs/>
          <w:sz w:val="28"/>
          <w:szCs w:val="28"/>
        </w:rPr>
        <w:t>фахівц</w:t>
      </w:r>
      <w:r w:rsidR="00216086" w:rsidRPr="00F21EB2">
        <w:rPr>
          <w:rFonts w:ascii="Times New Roman" w:hAnsi="Times New Roman" w:cs="Times New Roman"/>
          <w:bCs/>
          <w:sz w:val="28"/>
          <w:szCs w:val="28"/>
        </w:rPr>
        <w:t>і</w:t>
      </w:r>
      <w:r w:rsidRPr="00F21EB2"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PR. Існує </w:t>
      </w:r>
      <w:r w:rsidRPr="00F21EB2">
        <w:rPr>
          <w:rFonts w:ascii="Times New Roman" w:hAnsi="Times New Roman" w:cs="Times New Roman"/>
          <w:bCs/>
          <w:i/>
          <w:sz w:val="28"/>
          <w:szCs w:val="28"/>
        </w:rPr>
        <w:t>основне правило оцінки – оцінювання результатів програми на кожному її міні-етапі реалізації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A0053" w:rsidRPr="00F21EB2" w:rsidRDefault="004C24EB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>Отже, визначимо основні етапи оцінки PR-програми:</w:t>
      </w:r>
    </w:p>
    <w:p w:rsidR="00916E7B" w:rsidRPr="00F21EB2" w:rsidRDefault="00916E7B" w:rsidP="00E845B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A25A18" w:rsidRPr="00F21EB2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4C24EB" w:rsidRPr="00F21EB2">
        <w:rPr>
          <w:rFonts w:ascii="Times New Roman" w:hAnsi="Times New Roman" w:cs="Times New Roman"/>
          <w:bCs/>
          <w:i/>
          <w:sz w:val="28"/>
          <w:szCs w:val="28"/>
        </w:rPr>
        <w:t>ідготовка критеріїв оцінки плану програми</w:t>
      </w:r>
      <w:r w:rsidR="00A25A18" w:rsidRPr="00F21EB2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A25A18" w:rsidRPr="00F21EB2">
        <w:rPr>
          <w:rFonts w:ascii="Times New Roman" w:hAnsi="Times New Roman" w:cs="Times New Roman"/>
          <w:bCs/>
          <w:sz w:val="28"/>
          <w:szCs w:val="28"/>
        </w:rPr>
        <w:t xml:space="preserve"> Робота у сфері зв’язків із громадськістю ведеться в різних напрям</w:t>
      </w:r>
      <w:r w:rsidR="00216086" w:rsidRPr="00F21EB2">
        <w:rPr>
          <w:rFonts w:ascii="Times New Roman" w:hAnsi="Times New Roman" w:cs="Times New Roman"/>
          <w:bCs/>
          <w:sz w:val="28"/>
          <w:szCs w:val="28"/>
        </w:rPr>
        <w:t>к</w:t>
      </w:r>
      <w:r w:rsidR="00A25A18" w:rsidRPr="00F21EB2">
        <w:rPr>
          <w:rFonts w:ascii="Times New Roman" w:hAnsi="Times New Roman" w:cs="Times New Roman"/>
          <w:bCs/>
          <w:sz w:val="28"/>
          <w:szCs w:val="28"/>
        </w:rPr>
        <w:t xml:space="preserve">ах, відповідно, критерії оцінки також можуть </w:t>
      </w:r>
      <w:r w:rsidR="00216086" w:rsidRPr="00F21EB2">
        <w:rPr>
          <w:rFonts w:ascii="Times New Roman" w:hAnsi="Times New Roman" w:cs="Times New Roman"/>
          <w:bCs/>
          <w:sz w:val="28"/>
          <w:szCs w:val="28"/>
        </w:rPr>
        <w:t>варіюватися</w:t>
      </w:r>
      <w:r w:rsidR="00A25A18" w:rsidRPr="00F21EB2">
        <w:rPr>
          <w:rFonts w:ascii="Times New Roman" w:hAnsi="Times New Roman" w:cs="Times New Roman"/>
          <w:bCs/>
          <w:sz w:val="28"/>
          <w:szCs w:val="28"/>
        </w:rPr>
        <w:t xml:space="preserve">. Якщо </w:t>
      </w:r>
      <w:r w:rsidR="00216086" w:rsidRPr="00F21EB2">
        <w:rPr>
          <w:rFonts w:ascii="Times New Roman" w:hAnsi="Times New Roman" w:cs="Times New Roman"/>
          <w:bCs/>
          <w:sz w:val="28"/>
          <w:szCs w:val="28"/>
        </w:rPr>
        <w:t xml:space="preserve">акцент </w:t>
      </w:r>
      <w:r w:rsidR="00A25A18" w:rsidRPr="00F21EB2">
        <w:rPr>
          <w:rFonts w:ascii="Times New Roman" w:hAnsi="Times New Roman" w:cs="Times New Roman"/>
          <w:bCs/>
          <w:sz w:val="28"/>
          <w:szCs w:val="28"/>
        </w:rPr>
        <w:t xml:space="preserve">програми робиться на дослідження і дії, що з ними пов’язані, то критеріями оцінки ефективності є початкові відомості – громадська думка в кількісних показниках. Згодом досліджуються ці ж показники та спостерігається їх динаміка. </w:t>
      </w:r>
    </w:p>
    <w:p w:rsidR="00916E7B" w:rsidRPr="00F21EB2" w:rsidRDefault="00216086" w:rsidP="00916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Дієвим</w:t>
      </w:r>
      <w:r w:rsidR="00A25A18" w:rsidRPr="00F21EB2">
        <w:rPr>
          <w:rFonts w:ascii="Times New Roman" w:hAnsi="Times New Roman" w:cs="Times New Roman"/>
          <w:sz w:val="28"/>
          <w:szCs w:val="28"/>
        </w:rPr>
        <w:t xml:space="preserve"> критерієм оцінки </w:t>
      </w:r>
      <w:r w:rsidR="00916E7B" w:rsidRPr="00F21EB2">
        <w:rPr>
          <w:rFonts w:ascii="Times New Roman" w:hAnsi="Times New Roman" w:cs="Times New Roman"/>
          <w:sz w:val="28"/>
          <w:szCs w:val="28"/>
        </w:rPr>
        <w:t>є</w:t>
      </w:r>
      <w:r w:rsidR="00A25A18" w:rsidRPr="00F21EB2">
        <w:rPr>
          <w:rFonts w:ascii="Times New Roman" w:hAnsi="Times New Roman" w:cs="Times New Roman"/>
          <w:sz w:val="28"/>
          <w:szCs w:val="28"/>
        </w:rPr>
        <w:t xml:space="preserve"> проведення контент-аналізу всіх публікацій, де було згадано підприємство (дат</w:t>
      </w:r>
      <w:r w:rsidRPr="00F21EB2">
        <w:rPr>
          <w:rFonts w:ascii="Times New Roman" w:hAnsi="Times New Roman" w:cs="Times New Roman"/>
          <w:sz w:val="28"/>
          <w:szCs w:val="28"/>
        </w:rPr>
        <w:t xml:space="preserve">уватися статті мають після </w:t>
      </w:r>
      <w:r w:rsidR="00A25A18" w:rsidRPr="00F21EB2">
        <w:rPr>
          <w:rFonts w:ascii="Times New Roman" w:hAnsi="Times New Roman" w:cs="Times New Roman"/>
          <w:sz w:val="28"/>
          <w:szCs w:val="28"/>
        </w:rPr>
        <w:t xml:space="preserve">запуску PR-програми). Таким чином, про ефективність програми </w:t>
      </w:r>
      <w:r w:rsidRPr="00F21EB2">
        <w:rPr>
          <w:rFonts w:ascii="Times New Roman" w:hAnsi="Times New Roman" w:cs="Times New Roman"/>
          <w:sz w:val="28"/>
          <w:szCs w:val="28"/>
        </w:rPr>
        <w:t>необхідно робити висновок</w:t>
      </w:r>
      <w:r w:rsidR="00A25A18" w:rsidRPr="00F21EB2">
        <w:rPr>
          <w:rFonts w:ascii="Times New Roman" w:hAnsi="Times New Roman" w:cs="Times New Roman"/>
          <w:sz w:val="28"/>
          <w:szCs w:val="28"/>
        </w:rPr>
        <w:t xml:space="preserve"> за наслідками аналізу. </w:t>
      </w:r>
    </w:p>
    <w:p w:rsidR="00916E7B" w:rsidRPr="00F21EB2" w:rsidRDefault="00A25A18" w:rsidP="00916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Якщо </w:t>
      </w:r>
      <w:r w:rsidR="00216086" w:rsidRPr="00F21EB2">
        <w:rPr>
          <w:rFonts w:ascii="Times New Roman" w:hAnsi="Times New Roman" w:cs="Times New Roman"/>
          <w:sz w:val="28"/>
          <w:szCs w:val="28"/>
        </w:rPr>
        <w:t>за критерій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916E7B" w:rsidRPr="00F21EB2">
        <w:rPr>
          <w:rFonts w:ascii="Times New Roman" w:hAnsi="Times New Roman" w:cs="Times New Roman"/>
          <w:sz w:val="28"/>
          <w:szCs w:val="28"/>
        </w:rPr>
        <w:t>о</w:t>
      </w:r>
      <w:r w:rsidRPr="00F21EB2">
        <w:rPr>
          <w:rFonts w:ascii="Times New Roman" w:hAnsi="Times New Roman" w:cs="Times New Roman"/>
          <w:sz w:val="28"/>
          <w:szCs w:val="28"/>
        </w:rPr>
        <w:t xml:space="preserve">брати зростання публікацій про </w:t>
      </w:r>
      <w:r w:rsidR="00916E7B" w:rsidRPr="00F21EB2">
        <w:rPr>
          <w:rFonts w:ascii="Times New Roman" w:hAnsi="Times New Roman" w:cs="Times New Roman"/>
          <w:sz w:val="28"/>
          <w:szCs w:val="28"/>
        </w:rPr>
        <w:t>підприємство</w:t>
      </w:r>
      <w:r w:rsidRPr="00F21EB2">
        <w:rPr>
          <w:rFonts w:ascii="Times New Roman" w:hAnsi="Times New Roman" w:cs="Times New Roman"/>
          <w:sz w:val="28"/>
          <w:szCs w:val="28"/>
        </w:rPr>
        <w:t xml:space="preserve">, як часто це і робиться (однак </w:t>
      </w:r>
      <w:r w:rsidR="00216086" w:rsidRPr="00F21EB2">
        <w:rPr>
          <w:rFonts w:ascii="Times New Roman" w:hAnsi="Times New Roman" w:cs="Times New Roman"/>
          <w:sz w:val="28"/>
          <w:szCs w:val="28"/>
        </w:rPr>
        <w:t>варто</w:t>
      </w:r>
      <w:r w:rsidRPr="00F21EB2">
        <w:rPr>
          <w:rFonts w:ascii="Times New Roman" w:hAnsi="Times New Roman" w:cs="Times New Roman"/>
          <w:sz w:val="28"/>
          <w:szCs w:val="28"/>
        </w:rPr>
        <w:t xml:space="preserve"> зазначити, що такий критерій абсолютно не об’єктивний, оскільки публікації можуть бути різного характеру та відгуки на них також), то зростання кількості публікацій свідчитиме про ефективність PR-програми. </w:t>
      </w:r>
    </w:p>
    <w:p w:rsidR="00A25A18" w:rsidRPr="00F21EB2" w:rsidRDefault="00A25A18" w:rsidP="00916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Ефективність також ілюструє </w:t>
      </w:r>
      <w:r w:rsidR="00216086" w:rsidRPr="00F21EB2">
        <w:rPr>
          <w:rFonts w:ascii="Times New Roman" w:hAnsi="Times New Roman" w:cs="Times New Roman"/>
          <w:sz w:val="28"/>
          <w:szCs w:val="28"/>
        </w:rPr>
        <w:t>зростання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бажання груп громадськості до здійснення зворотного зв’язку (</w:t>
      </w:r>
      <w:r w:rsidR="00916E7B" w:rsidRPr="00F21EB2">
        <w:rPr>
          <w:rFonts w:ascii="Times New Roman" w:hAnsi="Times New Roman" w:cs="Times New Roman"/>
          <w:sz w:val="28"/>
          <w:szCs w:val="28"/>
        </w:rPr>
        <w:t>відгуки на сайті, особисті відгуки, форуми тощо).</w:t>
      </w:r>
    </w:p>
    <w:p w:rsidR="004C24EB" w:rsidRPr="00F21EB2" w:rsidRDefault="00216086" w:rsidP="004C24E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>К</w:t>
      </w:r>
      <w:r w:rsidR="00916E7B" w:rsidRPr="00F21EB2">
        <w:rPr>
          <w:rFonts w:ascii="Times New Roman" w:hAnsi="Times New Roman" w:cs="Times New Roman"/>
          <w:bCs/>
          <w:sz w:val="28"/>
          <w:szCs w:val="28"/>
        </w:rPr>
        <w:t>ритерії оцін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ювання </w:t>
      </w:r>
      <w:r w:rsidR="00916E7B" w:rsidRPr="00F21EB2">
        <w:rPr>
          <w:rFonts w:ascii="Times New Roman" w:hAnsi="Times New Roman" w:cs="Times New Roman"/>
          <w:bCs/>
          <w:sz w:val="28"/>
          <w:szCs w:val="28"/>
        </w:rPr>
        <w:t xml:space="preserve">необхідно </w:t>
      </w:r>
      <w:r w:rsidRPr="00F21EB2">
        <w:rPr>
          <w:rFonts w:ascii="Times New Roman" w:hAnsi="Times New Roman" w:cs="Times New Roman"/>
          <w:bCs/>
          <w:sz w:val="28"/>
          <w:szCs w:val="28"/>
        </w:rPr>
        <w:t>о</w:t>
      </w:r>
      <w:r w:rsidR="00916E7B" w:rsidRPr="00F21EB2">
        <w:rPr>
          <w:rFonts w:ascii="Times New Roman" w:hAnsi="Times New Roman" w:cs="Times New Roman"/>
          <w:bCs/>
          <w:sz w:val="28"/>
          <w:szCs w:val="28"/>
        </w:rPr>
        <w:t>бирати до схвалення запуску PR-програми, а також відповідно до її мети.</w:t>
      </w:r>
    </w:p>
    <w:p w:rsidR="00A00768" w:rsidRPr="00F21EB2" w:rsidRDefault="00A00768" w:rsidP="00A00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>2. О</w:t>
      </w:r>
      <w:r w:rsidR="004C24EB" w:rsidRPr="00F21EB2">
        <w:rPr>
          <w:rFonts w:ascii="Times New Roman" w:hAnsi="Times New Roman" w:cs="Times New Roman"/>
          <w:bCs/>
          <w:i/>
          <w:sz w:val="28"/>
          <w:szCs w:val="28"/>
        </w:rPr>
        <w:t>цінка ходу реалізації програми</w:t>
      </w:r>
      <w:r w:rsidRPr="00F21EB2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В більшості випадків це саме той етап, коли проводять найактивнішу оцінювальну роботу. Вона, як правило, охоплює практичне використання відібраних на попередньому етапі критеріїв і методів оцінювання. </w:t>
      </w:r>
    </w:p>
    <w:p w:rsidR="00A00768" w:rsidRPr="00F21EB2" w:rsidRDefault="00A00768" w:rsidP="00A00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 цього етапу входить підрахунок кількості надрукованих публікацій, поширених прес-релізів, статей, </w:t>
      </w:r>
      <w:r w:rsidR="00216086" w:rsidRPr="00F21EB2">
        <w:rPr>
          <w:rFonts w:ascii="Times New Roman" w:hAnsi="Times New Roman" w:cs="Times New Roman"/>
          <w:bCs/>
          <w:sz w:val="28"/>
          <w:szCs w:val="28"/>
        </w:rPr>
        <w:t>роз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міщених у друкованих засобах масової інформації, а також підрахунок кількості читачів, телеглядачів, радіослухачів, клієнтів підприємства тощо. </w:t>
      </w:r>
    </w:p>
    <w:p w:rsidR="004C24EB" w:rsidRPr="00F21EB2" w:rsidRDefault="00A00768" w:rsidP="00A00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 xml:space="preserve">Як відрізнити цей етап від попереднього? Метою 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 xml:space="preserve">першого етапу є </w:t>
      </w:r>
      <w:r w:rsidRPr="00F21EB2">
        <w:rPr>
          <w:rFonts w:ascii="Times New Roman" w:hAnsi="Times New Roman" w:cs="Times New Roman"/>
          <w:bCs/>
          <w:sz w:val="28"/>
          <w:szCs w:val="28"/>
        </w:rPr>
        <w:t>формулюва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ння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критері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їв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оцінки ефективності, конкретиз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ація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кількісн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их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і якісн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их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показників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обґрунтування обраних критеріїв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. Другий етап передбачає 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безпосередньо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підрахунок показників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F21EB2">
        <w:rPr>
          <w:rFonts w:ascii="Times New Roman" w:hAnsi="Times New Roman" w:cs="Times New Roman"/>
          <w:bCs/>
          <w:sz w:val="28"/>
          <w:szCs w:val="28"/>
        </w:rPr>
        <w:t>наприклад, розіслані прес-релізи або опубліковані статті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, створення матриць, баз даних тощо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)</w:t>
      </w:r>
      <w:r w:rsidR="006C5823" w:rsidRPr="00F21EB2">
        <w:rPr>
          <w:rFonts w:ascii="Times New Roman" w:hAnsi="Times New Roman" w:cs="Times New Roman"/>
          <w:bCs/>
          <w:sz w:val="28"/>
          <w:szCs w:val="28"/>
        </w:rPr>
        <w:t>.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C24EB" w:rsidRPr="00F21EB2" w:rsidRDefault="006C5823" w:rsidP="004C24E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>3.</w:t>
      </w:r>
      <w:r w:rsidR="004C24EB" w:rsidRPr="00F21EB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="004C24EB" w:rsidRPr="00F21EB2">
        <w:rPr>
          <w:rFonts w:ascii="Times New Roman" w:hAnsi="Times New Roman" w:cs="Times New Roman"/>
          <w:bCs/>
          <w:i/>
          <w:sz w:val="28"/>
          <w:szCs w:val="28"/>
        </w:rPr>
        <w:t>цінка результатів виконання програми.</w:t>
      </w:r>
      <w:r w:rsidRPr="00F21EB2">
        <w:rPr>
          <w:i/>
        </w:rPr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>Аналіз результатів не повинен бути зупинений у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>термін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 xml:space="preserve"> звіту. Д</w:t>
      </w:r>
      <w:r w:rsidRPr="00F21EB2">
        <w:rPr>
          <w:rFonts w:ascii="Times New Roman" w:hAnsi="Times New Roman" w:cs="Times New Roman"/>
          <w:bCs/>
          <w:sz w:val="28"/>
          <w:szCs w:val="28"/>
        </w:rPr>
        <w:t>ослідж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>ення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внутрішн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>ього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і зовнішн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>ього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середовища з метою отримання додаткових показників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має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 xml:space="preserve"> виконуватися систематично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. Оцінка результатів виконання програми відбувається шляхом порівняння отриманого з очікуваним. Згадуються 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брані критерії, розглядається динаміка показників 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>у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ході реалізації програми (робиться аналітичний огляд цієї динаміки), зіставляються отримані результати з </w:t>
      </w:r>
      <w:proofErr w:type="spellStart"/>
      <w:r w:rsidRPr="00F21EB2">
        <w:rPr>
          <w:rFonts w:ascii="Times New Roman" w:hAnsi="Times New Roman" w:cs="Times New Roman"/>
          <w:bCs/>
          <w:sz w:val="28"/>
          <w:szCs w:val="28"/>
        </w:rPr>
        <w:t>критерійними</w:t>
      </w:r>
      <w:proofErr w:type="spellEnd"/>
      <w:r w:rsidRPr="00F21EB2">
        <w:rPr>
          <w:rFonts w:ascii="Times New Roman" w:hAnsi="Times New Roman" w:cs="Times New Roman"/>
          <w:bCs/>
          <w:sz w:val="28"/>
          <w:szCs w:val="28"/>
        </w:rPr>
        <w:t xml:space="preserve"> результатами, </w:t>
      </w:r>
      <w:r w:rsidR="003768A8" w:rsidRPr="00F21EB2">
        <w:rPr>
          <w:rFonts w:ascii="Times New Roman" w:hAnsi="Times New Roman" w:cs="Times New Roman"/>
          <w:bCs/>
          <w:sz w:val="28"/>
          <w:szCs w:val="28"/>
        </w:rPr>
        <w:t>робляться висновки і корегування програми за необхідн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ості</w:t>
      </w:r>
      <w:r w:rsidRPr="00F21EB2">
        <w:rPr>
          <w:rFonts w:ascii="Times New Roman" w:hAnsi="Times New Roman" w:cs="Times New Roman"/>
          <w:bCs/>
          <w:sz w:val="28"/>
          <w:szCs w:val="28"/>
        </w:rPr>
        <w:t>.</w:t>
      </w:r>
    </w:p>
    <w:p w:rsidR="00A25A18" w:rsidRPr="00F21EB2" w:rsidRDefault="003768A8" w:rsidP="004C24E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 xml:space="preserve">Навколо питання щодо «ефективності піару» </w:t>
      </w:r>
      <w:r w:rsidR="006B3A33" w:rsidRPr="00F21EB2">
        <w:rPr>
          <w:rFonts w:ascii="Times New Roman" w:hAnsi="Times New Roman" w:cs="Times New Roman"/>
          <w:bCs/>
          <w:sz w:val="28"/>
          <w:szCs w:val="28"/>
        </w:rPr>
        <w:t>сформувалося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декілька стереотипів.</w:t>
      </w:r>
    </w:p>
    <w:p w:rsidR="003768A8" w:rsidRPr="00F21EB2" w:rsidRDefault="003768A8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>Стереотип № 1: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«Точно оцінити ефективність піару майже неможливо». У кожному з трьох вищенаведених напрямків піар-роботи оцінка ефективності досягається різними способами. Дізнатися думку 100 співробітників вищої компанії, 40 ключових партнерів або 2 мільйонів цільової аудиторії в Україні – завдання абсолютно різні за своєю складністю. </w:t>
      </w:r>
    </w:p>
    <w:p w:rsidR="003768A8" w:rsidRPr="00F21EB2" w:rsidRDefault="003768A8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>Стереотип № 2: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«PR – це робота зі ЗМІ». 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Попри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вказане різноманіття піар-технологій, говорячи про «ефективності піару», як про проблему, майже завжди мають на увазі «вплив на широкі верстви за допомогою ЗМІ», у зв’язку з чим предмет розмови 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суттєво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звужується. </w:t>
      </w:r>
    </w:p>
    <w:p w:rsidR="003768A8" w:rsidRPr="00F21EB2" w:rsidRDefault="003768A8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i/>
          <w:sz w:val="28"/>
          <w:szCs w:val="28"/>
        </w:rPr>
        <w:t>Стереотип № 3: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«Ефективність піару потрібно оцінювати з точки зору зростання продажів». Незважаючи на вказане різноманіття підходів до оцінки ефективності, говорячи про «ефективності піару», як</w:t>
      </w:r>
      <w:r w:rsidRPr="00F21EB2"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>проблеми, майже завжди мають на увазі «порівняння з рекламними технологіями». Піар у такому контексті –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виключно технологія просування і стимулювання продажів. Піар у цьому контексті – це реклама, але менш ефективна і погано вимірна. </w:t>
      </w:r>
    </w:p>
    <w:p w:rsidR="003768A8" w:rsidRPr="00F21EB2" w:rsidRDefault="003768A8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 xml:space="preserve">PR іноді продають у короткостроковій перспективі, проте «хороший піар» у довгостроковій перспективі продається завжди. </w:t>
      </w:r>
    </w:p>
    <w:p w:rsidR="004C24EB" w:rsidRPr="00F21EB2" w:rsidRDefault="003768A8" w:rsidP="00AF0D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>PR – це не лише просування, але й гармонізація відносин. Важливий вимір піару –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Cs/>
          <w:sz w:val="28"/>
          <w:szCs w:val="28"/>
        </w:rPr>
        <w:t>його соціальний зміст. Одна складова піару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«просування», доповнюється </w:t>
      </w:r>
      <w:r w:rsidR="00CB51C3" w:rsidRPr="00F21EB2">
        <w:rPr>
          <w:rFonts w:ascii="Times New Roman" w:hAnsi="Times New Roman" w:cs="Times New Roman"/>
          <w:bCs/>
          <w:sz w:val="28"/>
          <w:szCs w:val="28"/>
        </w:rPr>
        <w:t>іншою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– «гармонізацією». Цю складову часто мають на увазі, коли кажуть про «відкритість і відповідальність підприємства перед суспільством», про «гармонізацію відносин підприємства і суспільства». Помилкою є </w:t>
      </w:r>
      <w:r w:rsidR="00AD12B2" w:rsidRPr="00F21EB2">
        <w:rPr>
          <w:rFonts w:ascii="Times New Roman" w:hAnsi="Times New Roman" w:cs="Times New Roman"/>
          <w:bCs/>
          <w:sz w:val="28"/>
          <w:szCs w:val="28"/>
        </w:rPr>
        <w:t xml:space="preserve">те, що PR вважають </w:t>
      </w:r>
      <w:r w:rsidRPr="00F21EB2">
        <w:rPr>
          <w:rFonts w:ascii="Times New Roman" w:hAnsi="Times New Roman" w:cs="Times New Roman"/>
          <w:bCs/>
          <w:sz w:val="28"/>
          <w:szCs w:val="28"/>
        </w:rPr>
        <w:t>формою реклами</w:t>
      </w:r>
      <w:r w:rsidR="00AD12B2" w:rsidRPr="00F21EB2">
        <w:rPr>
          <w:rFonts w:ascii="Times New Roman" w:hAnsi="Times New Roman" w:cs="Times New Roman"/>
          <w:bCs/>
          <w:sz w:val="28"/>
          <w:szCs w:val="28"/>
        </w:rPr>
        <w:t>, бо PR</w:t>
      </w:r>
      <w:r w:rsidRPr="00F21EB2">
        <w:rPr>
          <w:rFonts w:ascii="Times New Roman" w:hAnsi="Times New Roman" w:cs="Times New Roman"/>
          <w:bCs/>
          <w:sz w:val="28"/>
          <w:szCs w:val="28"/>
        </w:rPr>
        <w:t>, як соціальн</w:t>
      </w:r>
      <w:r w:rsidR="00AD12B2" w:rsidRPr="00F21EB2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явище, </w:t>
      </w:r>
      <w:r w:rsidR="00AD12B2" w:rsidRPr="00F21EB2">
        <w:rPr>
          <w:rFonts w:ascii="Times New Roman" w:hAnsi="Times New Roman" w:cs="Times New Roman"/>
          <w:bCs/>
          <w:sz w:val="28"/>
          <w:szCs w:val="28"/>
        </w:rPr>
        <w:t>налічує</w:t>
      </w:r>
      <w:r w:rsidRPr="00F21EB2">
        <w:rPr>
          <w:rFonts w:ascii="Times New Roman" w:hAnsi="Times New Roman" w:cs="Times New Roman"/>
          <w:bCs/>
          <w:sz w:val="28"/>
          <w:szCs w:val="28"/>
        </w:rPr>
        <w:t xml:space="preserve"> певний набір цінностей. </w:t>
      </w:r>
    </w:p>
    <w:p w:rsidR="00CB51C3" w:rsidRPr="00F21EB2" w:rsidRDefault="00CB51C3" w:rsidP="00AD12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2B2" w:rsidRPr="00F21EB2" w:rsidRDefault="00AD12B2" w:rsidP="00AD12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6B3A33" w:rsidRPr="00F21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EB2">
        <w:rPr>
          <w:rFonts w:ascii="Times New Roman" w:hAnsi="Times New Roman" w:cs="Times New Roman"/>
          <w:b/>
          <w:sz w:val="28"/>
          <w:szCs w:val="28"/>
        </w:rPr>
        <w:t xml:space="preserve">Загальна класифікація методів оцінки </w:t>
      </w:r>
    </w:p>
    <w:p w:rsidR="00365E28" w:rsidRPr="00F21EB2" w:rsidRDefault="00365E28" w:rsidP="00365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Ф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>ахівці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 сфері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PR </w:t>
      </w:r>
      <w:r w:rsidR="006B3A33" w:rsidRPr="00F21EB2">
        <w:rPr>
          <w:rFonts w:ascii="Times New Roman" w:eastAsia="Calibri" w:hAnsi="Times New Roman" w:cs="Times New Roman"/>
          <w:sz w:val="28"/>
          <w:szCs w:val="28"/>
        </w:rPr>
        <w:t>виокремлюють таку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класифікацію варіантів оцінки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її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ефективності</w:t>
      </w:r>
      <w:r w:rsidRPr="00F21E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65E28" w:rsidRPr="00F21EB2" w:rsidRDefault="00AD12B2" w:rsidP="006B3A33">
      <w:pPr>
        <w:pStyle w:val="a5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оцінка комплексу піару залежно від реалізації поставлених перед ним завдань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28" w:rsidRPr="00F21EB2" w:rsidRDefault="00AD12B2" w:rsidP="006B3A33">
      <w:pPr>
        <w:pStyle w:val="a5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вимірювання фактичних результатів роботи 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-фахівців: кількість підготовлених інформаційних матеріалів, кількість ЗМІ, які отримали прес-матеріали, кількість ЗМІ на прес-конференції, кількість дзвінків або звернень 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тощо;</w:t>
      </w:r>
    </w:p>
    <w:p w:rsidR="00365E28" w:rsidRPr="00F21EB2" w:rsidRDefault="00AD12B2" w:rsidP="006B3A33">
      <w:pPr>
        <w:pStyle w:val="a5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вимірювання підсумків роботи: наскільки змінилася думка про компанію або її продукт у цільової аудиторії, наскільки збільшилася поінформованість про компанію, її послуги або новий продукт, наскільки вдалося мінімізувати наслідки негативної інформації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A0053" w:rsidRPr="00F21EB2" w:rsidRDefault="00AD12B2" w:rsidP="006B3A33">
      <w:pPr>
        <w:pStyle w:val="a5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вимірювання бізнес-результатів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: з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міна капіталізації, зростання продажів, збільшення прибутку </w:t>
      </w:r>
      <w:r w:rsidR="00365E28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50ED" w:rsidRPr="00F21EB2" w:rsidRDefault="00365E28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працює з різними аудиторіями, використовуючи різні інструменти для кожної з них. </w:t>
      </w:r>
    </w:p>
    <w:p w:rsidR="00C850ED" w:rsidRPr="00F21EB2" w:rsidRDefault="00AD12B2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Зовнішній піар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 xml:space="preserve"> спрямований на широку </w:t>
      </w:r>
      <w:r w:rsidRPr="00F21EB2">
        <w:rPr>
          <w:rFonts w:ascii="Times New Roman" w:eastAsia="Calibri" w:hAnsi="Times New Roman" w:cs="Times New Roman"/>
          <w:sz w:val="28"/>
          <w:szCs w:val="28"/>
        </w:rPr>
        <w:t>громадськість (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наявні та потенційні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споживачі, клієнти, потенційні партнери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і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співробітники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). Базовий інструмент роботи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ЗМІ.</w:t>
      </w:r>
    </w:p>
    <w:p w:rsidR="00C850ED" w:rsidRPr="00F21EB2" w:rsidRDefault="00AD12B2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Внутрішній піар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 xml:space="preserve"> орієнтований на </w:t>
      </w:r>
      <w:r w:rsidRPr="00F21EB2">
        <w:rPr>
          <w:rFonts w:ascii="Times New Roman" w:eastAsia="Calibri" w:hAnsi="Times New Roman" w:cs="Times New Roman"/>
          <w:sz w:val="28"/>
          <w:szCs w:val="28"/>
        </w:rPr>
        <w:t>співробітник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ів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підприємства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Базові інструменти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корпоративна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робота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, внутрішні розсилки, спеціальні заходи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12B2" w:rsidRPr="00F21EB2" w:rsidRDefault="00C850ED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Базовими інструментами п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>іар</w:t>
      </w:r>
      <w:r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для спеціальних аудиторій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ключові партнери, інвестори, акціонери, державні органи </w:t>
      </w:r>
      <w:r w:rsidRPr="00F21EB2">
        <w:rPr>
          <w:rFonts w:ascii="Times New Roman" w:eastAsia="Calibri" w:hAnsi="Times New Roman" w:cs="Times New Roman"/>
          <w:sz w:val="28"/>
          <w:szCs w:val="28"/>
        </w:rPr>
        <w:t>тощо) є</w:t>
      </w:r>
      <w:r w:rsidR="00AD12B2" w:rsidRPr="00F21EB2">
        <w:rPr>
          <w:rFonts w:ascii="Times New Roman" w:eastAsia="Calibri" w:hAnsi="Times New Roman" w:cs="Times New Roman"/>
          <w:sz w:val="28"/>
          <w:szCs w:val="28"/>
        </w:rPr>
        <w:t xml:space="preserve"> цільові розсилки, спеціальні заходи, спеціалізовані ЗМІ.</w:t>
      </w:r>
    </w:p>
    <w:p w:rsidR="00C850ED" w:rsidRPr="00F21EB2" w:rsidRDefault="00AD12B2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i/>
          <w:sz w:val="28"/>
          <w:szCs w:val="28"/>
        </w:rPr>
        <w:t>Технічні прийоми</w:t>
      </w:r>
      <w:r w:rsidR="006B3A33" w:rsidRPr="00F21EB2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Якщо оцінювати ефективність піару в кожному окремому випадку використання того чи іншого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-інструменту,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потрібно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 xml:space="preserve"> використовувати певні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технічн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і прийоми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850ED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Не намагаючись оцінити «весь </w:t>
      </w:r>
      <w:r w:rsidR="00C850ED"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Pr="00F21EB2">
        <w:rPr>
          <w:rFonts w:ascii="Times New Roman" w:eastAsia="Calibri" w:hAnsi="Times New Roman" w:cs="Times New Roman"/>
          <w:sz w:val="28"/>
          <w:szCs w:val="28"/>
        </w:rPr>
        <w:t>»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як єдиний об’єкт, ми можемо оцінити більшість його складових окремо. </w:t>
      </w:r>
    </w:p>
    <w:p w:rsidR="00CB51C3" w:rsidRPr="00F21EB2" w:rsidRDefault="00CB51C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Існує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кілька підходів для оцінки ефективності різних інструментів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розсилка прес-релізу: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аналіз тексту;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формування списку цільових ЗМІ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після розсилки можна визначити точний відсоток виходу прес-релізу. Наприклад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,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у базі 50 цільових ЗМІ після розсилки вийшло 35 публікацій, відсоток виходу / ефективність розсилки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становить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70%;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реакція / коментарі журналістів; </w:t>
      </w:r>
    </w:p>
    <w:p w:rsidR="00AD12B2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   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використання ключових повідомлень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публікаціях (визначення кількості ключових повідомлень прес-релізу, які з’явилися в матеріалах).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прес-конференції: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формування списку цільових ЗМІ. Порівняння кількості акредитованих ЗМІ із загальною групою цільових ЗМІ (%);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оцінка кількості тих, хто прийшов на прес-конференцію, в т.ч. журналістів (чим менший розрив зі списком акредитованих ЗМІ, тим краще). Нормальний показник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присутність 80-90% від загальної кількості акредитованих ЗМІ;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аналіз питань журналістів;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особисте спілкування;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аналіз і підрахунок публікацій за підсумками (%)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;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3)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організація корпоративного заходу: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анкетування (%);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опитування (%;)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цитованість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Наприклад,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цитованість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тез виступів після конференції в ЗМІ (%). 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я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кісний аналіз публікацій </w:t>
      </w:r>
      <w:r w:rsidRPr="00F21EB2">
        <w:rPr>
          <w:rFonts w:ascii="Times New Roman" w:eastAsia="Calibri" w:hAnsi="Times New Roman" w:cs="Times New Roman"/>
          <w:sz w:val="28"/>
          <w:szCs w:val="28"/>
        </w:rPr>
        <w:t>у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ЗМІ: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розмір публікації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тип публікації (випадкова згадка, новина, оглядова стаття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еквівалентна рекламна вартість площі (USD);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емоційний характер (позитивний, нейтральний, негативний);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CB51C3" w:rsidRPr="00F21EB2">
        <w:rPr>
          <w:rFonts w:ascii="Times New Roman" w:eastAsia="Calibri" w:hAnsi="Times New Roman" w:cs="Times New Roman"/>
          <w:sz w:val="28"/>
          <w:szCs w:val="28"/>
        </w:rPr>
        <w:t>  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кількість ключових повідомлень (у випадку прес-релізу, прес-конференції);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визначення «цінності для компанії» (наявність фотографії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логотипу, згадка назви компанії в заголовку, наявність анонсу на першій сторінці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)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770B3" w:rsidRPr="00F21EB2" w:rsidRDefault="00E845B4" w:rsidP="00E770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т</w:t>
      </w:r>
      <w:r w:rsidRPr="00F21EB2">
        <w:rPr>
          <w:rFonts w:ascii="Times New Roman" w:eastAsia="Calibri" w:hAnsi="Times New Roman" w:cs="Times New Roman"/>
          <w:sz w:val="28"/>
          <w:szCs w:val="28"/>
        </w:rPr>
        <w:t>ираж видання, аналіз аудиторії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0B3" w:rsidRPr="00F21EB2" w:rsidRDefault="00E770B3" w:rsidP="00E770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о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цінка зміни думок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та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установок цільової аудиторії: 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дослідження та опитування аудиторії до, після і під час реалізації </w:t>
      </w:r>
      <w:proofErr w:type="spellStart"/>
      <w:r w:rsidR="00B72B95" w:rsidRPr="00F21EB2">
        <w:rPr>
          <w:rFonts w:ascii="Times New Roman" w:eastAsia="Calibri" w:hAnsi="Times New Roman" w:cs="Times New Roman"/>
          <w:sz w:val="28"/>
          <w:szCs w:val="28"/>
        </w:rPr>
        <w:t>про</w:t>
      </w:r>
      <w:r w:rsidR="000A4298">
        <w:rPr>
          <w:rFonts w:ascii="Times New Roman" w:eastAsia="Calibri" w:hAnsi="Times New Roman" w:cs="Times New Roman"/>
          <w:sz w:val="28"/>
          <w:szCs w:val="28"/>
        </w:rPr>
        <w:t>є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кту</w:t>
      </w:r>
      <w:proofErr w:type="spellEnd"/>
      <w:r w:rsidR="00B72B95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>/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 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>робочого періоду</w:t>
      </w:r>
      <w:r w:rsidRPr="00F21E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70B3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>опитування</w:t>
      </w:r>
      <w:r w:rsidRPr="00F21E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845B4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-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анкетування за допомогою спеціалізованих дослідницьких компаній.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При визначенні економічної ефективності піару можна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застосовувати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методи, тотожні методам, що використовуються для визначення ефективності реклами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фокус-групи, опитування, дослідження 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тощо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)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Піар по-різному працює з різними аудиторіями, використовуючи різні технології впливу. У кожному випадку ефективність буде визначатися по-різному. Часто оцінити ефективність піару можна, використовуючи лише внутрішні ресурси компанії</w:t>
      </w:r>
      <w:r w:rsidR="00E770B3" w:rsidRPr="00F21E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фахівці компанії самостійно можуть оцінити ефективність розсилки прес-релізу, прес-конференції, інших піар-акцій;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фахівці компанії можуть самостійно оцінити ефективність піар-роботи з партнерами компанії, з її акціонерами, інвесторами, співробітниками компанії;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фахівці компанії самостійно можуть провести якісний аналіз публікацій у ЗМІ про компанію та її конкурентів; </w:t>
      </w:r>
    </w:p>
    <w:p w:rsidR="00E770B3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- фахівці компанії не можуть самостійно оцінити лише ефективність впливу піару на широкі верстви населення. У цьому випадку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варто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говорити про необхідність значних бюджетів для дослідження (часто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мова йде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про 10% від загального бюджету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</w:rPr>
        <w:t>про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є</w:t>
      </w:r>
      <w:r w:rsidRPr="00F21EB2">
        <w:rPr>
          <w:rFonts w:ascii="Times New Roman" w:eastAsia="Calibri" w:hAnsi="Times New Roman" w:cs="Times New Roman"/>
          <w:sz w:val="28"/>
          <w:szCs w:val="28"/>
        </w:rPr>
        <w:t>кту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E845B4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lastRenderedPageBreak/>
        <w:t>Отже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це структурна частина 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підприємства, ефективність якої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вирішується за допомогою внутрішніх критеріїв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та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оцінок. Значення піару не лише в «просуванні», але і в реалізації «соціальної програми» компанії. Соціальн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а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сутність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піару</w:t>
      </w: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>гармонійно вбудовувати компанію в соціальне середовище, знаходити спільну мову з різними групами суспільства.</w:t>
      </w:r>
    </w:p>
    <w:p w:rsidR="006653EA" w:rsidRPr="00F21EB2" w:rsidRDefault="00E770B3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це не «публікації в ЗМІ». </w:t>
      </w:r>
      <w:r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це те, що відбувається до початку будь-якої роботи зі ЗМІ. </w:t>
      </w:r>
      <w:r w:rsidRPr="00F21EB2">
        <w:rPr>
          <w:rFonts w:ascii="Times New Roman" w:eastAsia="Calibri" w:hAnsi="Times New Roman" w:cs="Times New Roman"/>
          <w:sz w:val="28"/>
          <w:szCs w:val="28"/>
        </w:rPr>
        <w:t>PR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EB2">
        <w:rPr>
          <w:rFonts w:ascii="Times New Roman" w:eastAsia="Calibri" w:hAnsi="Times New Roman" w:cs="Times New Roman"/>
          <w:sz w:val="28"/>
          <w:szCs w:val="28"/>
        </w:rPr>
        <w:t>–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це технології створення ефективної структури в компанії, яка регулює рух інформації всередині </w:t>
      </w:r>
      <w:r w:rsidR="006653EA" w:rsidRPr="00F21EB2">
        <w:rPr>
          <w:rFonts w:ascii="Times New Roman" w:eastAsia="Calibri" w:hAnsi="Times New Roman" w:cs="Times New Roman"/>
          <w:sz w:val="28"/>
          <w:szCs w:val="28"/>
        </w:rPr>
        <w:t>неї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, а також між </w:t>
      </w:r>
      <w:r w:rsidR="006653EA" w:rsidRPr="00F21EB2">
        <w:rPr>
          <w:rFonts w:ascii="Times New Roman" w:eastAsia="Calibri" w:hAnsi="Times New Roman" w:cs="Times New Roman"/>
          <w:sz w:val="28"/>
          <w:szCs w:val="28"/>
        </w:rPr>
        <w:t>нею</w:t>
      </w:r>
      <w:r w:rsidR="00E845B4" w:rsidRPr="00F21EB2">
        <w:rPr>
          <w:rFonts w:ascii="Times New Roman" w:eastAsia="Calibri" w:hAnsi="Times New Roman" w:cs="Times New Roman"/>
          <w:sz w:val="28"/>
          <w:szCs w:val="28"/>
        </w:rPr>
        <w:t xml:space="preserve"> та ключовими зовнішніми аудиторіями. Ефективна структура дозволяє компанії отримувати з цього руху користь. </w:t>
      </w:r>
    </w:p>
    <w:p w:rsidR="00E845B4" w:rsidRPr="00F21EB2" w:rsidRDefault="00E845B4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B2">
        <w:rPr>
          <w:rFonts w:ascii="Times New Roman" w:eastAsia="Calibri" w:hAnsi="Times New Roman" w:cs="Times New Roman"/>
          <w:sz w:val="28"/>
          <w:szCs w:val="28"/>
        </w:rPr>
        <w:t xml:space="preserve">Оцінюючи ефективність піару, потрібно оцінювати </w:t>
      </w:r>
      <w:r w:rsidR="006653EA" w:rsidRPr="00F21EB2">
        <w:rPr>
          <w:rFonts w:ascii="Times New Roman" w:eastAsia="Calibri" w:hAnsi="Times New Roman" w:cs="Times New Roman"/>
          <w:sz w:val="28"/>
          <w:szCs w:val="28"/>
        </w:rPr>
        <w:t xml:space="preserve">багато </w:t>
      </w:r>
      <w:r w:rsidR="00B72B95" w:rsidRPr="00F21EB2">
        <w:rPr>
          <w:rFonts w:ascii="Times New Roman" w:eastAsia="Calibri" w:hAnsi="Times New Roman" w:cs="Times New Roman"/>
          <w:sz w:val="28"/>
          <w:szCs w:val="28"/>
        </w:rPr>
        <w:t>чинників</w:t>
      </w:r>
      <w:r w:rsidR="006653EA" w:rsidRPr="00F21EB2">
        <w:rPr>
          <w:rFonts w:ascii="Times New Roman" w:eastAsia="Calibri" w:hAnsi="Times New Roman" w:cs="Times New Roman"/>
          <w:sz w:val="28"/>
          <w:szCs w:val="28"/>
        </w:rPr>
        <w:t xml:space="preserve">, зокрема і внутрішнє середовище підприємства. </w:t>
      </w:r>
    </w:p>
    <w:p w:rsidR="00AD12B2" w:rsidRPr="00F21EB2" w:rsidRDefault="00AD12B2" w:rsidP="00AD12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0053" w:rsidRPr="00F21EB2" w:rsidRDefault="00B91AA2" w:rsidP="00B91AA2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1E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DA0053" w:rsidRPr="00F21EB2">
        <w:rPr>
          <w:rFonts w:ascii="Times New Roman" w:eastAsia="Calibri" w:hAnsi="Times New Roman" w:cs="Times New Roman"/>
          <w:b/>
          <w:sz w:val="28"/>
          <w:szCs w:val="28"/>
        </w:rPr>
        <w:t>итання для самоконтролю</w:t>
      </w:r>
    </w:p>
    <w:p w:rsidR="00DA0053" w:rsidRPr="00F21EB2" w:rsidRDefault="00E845B4" w:rsidP="00B91AA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Назвіть основні етапи оцінки PR-програми.</w:t>
      </w:r>
    </w:p>
    <w:p w:rsidR="00DA0053" w:rsidRPr="00F21EB2" w:rsidRDefault="00DA0053" w:rsidP="00B91AA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Які </w:t>
      </w:r>
      <w:r w:rsidR="00E845B4" w:rsidRPr="00F21EB2">
        <w:rPr>
          <w:rFonts w:ascii="Times New Roman" w:hAnsi="Times New Roman" w:cs="Times New Roman"/>
          <w:bCs/>
          <w:sz w:val="28"/>
          <w:szCs w:val="28"/>
        </w:rPr>
        <w:t>дії входять до підготовки критеріїв оцінки плану PR-програми?</w:t>
      </w:r>
    </w:p>
    <w:p w:rsidR="00DA0053" w:rsidRPr="00F21EB2" w:rsidRDefault="00E845B4" w:rsidP="00B91AA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bCs/>
          <w:sz w:val="28"/>
          <w:szCs w:val="28"/>
        </w:rPr>
        <w:t>У чому полягає оцінка результатів виконання PR-програми</w:t>
      </w:r>
      <w:r w:rsidR="00DA0053" w:rsidRPr="00F21EB2">
        <w:rPr>
          <w:rFonts w:ascii="Times New Roman" w:hAnsi="Times New Roman" w:cs="Times New Roman"/>
          <w:sz w:val="28"/>
          <w:szCs w:val="28"/>
        </w:rPr>
        <w:t>?</w:t>
      </w:r>
    </w:p>
    <w:p w:rsidR="00DA0053" w:rsidRPr="00F21EB2" w:rsidRDefault="00B72B95" w:rsidP="00B91AA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Назвіть та охарактеризуйте</w:t>
      </w:r>
      <w:r w:rsidR="00E845B4" w:rsidRPr="00F21EB2">
        <w:rPr>
          <w:rFonts w:ascii="Times New Roman" w:hAnsi="Times New Roman" w:cs="Times New Roman"/>
          <w:sz w:val="28"/>
          <w:szCs w:val="28"/>
        </w:rPr>
        <w:t xml:space="preserve"> різновиди методів оцінки </w:t>
      </w:r>
      <w:r w:rsidR="00E845B4" w:rsidRPr="00F21EB2">
        <w:rPr>
          <w:rFonts w:ascii="Times New Roman" w:hAnsi="Times New Roman" w:cs="Times New Roman"/>
          <w:bCs/>
          <w:sz w:val="28"/>
          <w:szCs w:val="28"/>
        </w:rPr>
        <w:t>PR-програми.</w:t>
      </w:r>
    </w:p>
    <w:p w:rsidR="00E845B4" w:rsidRPr="00F21EB2" w:rsidRDefault="00E845B4" w:rsidP="00B91AA2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 xml:space="preserve">Які технічні прийоми </w:t>
      </w:r>
      <w:r w:rsidR="00B91AA2" w:rsidRPr="00F21EB2">
        <w:rPr>
          <w:rFonts w:ascii="Times New Roman" w:hAnsi="Times New Roman" w:cs="Times New Roman"/>
          <w:sz w:val="28"/>
          <w:szCs w:val="28"/>
        </w:rPr>
        <w:t>застосовуються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</w:t>
      </w:r>
      <w:r w:rsidR="00B72B95" w:rsidRPr="00F21EB2">
        <w:rPr>
          <w:rFonts w:ascii="Times New Roman" w:hAnsi="Times New Roman" w:cs="Times New Roman"/>
          <w:sz w:val="28"/>
          <w:szCs w:val="28"/>
        </w:rPr>
        <w:t>для</w:t>
      </w:r>
      <w:r w:rsidRPr="00F21EB2">
        <w:rPr>
          <w:rFonts w:ascii="Times New Roman" w:hAnsi="Times New Roman" w:cs="Times New Roman"/>
          <w:sz w:val="28"/>
          <w:szCs w:val="28"/>
        </w:rPr>
        <w:t xml:space="preserve"> оцінювання ефективності PR- програми?</w:t>
      </w:r>
    </w:p>
    <w:p w:rsidR="00DA0053" w:rsidRPr="00F21EB2" w:rsidRDefault="00DA0053" w:rsidP="00B91AA2">
      <w:pPr>
        <w:tabs>
          <w:tab w:val="left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845B4" w:rsidRPr="00F21EB2" w:rsidRDefault="00E845B4" w:rsidP="00B91AA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EB2">
        <w:rPr>
          <w:rFonts w:ascii="Times New Roman" w:hAnsi="Times New Roman" w:cs="Times New Roman"/>
          <w:b/>
          <w:sz w:val="28"/>
          <w:szCs w:val="28"/>
        </w:rPr>
        <w:t>Завдання до виконання</w:t>
      </w:r>
    </w:p>
    <w:p w:rsidR="00DA0053" w:rsidRPr="00F21EB2" w:rsidRDefault="00B91AA2" w:rsidP="003F2604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Зробіть</w:t>
      </w:r>
      <w:r w:rsidR="00E845B4" w:rsidRPr="00F21EB2">
        <w:rPr>
          <w:rFonts w:ascii="Times New Roman" w:hAnsi="Times New Roman" w:cs="Times New Roman"/>
          <w:sz w:val="28"/>
          <w:szCs w:val="28"/>
        </w:rPr>
        <w:t xml:space="preserve"> аналіз ефективності PR-програми будь-якого підприємства сфери обслуговування.</w:t>
      </w:r>
    </w:p>
    <w:p w:rsidR="00E845B4" w:rsidRPr="00F21EB2" w:rsidRDefault="00E845B4" w:rsidP="003F2604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t>Сформу</w:t>
      </w:r>
      <w:r w:rsidR="00B91AA2" w:rsidRPr="00F21EB2">
        <w:rPr>
          <w:rFonts w:ascii="Times New Roman" w:hAnsi="Times New Roman" w:cs="Times New Roman"/>
          <w:sz w:val="28"/>
          <w:szCs w:val="28"/>
        </w:rPr>
        <w:t>йте</w:t>
      </w:r>
      <w:r w:rsidRPr="00F21EB2">
        <w:rPr>
          <w:rFonts w:ascii="Times New Roman" w:hAnsi="Times New Roman" w:cs="Times New Roman"/>
          <w:sz w:val="28"/>
          <w:szCs w:val="28"/>
        </w:rPr>
        <w:t xml:space="preserve"> власні критерії та методи оцінювання ефективності PR-програми.</w:t>
      </w:r>
    </w:p>
    <w:p w:rsidR="00DA0053" w:rsidRPr="00F21EB2" w:rsidRDefault="00123970" w:rsidP="00DA0053">
      <w:pPr>
        <w:pStyle w:val="1"/>
        <w:rPr>
          <w:rFonts w:ascii="Times New Roman Полужирный" w:hAnsi="Times New Roman Полужирный"/>
          <w:caps/>
        </w:rPr>
      </w:pPr>
      <w:r w:rsidRPr="00BB3329">
        <w:rPr>
          <w:szCs w:val="28"/>
        </w:rPr>
        <w:lastRenderedPageBreak/>
        <w:sym w:font="Webdings" w:char="F0A8"/>
      </w:r>
      <w:r>
        <w:rPr>
          <w:szCs w:val="28"/>
        </w:rPr>
        <w:t xml:space="preserve"> </w:t>
      </w:r>
      <w:r w:rsidR="00B94E04" w:rsidRPr="00F21EB2">
        <w:rPr>
          <w:rFonts w:ascii="Times New Roman Полужирный" w:hAnsi="Times New Roman Полужирный"/>
          <w:caps/>
        </w:rPr>
        <w:t>Використана л</w:t>
      </w:r>
      <w:r w:rsidR="00DA0053" w:rsidRPr="00F21EB2">
        <w:rPr>
          <w:rFonts w:ascii="Times New Roman Полужирный" w:hAnsi="Times New Roman Полужирный"/>
          <w:caps/>
        </w:rPr>
        <w:t>ітература</w:t>
      </w:r>
    </w:p>
    <w:p w:rsidR="00DA0053" w:rsidRPr="00F21EB2" w:rsidRDefault="00DA0053" w:rsidP="00DA0053">
      <w:pPr>
        <w:spacing w:after="0" w:line="240" w:lineRule="auto"/>
        <w:ind w:firstLine="709"/>
        <w:jc w:val="both"/>
        <w:rPr>
          <w:rFonts w:ascii="Times New Roman Полужирный" w:hAnsi="Times New Roman Полужирный" w:cs="Times New Roman"/>
          <w:caps/>
          <w:sz w:val="28"/>
          <w:szCs w:val="28"/>
        </w:rPr>
      </w:pP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Балабанова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Л. В.,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Приходченко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Я. В. Бренд-менеджмент підприємств на основі маркетингу : навчальний посібник. Донецьк :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ДонНУЕТ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, 2011. 287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Барна Н. В.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Іміджеологія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: навчальний посібник. Київ : Університет «Україна», 2007. 217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Буторіна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В. Б.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Іміджеологія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і PR підприємств туристичної галузі : навчально-методичний посібник. Кам'янець-Подільський : ПП «Медобори-2006», 2015. 112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Владимирська Г. О., Владимирський П. О. Реклама : навчальний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посыбник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. Київ : КОНДОР, 2009. 334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Кендюхов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О. В. Бренд-менеджмент : навчальний посібник. Донецьк :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ДонНТУ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, 2013.  459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Кузнєцова К. В. Бренд-менеджмент : конспект лекцій : навчальний посібник для студентів першого (бакалаврського) рівня спеціальності 073 «Менеджмент». Київ : КПІ ім. Ігоря Сікорського, 2020. 76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Куліш А. П. Практика PR «по-українському». Київ : АДЕФ –Україна, 2005. 335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Мальська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М. П.,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Мандюк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 Н. Л. Основи маркетингу у туризмі </w:t>
      </w:r>
      <w:r w:rsidR="00B72B95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: підручник. Київ : Центр навчальної літератури, 2019. 336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Моргулець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О. Б. Менеджмент у сфері послуг : навчальний посібник. Київ : Центр учбової літератури, 2012. 384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Паньків Н. М., Філь М. І. PR та електронний маркетинг в готельно-ресторанних закладах : методичні рекомендації до практично-семінарських занять та виконання самостійної роботи. Львів : ЛНУ імені Івана Франка, 2020. 43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Паньків Н. М.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Іміджелогія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 PR у туризмі : навчально-методичний посібник. Львів : Львів ЛНУ імені Івана Франка, 2017. 120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Савельєв Є. В. Новітній маркетинг : теоретичний і практичний аспекти. </w:t>
      </w:r>
      <w:hyperlink r:id="rId30" w:history="1">
        <w:r w:rsidRPr="00F21EB2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Вісник Тернопільської академії народного господарства</w:t>
        </w:r>
        <w:r w:rsidRPr="00F21EB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 Тернопіль, 2005.          Вип. 3. С. 113-133.</w:t>
        </w:r>
      </w:hyperlink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Смирнов І. Г.,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Любіцева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О.</w:t>
      </w:r>
      <w:r w:rsidRPr="00F21EB2">
        <w:t xml:space="preserve"> </w:t>
      </w:r>
      <w:r w:rsidRPr="00F21EB2">
        <w:rPr>
          <w:rFonts w:ascii="Times New Roman" w:hAnsi="Times New Roman" w:cs="Times New Roman"/>
          <w:sz w:val="28"/>
          <w:szCs w:val="28"/>
        </w:rPr>
        <w:t>О</w:t>
      </w:r>
      <w:r w:rsidRPr="00F21EB2">
        <w:t xml:space="preserve">.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Міжнародний туристичний бізнес і логістика в туризмі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: навчальний посібник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. Київ : Ліра-К, 2022. 288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Смирнова Т.</w:t>
      </w:r>
      <w:r w:rsidR="00B72B95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А.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,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Приварникова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І.</w:t>
      </w:r>
      <w:r w:rsidR="00B72B95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 Ю.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Формування бренду міста як інноваційний шлях підвищення його привабливості для туризму. </w:t>
      </w:r>
      <w:r w:rsidRPr="00F21EB2">
        <w:rPr>
          <w:rFonts w:ascii="Times New Roman" w:eastAsia="Calibri" w:hAnsi="Times New Roman" w:cs="Times New Roman"/>
          <w:bCs/>
          <w:i/>
          <w:spacing w:val="-6"/>
          <w:sz w:val="28"/>
          <w:szCs w:val="28"/>
          <w:lang w:eastAsia="ru-RU"/>
        </w:rPr>
        <w:t>Вісник Дніпропетровського університету.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 w:rsidRPr="00F21EB2">
        <w:rPr>
          <w:rFonts w:ascii="Times New Roman" w:eastAsia="Calibri" w:hAnsi="Times New Roman" w:cs="Times New Roman"/>
          <w:bCs/>
          <w:i/>
          <w:spacing w:val="-6"/>
          <w:sz w:val="28"/>
          <w:szCs w:val="28"/>
          <w:lang w:eastAsia="ru-RU"/>
        </w:rPr>
        <w:t>Серія «Менеджмент інновацій»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. 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Дніпро,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2015. Вип. 5. С. 93-100.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Струтинська І. 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В.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Бренд-менеджмент: теорія і практика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:  навчальний посібник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. Тернопіль :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Прінт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-офіс. 2015. 204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Туристські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дестинації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(теорія, управління, брендинг) : монографія / за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заг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. ред. А.А.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Мазаракі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.  Київ :  Київ. Нац. торг.-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екон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. ун-т, 2013. 388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Шевченко О.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Л.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Бренд-менеджмент. Київ : КНЕУ, 2010. 400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Шелеметьєв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Т.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В.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Опорний конспект лекцій з дисципліни «Бренд-менеджмент» для студентів спеціальності 241 «Готельно-ресторанна справа» денної та заочної форм навчання. Запоріжжя : НУ «Запорізька політехніка», 2019. 45 с. 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lastRenderedPageBreak/>
        <w:t>Ястремська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О.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М.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, </w:t>
      </w:r>
      <w:proofErr w:type="spellStart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Тімонін</w:t>
      </w:r>
      <w:proofErr w:type="spellEnd"/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К.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О. Бренди промислових підприємств: формування та ефективність використання : монографія. Харків : Вид-во ХНЕУ, 2013. 244 с.</w:t>
      </w:r>
    </w:p>
    <w:p w:rsidR="0056473C" w:rsidRPr="00F21EB2" w:rsidRDefault="0056473C" w:rsidP="003F2604">
      <w:pPr>
        <w:pStyle w:val="a5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Яцишина Л.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К., </w:t>
      </w:r>
      <w:proofErr w:type="spellStart"/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Зимбалевська</w:t>
      </w:r>
      <w:proofErr w:type="spellEnd"/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Ю. В., Виноградов О. А. 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 xml:space="preserve"> Бренд-менеджмент</w:t>
      </w:r>
      <w:r w:rsidR="0007390E"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 : навчальний посібник</w:t>
      </w:r>
      <w:r w:rsidRPr="00F21EB2"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  <w:t>. Київ : КНУТД, 2011. 102 с.</w:t>
      </w:r>
    </w:p>
    <w:p w:rsidR="00754916" w:rsidRPr="00F21EB2" w:rsidRDefault="00754916" w:rsidP="00C95B13">
      <w:pPr>
        <w:spacing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</w:p>
    <w:p w:rsidR="00DA0053" w:rsidRPr="00F21EB2" w:rsidRDefault="00DA0053" w:rsidP="00754916">
      <w:pPr>
        <w:spacing w:line="240" w:lineRule="auto"/>
        <w:ind w:left="360" w:firstLine="349"/>
        <w:contextualSpacing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Інформаційні ресурси:</w:t>
      </w:r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Бренд «Україна». URL: </w:t>
      </w:r>
      <w:hyperlink r:id="rId31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http://brandukraine.org</w:t>
        </w:r>
      </w:hyperlink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Всесвітня туристична організація. URL: </w:t>
      </w:r>
      <w:hyperlink r:id="rId32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https://www.wto.org/</w:t>
        </w:r>
      </w:hyperlink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Інформаційний бізнес портал «Про бізнес». URL: </w:t>
      </w:r>
      <w:hyperlink r:id="rId33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http://obiznese.com/</w:t>
        </w:r>
      </w:hyperlink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Ковальчук О.</w:t>
      </w:r>
      <w:r w:rsidR="00B72B95" w:rsidRPr="00F21E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 А.</w:t>
      </w:r>
      <w:r w:rsidRPr="00F21E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Брендинг як інноваційний інструмент просування туристичного бренду. Сучасні підходи до управління підприємством. № 5. 2020. URL: http://spu.fmm.kpi.ua/article/view/204749</w:t>
      </w:r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Національний бренд України. URL: </w:t>
      </w:r>
      <w:hyperlink r:id="rId34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https://adastra.org.ua/blog/nacionalnij-brend-ukrayini-kriz-prizmu-sprijnyattya-derzhavi-za-kordonom</w:t>
        </w:r>
      </w:hyperlink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 інформацію : Закон України. URL: </w:t>
      </w:r>
      <w:hyperlink r:id="rId35" w:anchor="Text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https://zakon.rada.gov.ua/laws/show/2657-12#Text</w:t>
        </w:r>
      </w:hyperlink>
    </w:p>
    <w:p w:rsidR="007651FA" w:rsidRPr="00F21EB2" w:rsidRDefault="007651FA" w:rsidP="003F2604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 охорону прав на знаки для товарів і послуг : Закон України. </w:t>
      </w:r>
      <w:bookmarkStart w:id="10" w:name="_Hlk141282603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URL:</w:t>
      </w:r>
      <w:bookmarkEnd w:id="10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1" w:name="_Hlk141279020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 рекламу : Закон України. URL: </w:t>
      </w:r>
      <w:hyperlink r:id="rId36" w:anchor="Text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https://zakon.rada.gov.ua/laws/show/270/96-%D0%B2%D1%80#Text</w:t>
        </w:r>
      </w:hyperlink>
    </w:p>
    <w:bookmarkEnd w:id="11"/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Світ брендів. URL: </w:t>
      </w:r>
      <w:hyperlink r:id="rId37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http://brandstory.com.ua</w:t>
        </w:r>
      </w:hyperlink>
    </w:p>
    <w:p w:rsidR="007651FA" w:rsidRPr="00F21EB2" w:rsidRDefault="007651FA" w:rsidP="003F2604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Туристичний бренд Запоріжжя. URL: </w:t>
      </w:r>
      <w:hyperlink r:id="rId38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https://zp.gov.ua/uk/articles/item/3986/turistichnij-brend-zaporizhzhya-stav-kraschim-na-vseukrainskomu-konkursi-ukrainian-design-the-very-best-of</w:t>
        </w:r>
      </w:hyperlink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94E04" w:rsidRPr="00F21EB2" w:rsidRDefault="00B94E04" w:rsidP="003F2604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Global</w:t>
      </w:r>
      <w:proofErr w:type="spellEnd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Business</w:t>
      </w:r>
      <w:proofErr w:type="spellEnd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Services</w:t>
      </w:r>
      <w:proofErr w:type="spellEnd"/>
      <w:r w:rsidRPr="00F21EB2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. URL: </w:t>
      </w:r>
      <w:hyperlink r:id="rId39" w:history="1">
        <w:r w:rsidRPr="00F21EB2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https://www.pwc.com/gx/en/services/consulting/global-business-services.html</w:t>
        </w:r>
      </w:hyperlink>
    </w:p>
    <w:p w:rsidR="00B94E04" w:rsidRPr="00F21EB2" w:rsidRDefault="00B94E04" w:rsidP="003F2604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Marketing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Media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Review</w:t>
      </w:r>
      <w:proofErr w:type="spellEnd"/>
      <w:r w:rsidRPr="00F21EB2">
        <w:rPr>
          <w:rFonts w:ascii="Times New Roman" w:eastAsia="Calibri" w:hAnsi="Times New Roman" w:cs="Times New Roman"/>
          <w:sz w:val="28"/>
          <w:szCs w:val="28"/>
          <w:lang w:eastAsia="ru-RU"/>
        </w:rPr>
        <w:t>. URL: https://mmr.ua/</w:t>
      </w:r>
    </w:p>
    <w:p w:rsidR="00B94E04" w:rsidRPr="00F21EB2" w:rsidRDefault="00B94E04" w:rsidP="00B94E04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E04" w:rsidRPr="00F21EB2" w:rsidRDefault="00B94E04" w:rsidP="00B94E0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rPr>
          <w:rFonts w:ascii="Times New Roman" w:hAnsi="Times New Roman" w:cs="Times New Roman"/>
          <w:sz w:val="28"/>
          <w:szCs w:val="28"/>
        </w:rPr>
      </w:pPr>
      <w:r w:rsidRPr="00F21EB2">
        <w:rPr>
          <w:rFonts w:ascii="Times New Roman" w:hAnsi="Times New Roman" w:cs="Times New Roman"/>
          <w:sz w:val="28"/>
          <w:szCs w:val="28"/>
        </w:rPr>
        <w:br w:type="page"/>
      </w:r>
    </w:p>
    <w:p w:rsidR="00DA0053" w:rsidRPr="00F21EB2" w:rsidRDefault="00DA0053" w:rsidP="00DA0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053" w:rsidRPr="00F21EB2" w:rsidRDefault="00DA0053" w:rsidP="00DA00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Навчальне видання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українською мовою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053" w:rsidRPr="00F21EB2" w:rsidRDefault="00DA0053" w:rsidP="00DA0053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Сидорук Анна Вікторівна</w:t>
      </w: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БРЕНД- І PR-МЕНЕДЖМЕНТ У ТУРИЗМІ ТА ГОСТИННОСТІ</w:t>
      </w: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AF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лекцій </w:t>
      </w: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здобувачів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ступеня вищої освіти магістра</w:t>
      </w: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ості 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242 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«Т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уризм і рекреація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3D23" w:rsidRPr="00F21EB2" w:rsidRDefault="00663D23" w:rsidP="00663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освітньо</w:t>
      </w:r>
      <w:r w:rsidR="00EA5AF3"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-професійної</w:t>
      </w: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програми «</w:t>
      </w:r>
      <w:proofErr w:type="spellStart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Туризмознавство</w:t>
      </w:r>
      <w:proofErr w:type="spellEnd"/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гостинність»</w:t>
      </w:r>
    </w:p>
    <w:p w:rsidR="00DA0053" w:rsidRPr="00F21EB2" w:rsidRDefault="00DA0053" w:rsidP="00DA005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D23" w:rsidRPr="00F21EB2" w:rsidRDefault="00663D2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D23" w:rsidRPr="00F21EB2" w:rsidRDefault="00663D2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D23" w:rsidRPr="00F21EB2" w:rsidRDefault="00663D2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F21EB2" w:rsidRDefault="00DA0053" w:rsidP="00663D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Рецензент </w:t>
      </w:r>
      <w:r w:rsidR="00663D23"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</w:t>
      </w:r>
      <w:r w:rsidR="00EA5AF3" w:rsidRPr="00F21EB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 </w:t>
      </w:r>
      <w:r w:rsidR="00663D23" w:rsidRPr="00F21E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Безкоровайна</w:t>
      </w:r>
    </w:p>
    <w:p w:rsidR="00DA0053" w:rsidRPr="00F21EB2" w:rsidRDefault="00DA005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Відповідальний за випуск </w:t>
      </w:r>
      <w:r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Н.</w:t>
      </w:r>
      <w:r w:rsidR="00EA5AF3"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 </w:t>
      </w:r>
      <w:r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Маковецька</w:t>
      </w:r>
    </w:p>
    <w:p w:rsidR="00DA0053" w:rsidRPr="00EA5AF3" w:rsidRDefault="00DA0053" w:rsidP="00DA005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Коректор </w:t>
      </w:r>
      <w:r w:rsidR="009B3E4D"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EA5AF3"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="009B3E4D"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="009B3E4D" w:rsidRPr="00F21E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Мацюх</w:t>
      </w:r>
      <w:proofErr w:type="spellEnd"/>
    </w:p>
    <w:p w:rsidR="00DA0053" w:rsidRPr="00EA5AF3" w:rsidRDefault="00DA0053" w:rsidP="00DA0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53" w:rsidRPr="00EA5AF3" w:rsidRDefault="00DA0053" w:rsidP="00DA0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0053" w:rsidRPr="00EA5AF3" w:rsidRDefault="00DA0053" w:rsidP="00DA0053"/>
    <w:p w:rsidR="00DA0053" w:rsidRPr="00EA5AF3" w:rsidRDefault="00DA0053" w:rsidP="00DA0053"/>
    <w:p w:rsidR="00DA0053" w:rsidRPr="00EA5AF3" w:rsidRDefault="00DA0053" w:rsidP="00DA0053"/>
    <w:p w:rsidR="00371583" w:rsidRPr="00EA5AF3" w:rsidRDefault="00371583"/>
    <w:sectPr w:rsidR="00371583" w:rsidRPr="00EA5AF3" w:rsidSect="00791CC6">
      <w:footerReference w:type="default" r:id="rId40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4CEC" w:rsidRDefault="00F84CEC">
      <w:pPr>
        <w:spacing w:after="0" w:line="240" w:lineRule="auto"/>
      </w:pPr>
      <w:r>
        <w:separator/>
      </w:r>
    </w:p>
  </w:endnote>
  <w:endnote w:type="continuationSeparator" w:id="0">
    <w:p w:rsidR="00F84CEC" w:rsidRDefault="00F84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9033222"/>
      <w:docPartObj>
        <w:docPartGallery w:val="Page Numbers (Bottom of Page)"/>
        <w:docPartUnique/>
      </w:docPartObj>
    </w:sdtPr>
    <w:sdtContent>
      <w:p w:rsidR="00216086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7C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16086" w:rsidRDefault="0021608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4CEC" w:rsidRDefault="00F84CEC">
      <w:pPr>
        <w:spacing w:after="0" w:line="240" w:lineRule="auto"/>
      </w:pPr>
      <w:r>
        <w:separator/>
      </w:r>
    </w:p>
  </w:footnote>
  <w:footnote w:type="continuationSeparator" w:id="0">
    <w:p w:rsidR="00F84CEC" w:rsidRDefault="00F84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3234"/>
    <w:multiLevelType w:val="hybridMultilevel"/>
    <w:tmpl w:val="D36213DA"/>
    <w:lvl w:ilvl="0" w:tplc="85F6C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807C9E"/>
    <w:multiLevelType w:val="hybridMultilevel"/>
    <w:tmpl w:val="6E4A7C46"/>
    <w:lvl w:ilvl="0" w:tplc="EC8A32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AD0052E"/>
    <w:multiLevelType w:val="hybridMultilevel"/>
    <w:tmpl w:val="A866EF42"/>
    <w:lvl w:ilvl="0" w:tplc="7C08E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593CF1"/>
    <w:multiLevelType w:val="hybridMultilevel"/>
    <w:tmpl w:val="2DE27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7663BB"/>
    <w:multiLevelType w:val="hybridMultilevel"/>
    <w:tmpl w:val="AAFE66CC"/>
    <w:lvl w:ilvl="0" w:tplc="06180A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084173"/>
    <w:multiLevelType w:val="hybridMultilevel"/>
    <w:tmpl w:val="2118FF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1E7034F"/>
    <w:multiLevelType w:val="hybridMultilevel"/>
    <w:tmpl w:val="34BEAF72"/>
    <w:lvl w:ilvl="0" w:tplc="56D22AE6"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165C076E"/>
    <w:multiLevelType w:val="hybridMultilevel"/>
    <w:tmpl w:val="8DBC0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55229A"/>
    <w:multiLevelType w:val="hybridMultilevel"/>
    <w:tmpl w:val="485ED41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1E98665F"/>
    <w:multiLevelType w:val="hybridMultilevel"/>
    <w:tmpl w:val="1C8EF74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524445"/>
    <w:multiLevelType w:val="hybridMultilevel"/>
    <w:tmpl w:val="C720B7F6"/>
    <w:lvl w:ilvl="0" w:tplc="BB5671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5156E6"/>
    <w:multiLevelType w:val="hybridMultilevel"/>
    <w:tmpl w:val="D434766C"/>
    <w:lvl w:ilvl="0" w:tplc="2B1AF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0014C1"/>
    <w:multiLevelType w:val="hybridMultilevel"/>
    <w:tmpl w:val="7DBE505E"/>
    <w:lvl w:ilvl="0" w:tplc="74F2C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B57635"/>
    <w:multiLevelType w:val="hybridMultilevel"/>
    <w:tmpl w:val="86AABF84"/>
    <w:lvl w:ilvl="0" w:tplc="7D9C59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7A4A5B"/>
    <w:multiLevelType w:val="hybridMultilevel"/>
    <w:tmpl w:val="82F2F966"/>
    <w:lvl w:ilvl="0" w:tplc="E88C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1E24B6"/>
    <w:multiLevelType w:val="hybridMultilevel"/>
    <w:tmpl w:val="7E749F7C"/>
    <w:lvl w:ilvl="0" w:tplc="09CC2D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3579B9"/>
    <w:multiLevelType w:val="hybridMultilevel"/>
    <w:tmpl w:val="148EC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973F8F"/>
    <w:multiLevelType w:val="hybridMultilevel"/>
    <w:tmpl w:val="0FAECC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2E59418C"/>
    <w:multiLevelType w:val="hybridMultilevel"/>
    <w:tmpl w:val="D0224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FA171D0"/>
    <w:multiLevelType w:val="hybridMultilevel"/>
    <w:tmpl w:val="1F2E6B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80B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B8C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F47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279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6EDE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E44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460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46D8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B7356"/>
    <w:multiLevelType w:val="hybridMultilevel"/>
    <w:tmpl w:val="156E88BA"/>
    <w:lvl w:ilvl="0" w:tplc="56D22AE6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37AB4A10"/>
    <w:multiLevelType w:val="hybridMultilevel"/>
    <w:tmpl w:val="1192812A"/>
    <w:lvl w:ilvl="0" w:tplc="66BE03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83809F6"/>
    <w:multiLevelType w:val="hybridMultilevel"/>
    <w:tmpl w:val="30688C70"/>
    <w:lvl w:ilvl="0" w:tplc="10FCDB42">
      <w:start w:val="1"/>
      <w:numFmt w:val="decimal"/>
      <w:lvlText w:val="%1."/>
      <w:lvlJc w:val="left"/>
      <w:pPr>
        <w:ind w:left="1136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77618"/>
    <w:multiLevelType w:val="hybridMultilevel"/>
    <w:tmpl w:val="741AA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C5B34FB"/>
    <w:multiLevelType w:val="hybridMultilevel"/>
    <w:tmpl w:val="817C153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07D410A"/>
    <w:multiLevelType w:val="hybridMultilevel"/>
    <w:tmpl w:val="B09261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2423154"/>
    <w:multiLevelType w:val="hybridMultilevel"/>
    <w:tmpl w:val="EA020E88"/>
    <w:lvl w:ilvl="0" w:tplc="F7D426B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677791"/>
    <w:multiLevelType w:val="hybridMultilevel"/>
    <w:tmpl w:val="7158E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DC6678"/>
    <w:multiLevelType w:val="hybridMultilevel"/>
    <w:tmpl w:val="986604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AC05A9"/>
    <w:multiLevelType w:val="hybridMultilevel"/>
    <w:tmpl w:val="CF5A2A3A"/>
    <w:lvl w:ilvl="0" w:tplc="E9782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7E54EEB"/>
    <w:multiLevelType w:val="hybridMultilevel"/>
    <w:tmpl w:val="85965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8F22673"/>
    <w:multiLevelType w:val="hybridMultilevel"/>
    <w:tmpl w:val="0818D2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213DC5"/>
    <w:multiLevelType w:val="hybridMultilevel"/>
    <w:tmpl w:val="9FF631A8"/>
    <w:lvl w:ilvl="0" w:tplc="CC067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9E35D5E"/>
    <w:multiLevelType w:val="hybridMultilevel"/>
    <w:tmpl w:val="5866AE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C645343"/>
    <w:multiLevelType w:val="hybridMultilevel"/>
    <w:tmpl w:val="60A03832"/>
    <w:lvl w:ilvl="0" w:tplc="98AEF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1E46E66"/>
    <w:multiLevelType w:val="hybridMultilevel"/>
    <w:tmpl w:val="8160D6A2"/>
    <w:lvl w:ilvl="0" w:tplc="07F82E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31A538D"/>
    <w:multiLevelType w:val="hybridMultilevel"/>
    <w:tmpl w:val="1AACBF3E"/>
    <w:lvl w:ilvl="0" w:tplc="E9782A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4674551"/>
    <w:multiLevelType w:val="hybridMultilevel"/>
    <w:tmpl w:val="EB14E6D6"/>
    <w:lvl w:ilvl="0" w:tplc="5F1AC8C0">
      <w:start w:val="1"/>
      <w:numFmt w:val="bullet"/>
      <w:lvlText w:val="•"/>
      <w:lvlJc w:val="left"/>
      <w:pPr>
        <w:ind w:left="1789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56F66B1C"/>
    <w:multiLevelType w:val="hybridMultilevel"/>
    <w:tmpl w:val="B97C68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95C5D8E"/>
    <w:multiLevelType w:val="hybridMultilevel"/>
    <w:tmpl w:val="BECC2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B9F26B4"/>
    <w:multiLevelType w:val="hybridMultilevel"/>
    <w:tmpl w:val="067CFC7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 w15:restartNumberingAfterBreak="0">
    <w:nsid w:val="5D085037"/>
    <w:multiLevelType w:val="hybridMultilevel"/>
    <w:tmpl w:val="353454A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63976BA0"/>
    <w:multiLevelType w:val="hybridMultilevel"/>
    <w:tmpl w:val="692C37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76566DB"/>
    <w:multiLevelType w:val="hybridMultilevel"/>
    <w:tmpl w:val="516AE71C"/>
    <w:lvl w:ilvl="0" w:tplc="469ADA8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99F47A6"/>
    <w:multiLevelType w:val="hybridMultilevel"/>
    <w:tmpl w:val="F83A5E0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 w15:restartNumberingAfterBreak="0">
    <w:nsid w:val="6AF640A7"/>
    <w:multiLevelType w:val="hybridMultilevel"/>
    <w:tmpl w:val="ED66E8E2"/>
    <w:lvl w:ilvl="0" w:tplc="8B107D28">
      <w:start w:val="1"/>
      <w:numFmt w:val="bullet"/>
      <w:lvlText w:val="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6C40291C"/>
    <w:multiLevelType w:val="hybridMultilevel"/>
    <w:tmpl w:val="654A6358"/>
    <w:lvl w:ilvl="0" w:tplc="2B64FD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6E796C3C"/>
    <w:multiLevelType w:val="hybridMultilevel"/>
    <w:tmpl w:val="FA8C5650"/>
    <w:lvl w:ilvl="0" w:tplc="A0F6766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8" w15:restartNumberingAfterBreak="0">
    <w:nsid w:val="6F880230"/>
    <w:multiLevelType w:val="hybridMultilevel"/>
    <w:tmpl w:val="12604866"/>
    <w:lvl w:ilvl="0" w:tplc="79E82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75B20898"/>
    <w:multiLevelType w:val="hybridMultilevel"/>
    <w:tmpl w:val="D6C4B5EC"/>
    <w:lvl w:ilvl="0" w:tplc="A1CA52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7BB5239F"/>
    <w:multiLevelType w:val="hybridMultilevel"/>
    <w:tmpl w:val="1450ACAA"/>
    <w:lvl w:ilvl="0" w:tplc="E2A46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7D81218B"/>
    <w:multiLevelType w:val="hybridMultilevel"/>
    <w:tmpl w:val="19EE1E0C"/>
    <w:lvl w:ilvl="0" w:tplc="603A1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0516740">
    <w:abstractNumId w:val="29"/>
  </w:num>
  <w:num w:numId="2" w16cid:durableId="1923175893">
    <w:abstractNumId w:val="36"/>
  </w:num>
  <w:num w:numId="3" w16cid:durableId="723604411">
    <w:abstractNumId w:val="34"/>
  </w:num>
  <w:num w:numId="4" w16cid:durableId="289241641">
    <w:abstractNumId w:val="22"/>
  </w:num>
  <w:num w:numId="5" w16cid:durableId="360210889">
    <w:abstractNumId w:val="16"/>
  </w:num>
  <w:num w:numId="6" w16cid:durableId="1662733392">
    <w:abstractNumId w:val="20"/>
  </w:num>
  <w:num w:numId="7" w16cid:durableId="1291932973">
    <w:abstractNumId w:val="13"/>
  </w:num>
  <w:num w:numId="8" w16cid:durableId="1329553402">
    <w:abstractNumId w:val="10"/>
  </w:num>
  <w:num w:numId="9" w16cid:durableId="843403435">
    <w:abstractNumId w:val="48"/>
  </w:num>
  <w:num w:numId="10" w16cid:durableId="165748322">
    <w:abstractNumId w:val="32"/>
  </w:num>
  <w:num w:numId="11" w16cid:durableId="1731876564">
    <w:abstractNumId w:val="51"/>
  </w:num>
  <w:num w:numId="12" w16cid:durableId="1475024921">
    <w:abstractNumId w:val="21"/>
  </w:num>
  <w:num w:numId="13" w16cid:durableId="1813866821">
    <w:abstractNumId w:val="45"/>
  </w:num>
  <w:num w:numId="14" w16cid:durableId="877931663">
    <w:abstractNumId w:val="43"/>
  </w:num>
  <w:num w:numId="15" w16cid:durableId="1165052334">
    <w:abstractNumId w:val="12"/>
  </w:num>
  <w:num w:numId="16" w16cid:durableId="327908649">
    <w:abstractNumId w:val="35"/>
  </w:num>
  <w:num w:numId="17" w16cid:durableId="1398940166">
    <w:abstractNumId w:val="46"/>
  </w:num>
  <w:num w:numId="18" w16cid:durableId="1506239125">
    <w:abstractNumId w:val="24"/>
  </w:num>
  <w:num w:numId="19" w16cid:durableId="1713118667">
    <w:abstractNumId w:val="9"/>
  </w:num>
  <w:num w:numId="20" w16cid:durableId="346520526">
    <w:abstractNumId w:val="1"/>
  </w:num>
  <w:num w:numId="21" w16cid:durableId="1683315301">
    <w:abstractNumId w:val="50"/>
  </w:num>
  <w:num w:numId="22" w16cid:durableId="1836871708">
    <w:abstractNumId w:val="47"/>
  </w:num>
  <w:num w:numId="23" w16cid:durableId="1944267986">
    <w:abstractNumId w:val="31"/>
  </w:num>
  <w:num w:numId="24" w16cid:durableId="259342297">
    <w:abstractNumId w:val="26"/>
  </w:num>
  <w:num w:numId="25" w16cid:durableId="907112117">
    <w:abstractNumId w:val="15"/>
  </w:num>
  <w:num w:numId="26" w16cid:durableId="853764522">
    <w:abstractNumId w:val="37"/>
  </w:num>
  <w:num w:numId="27" w16cid:durableId="884293936">
    <w:abstractNumId w:val="0"/>
  </w:num>
  <w:num w:numId="28" w16cid:durableId="1380863209">
    <w:abstractNumId w:val="14"/>
  </w:num>
  <w:num w:numId="29" w16cid:durableId="1715233291">
    <w:abstractNumId w:val="49"/>
  </w:num>
  <w:num w:numId="30" w16cid:durableId="1547713851">
    <w:abstractNumId w:val="11"/>
  </w:num>
  <w:num w:numId="31" w16cid:durableId="1056856298">
    <w:abstractNumId w:val="2"/>
  </w:num>
  <w:num w:numId="32" w16cid:durableId="507722363">
    <w:abstractNumId w:val="4"/>
  </w:num>
  <w:num w:numId="33" w16cid:durableId="1244998309">
    <w:abstractNumId w:val="18"/>
  </w:num>
  <w:num w:numId="34" w16cid:durableId="1018772457">
    <w:abstractNumId w:val="7"/>
  </w:num>
  <w:num w:numId="35" w16cid:durableId="740300021">
    <w:abstractNumId w:val="19"/>
  </w:num>
  <w:num w:numId="36" w16cid:durableId="416440938">
    <w:abstractNumId w:val="38"/>
  </w:num>
  <w:num w:numId="37" w16cid:durableId="912737401">
    <w:abstractNumId w:val="39"/>
  </w:num>
  <w:num w:numId="38" w16cid:durableId="822502647">
    <w:abstractNumId w:val="42"/>
  </w:num>
  <w:num w:numId="39" w16cid:durableId="2117866191">
    <w:abstractNumId w:val="28"/>
  </w:num>
  <w:num w:numId="40" w16cid:durableId="1201433825">
    <w:abstractNumId w:val="23"/>
  </w:num>
  <w:num w:numId="41" w16cid:durableId="1545019929">
    <w:abstractNumId w:val="3"/>
  </w:num>
  <w:num w:numId="42" w16cid:durableId="2025328240">
    <w:abstractNumId w:val="30"/>
  </w:num>
  <w:num w:numId="43" w16cid:durableId="1155488432">
    <w:abstractNumId w:val="17"/>
  </w:num>
  <w:num w:numId="44" w16cid:durableId="912928111">
    <w:abstractNumId w:val="40"/>
  </w:num>
  <w:num w:numId="45" w16cid:durableId="1459453364">
    <w:abstractNumId w:val="6"/>
  </w:num>
  <w:num w:numId="46" w16cid:durableId="480779972">
    <w:abstractNumId w:val="8"/>
  </w:num>
  <w:num w:numId="47" w16cid:durableId="1426683778">
    <w:abstractNumId w:val="44"/>
  </w:num>
  <w:num w:numId="48" w16cid:durableId="1157695475">
    <w:abstractNumId w:val="25"/>
  </w:num>
  <w:num w:numId="49" w16cid:durableId="1469281092">
    <w:abstractNumId w:val="33"/>
  </w:num>
  <w:num w:numId="50" w16cid:durableId="572816884">
    <w:abstractNumId w:val="27"/>
  </w:num>
  <w:num w:numId="51" w16cid:durableId="115490395">
    <w:abstractNumId w:val="41"/>
  </w:num>
  <w:num w:numId="52" w16cid:durableId="1325350792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53"/>
    <w:rsid w:val="0004304C"/>
    <w:rsid w:val="0004517B"/>
    <w:rsid w:val="00065769"/>
    <w:rsid w:val="0007390E"/>
    <w:rsid w:val="00075153"/>
    <w:rsid w:val="00083863"/>
    <w:rsid w:val="000A4298"/>
    <w:rsid w:val="000F1285"/>
    <w:rsid w:val="001041F4"/>
    <w:rsid w:val="00123970"/>
    <w:rsid w:val="00123FA3"/>
    <w:rsid w:val="001348C4"/>
    <w:rsid w:val="001442F3"/>
    <w:rsid w:val="00174B61"/>
    <w:rsid w:val="00190434"/>
    <w:rsid w:val="001A3268"/>
    <w:rsid w:val="001A596B"/>
    <w:rsid w:val="001B04D4"/>
    <w:rsid w:val="001B5360"/>
    <w:rsid w:val="001E7735"/>
    <w:rsid w:val="00210B49"/>
    <w:rsid w:val="00214784"/>
    <w:rsid w:val="00216086"/>
    <w:rsid w:val="00222C9C"/>
    <w:rsid w:val="00224229"/>
    <w:rsid w:val="002517EE"/>
    <w:rsid w:val="00285664"/>
    <w:rsid w:val="00286E99"/>
    <w:rsid w:val="002B2B24"/>
    <w:rsid w:val="002C4F0D"/>
    <w:rsid w:val="002D5075"/>
    <w:rsid w:val="002E7F74"/>
    <w:rsid w:val="00304E9B"/>
    <w:rsid w:val="00342CD7"/>
    <w:rsid w:val="0034491C"/>
    <w:rsid w:val="00365E28"/>
    <w:rsid w:val="0037147B"/>
    <w:rsid w:val="00371583"/>
    <w:rsid w:val="003718FE"/>
    <w:rsid w:val="00373BAB"/>
    <w:rsid w:val="003768A8"/>
    <w:rsid w:val="00391D57"/>
    <w:rsid w:val="003B509E"/>
    <w:rsid w:val="003C2876"/>
    <w:rsid w:val="003E004E"/>
    <w:rsid w:val="003E276D"/>
    <w:rsid w:val="003E6780"/>
    <w:rsid w:val="003E6B85"/>
    <w:rsid w:val="003F2604"/>
    <w:rsid w:val="00433E27"/>
    <w:rsid w:val="00440DC9"/>
    <w:rsid w:val="00446593"/>
    <w:rsid w:val="00456467"/>
    <w:rsid w:val="00470900"/>
    <w:rsid w:val="00485F7F"/>
    <w:rsid w:val="004B0F97"/>
    <w:rsid w:val="004B584B"/>
    <w:rsid w:val="004B5C22"/>
    <w:rsid w:val="004C24EB"/>
    <w:rsid w:val="004C2C5B"/>
    <w:rsid w:val="00501626"/>
    <w:rsid w:val="00505E37"/>
    <w:rsid w:val="00514CE0"/>
    <w:rsid w:val="005243AA"/>
    <w:rsid w:val="00555456"/>
    <w:rsid w:val="0056473C"/>
    <w:rsid w:val="005705BC"/>
    <w:rsid w:val="005732A8"/>
    <w:rsid w:val="00573C6A"/>
    <w:rsid w:val="005B7BA2"/>
    <w:rsid w:val="005C2E3C"/>
    <w:rsid w:val="005C72DB"/>
    <w:rsid w:val="005D66D3"/>
    <w:rsid w:val="005E167D"/>
    <w:rsid w:val="00634565"/>
    <w:rsid w:val="00663D23"/>
    <w:rsid w:val="00664C0E"/>
    <w:rsid w:val="006653EA"/>
    <w:rsid w:val="006A319B"/>
    <w:rsid w:val="006A342F"/>
    <w:rsid w:val="006B3A33"/>
    <w:rsid w:val="006C5823"/>
    <w:rsid w:val="006D457C"/>
    <w:rsid w:val="006F2B0B"/>
    <w:rsid w:val="006F3E07"/>
    <w:rsid w:val="007114B6"/>
    <w:rsid w:val="00713C73"/>
    <w:rsid w:val="00730924"/>
    <w:rsid w:val="00754916"/>
    <w:rsid w:val="007651FA"/>
    <w:rsid w:val="007865AD"/>
    <w:rsid w:val="007873FA"/>
    <w:rsid w:val="00791CC6"/>
    <w:rsid w:val="00791CFD"/>
    <w:rsid w:val="00792B50"/>
    <w:rsid w:val="007A4F85"/>
    <w:rsid w:val="007B0FA6"/>
    <w:rsid w:val="007B76CB"/>
    <w:rsid w:val="007E3CAD"/>
    <w:rsid w:val="007E5EF1"/>
    <w:rsid w:val="007F65EC"/>
    <w:rsid w:val="00806CB4"/>
    <w:rsid w:val="00835413"/>
    <w:rsid w:val="00847ADE"/>
    <w:rsid w:val="00865A63"/>
    <w:rsid w:val="008758CC"/>
    <w:rsid w:val="008A527C"/>
    <w:rsid w:val="008B0EC2"/>
    <w:rsid w:val="008C30E4"/>
    <w:rsid w:val="008C7A7E"/>
    <w:rsid w:val="008E5FC1"/>
    <w:rsid w:val="00901E53"/>
    <w:rsid w:val="00907785"/>
    <w:rsid w:val="009120CF"/>
    <w:rsid w:val="00916E7B"/>
    <w:rsid w:val="00927DAE"/>
    <w:rsid w:val="00962956"/>
    <w:rsid w:val="0097293E"/>
    <w:rsid w:val="009A13D1"/>
    <w:rsid w:val="009B3E4D"/>
    <w:rsid w:val="009D6DF6"/>
    <w:rsid w:val="009E3E6F"/>
    <w:rsid w:val="009E5C34"/>
    <w:rsid w:val="009E66DA"/>
    <w:rsid w:val="009F1EAB"/>
    <w:rsid w:val="00A00768"/>
    <w:rsid w:val="00A0632C"/>
    <w:rsid w:val="00A25A18"/>
    <w:rsid w:val="00A44B16"/>
    <w:rsid w:val="00A6766F"/>
    <w:rsid w:val="00A80072"/>
    <w:rsid w:val="00A857CF"/>
    <w:rsid w:val="00A86E2B"/>
    <w:rsid w:val="00A96BEE"/>
    <w:rsid w:val="00A97CA2"/>
    <w:rsid w:val="00AA0A86"/>
    <w:rsid w:val="00AA600D"/>
    <w:rsid w:val="00AB5075"/>
    <w:rsid w:val="00AC0ACF"/>
    <w:rsid w:val="00AC421E"/>
    <w:rsid w:val="00AC6A8A"/>
    <w:rsid w:val="00AD12B2"/>
    <w:rsid w:val="00AE52CC"/>
    <w:rsid w:val="00AF0D6D"/>
    <w:rsid w:val="00B3537B"/>
    <w:rsid w:val="00B63155"/>
    <w:rsid w:val="00B6499E"/>
    <w:rsid w:val="00B70866"/>
    <w:rsid w:val="00B72B95"/>
    <w:rsid w:val="00B91AA2"/>
    <w:rsid w:val="00B94E04"/>
    <w:rsid w:val="00BB3DF1"/>
    <w:rsid w:val="00C02E9E"/>
    <w:rsid w:val="00C0603E"/>
    <w:rsid w:val="00C20C35"/>
    <w:rsid w:val="00C21479"/>
    <w:rsid w:val="00C2464D"/>
    <w:rsid w:val="00C310E0"/>
    <w:rsid w:val="00C55FF3"/>
    <w:rsid w:val="00C76AE1"/>
    <w:rsid w:val="00C76C45"/>
    <w:rsid w:val="00C850ED"/>
    <w:rsid w:val="00C95B13"/>
    <w:rsid w:val="00CA1488"/>
    <w:rsid w:val="00CB51C3"/>
    <w:rsid w:val="00CC2730"/>
    <w:rsid w:val="00CC6C81"/>
    <w:rsid w:val="00CE2E41"/>
    <w:rsid w:val="00CF5F75"/>
    <w:rsid w:val="00CF6576"/>
    <w:rsid w:val="00CF7E9C"/>
    <w:rsid w:val="00D041C5"/>
    <w:rsid w:val="00D13AB2"/>
    <w:rsid w:val="00D17902"/>
    <w:rsid w:val="00D37567"/>
    <w:rsid w:val="00D72F13"/>
    <w:rsid w:val="00D8273A"/>
    <w:rsid w:val="00D82BFA"/>
    <w:rsid w:val="00D90DE8"/>
    <w:rsid w:val="00D96571"/>
    <w:rsid w:val="00D97B7B"/>
    <w:rsid w:val="00DA0053"/>
    <w:rsid w:val="00DA1A75"/>
    <w:rsid w:val="00DA3741"/>
    <w:rsid w:val="00DD5DC1"/>
    <w:rsid w:val="00DE72A2"/>
    <w:rsid w:val="00E02EED"/>
    <w:rsid w:val="00E35990"/>
    <w:rsid w:val="00E636B6"/>
    <w:rsid w:val="00E770B3"/>
    <w:rsid w:val="00E845B4"/>
    <w:rsid w:val="00E945C2"/>
    <w:rsid w:val="00EA5AF3"/>
    <w:rsid w:val="00EB395C"/>
    <w:rsid w:val="00F01FB4"/>
    <w:rsid w:val="00F02B97"/>
    <w:rsid w:val="00F21EB2"/>
    <w:rsid w:val="00F230BA"/>
    <w:rsid w:val="00F73880"/>
    <w:rsid w:val="00F766DA"/>
    <w:rsid w:val="00F84CEC"/>
    <w:rsid w:val="00FD2B97"/>
    <w:rsid w:val="00FE0399"/>
    <w:rsid w:val="00F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65CD1"/>
  <w15:docId w15:val="{64213EF0-B611-4608-B92E-63E6C192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053"/>
    <w:rPr>
      <w:kern w:val="0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DA0053"/>
    <w:pPr>
      <w:keepNext/>
      <w:keepLines/>
      <w:pageBreakBefore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link w:val="20"/>
    <w:uiPriority w:val="9"/>
    <w:qFormat/>
    <w:rsid w:val="00DA00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DA00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053"/>
    <w:rPr>
      <w:rFonts w:ascii="Times New Roman" w:eastAsiaTheme="majorEastAsia" w:hAnsi="Times New Roman" w:cstheme="majorBidi"/>
      <w:b/>
      <w:kern w:val="0"/>
      <w:sz w:val="28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rsid w:val="00DA0053"/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DA0053"/>
    <w:rPr>
      <w:rFonts w:ascii="Times New Roman" w:eastAsia="Times New Roman" w:hAnsi="Times New Roman" w:cs="Times New Roman"/>
      <w:b/>
      <w:bCs/>
      <w:kern w:val="0"/>
      <w:sz w:val="27"/>
      <w:szCs w:val="27"/>
      <w:lang w:val="ru-RU" w:eastAsia="ru-RU"/>
    </w:rPr>
  </w:style>
  <w:style w:type="paragraph" w:styleId="a3">
    <w:name w:val="footer"/>
    <w:basedOn w:val="a"/>
    <w:link w:val="a4"/>
    <w:uiPriority w:val="99"/>
    <w:rsid w:val="00DA0053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A0053"/>
    <w:rPr>
      <w:rFonts w:ascii="Times New Roman" w:eastAsia="Times New Roman" w:hAnsi="Times New Roman" w:cs="Times New Roman"/>
      <w:kern w:val="0"/>
      <w:sz w:val="24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DA0053"/>
    <w:pPr>
      <w:ind w:left="720"/>
      <w:contextualSpacing/>
    </w:pPr>
  </w:style>
  <w:style w:type="table" w:styleId="a6">
    <w:name w:val="Table Grid"/>
    <w:basedOn w:val="a1"/>
    <w:uiPriority w:val="59"/>
    <w:rsid w:val="00DA0053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number">
    <w:name w:val="answernumber"/>
    <w:basedOn w:val="a0"/>
    <w:rsid w:val="00DA0053"/>
  </w:style>
  <w:style w:type="paragraph" w:styleId="a7">
    <w:name w:val="header"/>
    <w:basedOn w:val="a"/>
    <w:link w:val="a8"/>
    <w:uiPriority w:val="99"/>
    <w:unhideWhenUsed/>
    <w:rsid w:val="00DA005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053"/>
    <w:rPr>
      <w:kern w:val="0"/>
      <w:lang w:val="uk-UA"/>
    </w:rPr>
  </w:style>
  <w:style w:type="character" w:styleId="a9">
    <w:name w:val="Hyperlink"/>
    <w:basedOn w:val="a0"/>
    <w:uiPriority w:val="99"/>
    <w:unhideWhenUsed/>
    <w:rsid w:val="00DA0053"/>
    <w:rPr>
      <w:color w:val="0000FF"/>
      <w:u w:val="single"/>
    </w:rPr>
  </w:style>
  <w:style w:type="paragraph" w:styleId="aa">
    <w:name w:val="Plain Text"/>
    <w:basedOn w:val="a"/>
    <w:link w:val="ab"/>
    <w:semiHidden/>
    <w:rsid w:val="00DA0053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semiHidden/>
    <w:rsid w:val="00DA0053"/>
    <w:rPr>
      <w:rFonts w:ascii="Courier New" w:eastAsia="Times New Roman" w:hAnsi="Courier New" w:cs="Times New Roman"/>
      <w:color w:val="000000"/>
      <w:kern w:val="0"/>
      <w:sz w:val="20"/>
      <w:szCs w:val="20"/>
      <w:lang w:val="uk-UA" w:eastAsia="ru-RU"/>
    </w:rPr>
  </w:style>
  <w:style w:type="paragraph" w:customStyle="1" w:styleId="11">
    <w:name w:val="Обычный1"/>
    <w:rsid w:val="00DA0053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eastAsia="ru-RU"/>
    </w:rPr>
  </w:style>
  <w:style w:type="paragraph" w:styleId="ac">
    <w:name w:val="Body Text Indent"/>
    <w:basedOn w:val="a"/>
    <w:link w:val="ad"/>
    <w:rsid w:val="00DA0053"/>
    <w:pPr>
      <w:suppressAutoHyphens/>
      <w:spacing w:after="0" w:line="240" w:lineRule="auto"/>
      <w:ind w:firstLine="295"/>
      <w:jc w:val="both"/>
    </w:pPr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character" w:customStyle="1" w:styleId="ad">
    <w:name w:val="Основной текст с отступом Знак"/>
    <w:basedOn w:val="a0"/>
    <w:link w:val="ac"/>
    <w:rsid w:val="00DA0053"/>
    <w:rPr>
      <w:rFonts w:ascii="Times New Roman" w:eastAsia="Times New Roman" w:hAnsi="Times New Roman" w:cs="Times New Roman"/>
      <w:kern w:val="0"/>
      <w:sz w:val="19"/>
      <w:szCs w:val="19"/>
      <w:lang w:val="ru-RU" w:eastAsia="ar-SA"/>
    </w:rPr>
  </w:style>
  <w:style w:type="paragraph" w:styleId="ae">
    <w:name w:val="Normal (Web)"/>
    <w:basedOn w:val="a"/>
    <w:uiPriority w:val="99"/>
    <w:unhideWhenUsed/>
    <w:rsid w:val="00DA0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DA0053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DA005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DA0053"/>
    <w:rPr>
      <w:rFonts w:ascii="Times New Roman" w:eastAsia="Times New Roman" w:hAnsi="Times New Roman" w:cs="Times New Roman"/>
      <w:i/>
      <w:iCs/>
      <w:kern w:val="0"/>
      <w:sz w:val="24"/>
      <w:szCs w:val="24"/>
      <w:lang w:val="ru-RU" w:eastAsia="ru-RU"/>
    </w:rPr>
  </w:style>
  <w:style w:type="character" w:customStyle="1" w:styleId="mw-headline">
    <w:name w:val="mw-headline"/>
    <w:basedOn w:val="a0"/>
    <w:rsid w:val="00DA0053"/>
  </w:style>
  <w:style w:type="paragraph" w:customStyle="1" w:styleId="rvps2">
    <w:name w:val="rvps2"/>
    <w:basedOn w:val="a"/>
    <w:rsid w:val="00DA0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A00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A527C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6A342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754916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uk-UA"/>
    </w:rPr>
  </w:style>
  <w:style w:type="character" w:styleId="af1">
    <w:name w:val="Emphasis"/>
    <w:basedOn w:val="a0"/>
    <w:uiPriority w:val="20"/>
    <w:qFormat/>
    <w:rsid w:val="0056473C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EA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A5AF3"/>
    <w:rPr>
      <w:rFonts w:ascii="Tahoma" w:hAnsi="Tahoma" w:cs="Tahoma"/>
      <w:kern w:val="0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3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0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pwc.com/gx/en/services/consulting/global-business-services.html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adastra.org.ua/blog/nacionalnij-brend-ukrayini-kriz-prizmu-sprijnyattya-derzhavi-za-kordon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wto.org/" TargetMode="External"/><Relationship Id="rId37" Type="http://schemas.openxmlformats.org/officeDocument/2006/relationships/hyperlink" Target="http://brandstory.com.ua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akon.rada.gov.ua/laws/show/270/96-%D0%B2%D1%8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brandukrain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library.wunu.edu.ua/images/stories/praci_vukladachiv/%D0%A4%D0%B0%D0%BA%D1%83%D0%BB%D1%8C%D1%82%D0%B5%D1%82%20%D0%9C%D0%91%D0%9C/%D0%9A%D0%B0%D1%84%20%D0%BC%D1%96%D0%B6%D0%BD%20%D0%B5%D0%BA/%D0%A1%D0%B0%D0%B2%D0%B5%D0%BB%D1%8C%D1%94%D0%B2%20%D0%84.%D0%92/%D0%BD%D0%BE%D0%B2%D1%96%D1%82%D0%BD%D1%96%D0%B9%20%D0%BC%D0%B0%D1%80%D0%BA%D0%B5%D1%82%D0%B8%D0%BD%D0%B3.pdf" TargetMode="External"/><Relationship Id="rId35" Type="http://schemas.openxmlformats.org/officeDocument/2006/relationships/hyperlink" Target="https://zakon.rada.gov.ua/laws/show/2657-12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obiznese.com/" TargetMode="External"/><Relationship Id="rId38" Type="http://schemas.openxmlformats.org/officeDocument/2006/relationships/hyperlink" Target="https://zp.gov.ua/uk/articles/item/3986/turistichnij-brend-zaporizhzhya-stav-kraschim-na-vseukrainskomu-konkursi-ukrainian-design-the-very-best-o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4B3DD-E373-4F73-B111-55D9773C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12395</Words>
  <Characters>70652</Characters>
  <Application>Microsoft Office Word</Application>
  <DocSecurity>0</DocSecurity>
  <Lines>588</Lines>
  <Paragraphs>165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Сидорук</dc:creator>
  <cp:keywords/>
  <dc:description/>
  <cp:lastModifiedBy>Анна Сидорук</cp:lastModifiedBy>
  <cp:revision>2</cp:revision>
  <dcterms:created xsi:type="dcterms:W3CDTF">2023-09-06T17:37:00Z</dcterms:created>
  <dcterms:modified xsi:type="dcterms:W3CDTF">2023-09-06T17:37:00Z</dcterms:modified>
</cp:coreProperties>
</file>