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99" w:rsidRPr="00755F99" w:rsidRDefault="00755F99" w:rsidP="00755F99">
      <w:pPr>
        <w:rPr>
          <w:rFonts w:cs="Times New Roman"/>
          <w:b/>
          <w:bCs/>
          <w:sz w:val="28"/>
          <w:szCs w:val="28"/>
          <w:lang w:val="ru-RU" w:eastAsia="ru-RU"/>
        </w:rPr>
      </w:pPr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🧾 Тема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заняття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Комплексний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підхід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 до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організації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освітнього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: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стандарти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планування</w:t>
      </w:r>
      <w:proofErr w:type="spellEnd"/>
      <w:r w:rsidRPr="00755F99">
        <w:rPr>
          <w:rFonts w:cs="Times New Roman"/>
          <w:b/>
          <w:bCs/>
          <w:sz w:val="28"/>
          <w:szCs w:val="28"/>
          <w:lang w:val="ru-RU" w:eastAsia="ru-RU"/>
        </w:rPr>
        <w:t xml:space="preserve"> і контроль </w:t>
      </w:r>
      <w:proofErr w:type="spellStart"/>
      <w:r w:rsidRPr="00755F99">
        <w:rPr>
          <w:rFonts w:cs="Times New Roman"/>
          <w:b/>
          <w:bCs/>
          <w:sz w:val="28"/>
          <w:szCs w:val="28"/>
          <w:lang w:val="ru-RU" w:eastAsia="ru-RU"/>
        </w:rPr>
        <w:t>якості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Мета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Навчити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здобувачів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знаходити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та критично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оцінювати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нормативну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науково-методичну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інформацію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пов’язану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плануванням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контролем і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оцінюванням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основі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✅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План практичного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заняття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 xml:space="preserve">1.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Організаційно-мотиваційний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блок (5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Представлення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теми, мети,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очікуваних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Мотиваційне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питання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компоненти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вважаєте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найважливішими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для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якісного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навчання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— і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чому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 xml:space="preserve">2.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Актуалізація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знань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Мікрообговорення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(10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Обговоріть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gramStart"/>
      <w:r w:rsidRPr="00755F99">
        <w:rPr>
          <w:rFonts w:cs="Times New Roman"/>
          <w:bCs/>
          <w:sz w:val="28"/>
          <w:szCs w:val="28"/>
          <w:lang w:val="ru-RU" w:eastAsia="ru-RU"/>
        </w:rPr>
        <w:t>у парах</w:t>
      </w:r>
      <w:proofErr w:type="gram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тріадах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планування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знаєте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регламентують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параметри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найскладніше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 xml:space="preserve">3.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Основна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частина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(60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1.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Пошук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Знайти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приклади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нормативних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методичних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документів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регулюють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описують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базовий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навчальний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план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типові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програми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(ESG, Закон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"Про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",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профстандарти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внутрішні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системи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забезпечення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вимоги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інфраструктура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цифрове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інклюзія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📚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Орієнтовні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джерела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>mon.gov.ua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>naqa.gov.ua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>zakon.rada.gov.ua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Google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Scholar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/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наукові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журнали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педагогіки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📝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Заповнити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таблицю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для 2–3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джерел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Джерело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ab/>
        <w:t>Тип документа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регулює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Якісні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параметри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ab/>
        <w:t xml:space="preserve">Критична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оцінка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актуальність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повнота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практичність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2.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Групова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аналітика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Створити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аналітичну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модель, яка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демонструє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Як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поєднуються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зовнішні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внутрішніми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механізмами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контролю в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забезпеченні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комплексної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освітнього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🎯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Модель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має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містити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планування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навчальні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програми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Види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фізична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психоемоційна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цифрова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lastRenderedPageBreak/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контролю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самооцінка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зв’язок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колегіальна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експертиза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Ролі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учасників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керівник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педагоги,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здобувачі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батьки,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партнери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🧩 Формат: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інфографіка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ментальна карта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таблична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схема (в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Canva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Miro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вручну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3.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Аналіз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(20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Проаналізуйте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приклад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надати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реальні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/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імітаційні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анкети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кейси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 за такими параметрами: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охоплює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він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всі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рівні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є в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ньому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питання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до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психоемоційного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клімату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інклюзивності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цифрових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ресурсів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можна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було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б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додати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📄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створити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коротку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форму/шаблон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або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самооцінки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(до 10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пунктів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),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враховує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комплексність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середовища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  <w:t xml:space="preserve">4.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Підсумковий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блок (10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Презентації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результатів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груп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(1–2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хв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Рефлексія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Який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компонент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складніше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за все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перевірити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— і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чому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інструменти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планування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є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формальними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реально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впливають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на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якість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?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🏠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Домашнє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завдання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(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опційно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Підготуйте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коротку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аналітичну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записку (1–2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стор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.) на тему: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"Як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внутрішній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контроль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забезпечує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реалізацію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зовнішніх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освітньому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середовищі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ЗВО/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школи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"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(з прикладами з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нормативних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документів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програм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звітів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).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🧠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Компетентності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що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формуються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>: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аналітичне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мислення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вміння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працювати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нормативними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документами</w:t>
      </w:r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критичне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оцінювання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освітніх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стандартів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розуміння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між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стандартами,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плануванням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і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якістю</w:t>
      </w:r>
      <w:proofErr w:type="spellEnd"/>
    </w:p>
    <w:p w:rsidR="00755F99" w:rsidRPr="00755F99" w:rsidRDefault="00755F99" w:rsidP="00755F99">
      <w:pPr>
        <w:rPr>
          <w:rFonts w:cs="Times New Roman"/>
          <w:bCs/>
          <w:sz w:val="28"/>
          <w:szCs w:val="28"/>
          <w:lang w:val="ru-RU" w:eastAsia="ru-RU"/>
        </w:rPr>
      </w:pPr>
      <w:r w:rsidRPr="00755F99">
        <w:rPr>
          <w:rFonts w:cs="Times New Roman"/>
          <w:bCs/>
          <w:sz w:val="28"/>
          <w:szCs w:val="28"/>
          <w:lang w:val="ru-RU" w:eastAsia="ru-RU"/>
        </w:rPr>
        <w:t>•</w:t>
      </w:r>
      <w:r w:rsidRPr="00755F99">
        <w:rPr>
          <w:rFonts w:cs="Times New Roman"/>
          <w:bCs/>
          <w:sz w:val="28"/>
          <w:szCs w:val="28"/>
          <w:lang w:val="ru-RU" w:eastAsia="ru-RU"/>
        </w:rPr>
        <w:tab/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застосування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оцінюванні</w:t>
      </w:r>
      <w:proofErr w:type="spellEnd"/>
    </w:p>
    <w:p w:rsidR="00161665" w:rsidRPr="00755F99" w:rsidRDefault="00755F99" w:rsidP="00755F99">
      <w:r w:rsidRPr="00755F99">
        <w:rPr>
          <w:rFonts w:ascii="Segoe UI Symbol" w:hAnsi="Segoe UI Symbol" w:cs="Segoe UI Symbol"/>
          <w:bCs/>
          <w:sz w:val="28"/>
          <w:szCs w:val="28"/>
          <w:lang w:val="ru-RU" w:eastAsia="ru-RU"/>
        </w:rPr>
        <w:t>🔹</w:t>
      </w:r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Потрібно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: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шаблони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таблиць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чеклісти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, приклад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анкети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зворотного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зв’язку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чи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фрагмент </w:t>
      </w:r>
      <w:proofErr w:type="spellStart"/>
      <w:r w:rsidRPr="00755F99">
        <w:rPr>
          <w:rFonts w:cs="Times New Roman"/>
          <w:bCs/>
          <w:sz w:val="28"/>
          <w:szCs w:val="28"/>
          <w:lang w:val="ru-RU" w:eastAsia="ru-RU"/>
        </w:rPr>
        <w:t>навчального</w:t>
      </w:r>
      <w:proofErr w:type="spellEnd"/>
      <w:r w:rsidRPr="00755F99">
        <w:rPr>
          <w:rFonts w:cs="Times New Roman"/>
          <w:bCs/>
          <w:sz w:val="28"/>
          <w:szCs w:val="28"/>
          <w:lang w:val="ru-RU" w:eastAsia="ru-RU"/>
        </w:rPr>
        <w:t xml:space="preserve"> плану </w:t>
      </w:r>
      <w:bookmarkStart w:id="0" w:name="_GoBack"/>
      <w:bookmarkEnd w:id="0"/>
    </w:p>
    <w:sectPr w:rsidR="00161665" w:rsidRPr="00755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A4477E6"/>
    <w:multiLevelType w:val="multilevel"/>
    <w:tmpl w:val="F8CA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9F1AC3"/>
    <w:multiLevelType w:val="multilevel"/>
    <w:tmpl w:val="AB66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C5735B"/>
    <w:multiLevelType w:val="multilevel"/>
    <w:tmpl w:val="8154F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FF42FF"/>
    <w:multiLevelType w:val="multilevel"/>
    <w:tmpl w:val="FEFC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26F7E"/>
    <w:multiLevelType w:val="multilevel"/>
    <w:tmpl w:val="083E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E43834"/>
    <w:multiLevelType w:val="multilevel"/>
    <w:tmpl w:val="A8FA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254FB9"/>
    <w:multiLevelType w:val="multilevel"/>
    <w:tmpl w:val="609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75FD7"/>
    <w:multiLevelType w:val="multilevel"/>
    <w:tmpl w:val="F9CA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  <w:num w:numId="13">
    <w:abstractNumId w:val="1"/>
  </w:num>
  <w:num w:numId="14">
    <w:abstractNumId w:val="2"/>
  </w:num>
  <w:num w:numId="15">
    <w:abstractNumId w:val="4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92"/>
    <w:rsid w:val="00110824"/>
    <w:rsid w:val="00161665"/>
    <w:rsid w:val="00692292"/>
    <w:rsid w:val="00755F99"/>
    <w:rsid w:val="00CB4229"/>
    <w:rsid w:val="00EA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4752"/>
  <w15:chartTrackingRefBased/>
  <w15:docId w15:val="{3F62C667-2071-46B3-926B-2DDD603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6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20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2025-09-06T15:23:00Z</dcterms:created>
  <dcterms:modified xsi:type="dcterms:W3CDTF">2025-10-06T19:02:00Z</dcterms:modified>
</cp:coreProperties>
</file>