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16" w:rsidRPr="00762516" w:rsidRDefault="00762516" w:rsidP="00762516">
      <w:pPr>
        <w:spacing w:after="0" w:line="360" w:lineRule="auto"/>
        <w:ind w:firstLine="709"/>
        <w:jc w:val="center"/>
        <w:rPr>
          <w:rFonts w:eastAsia="Times New Roman" w:cs="Times New Roman"/>
          <w:b/>
          <w:color w:val="000000"/>
          <w:szCs w:val="28"/>
          <w:lang w:val="uk-UA"/>
        </w:rPr>
      </w:pPr>
      <w:r w:rsidRPr="00762516">
        <w:rPr>
          <w:rFonts w:eastAsia="Times New Roman" w:cs="Times New Roman"/>
          <w:b/>
          <w:color w:val="000000"/>
          <w:szCs w:val="28"/>
          <w:lang w:val="uk-UA"/>
        </w:rPr>
        <w:t>Практичне заняття 1.</w:t>
      </w:r>
    </w:p>
    <w:p w:rsidR="00762516" w:rsidRPr="00762516" w:rsidRDefault="00762516" w:rsidP="00762516">
      <w:pPr>
        <w:spacing w:after="0" w:line="360" w:lineRule="auto"/>
        <w:ind w:firstLine="709"/>
        <w:jc w:val="center"/>
        <w:rPr>
          <w:rFonts w:eastAsia="Times New Roman" w:cs="Times New Roman"/>
          <w:b/>
          <w:color w:val="000000"/>
          <w:szCs w:val="28"/>
          <w:lang w:val="uk-UA"/>
        </w:rPr>
      </w:pPr>
      <w:r w:rsidRPr="00762516">
        <w:rPr>
          <w:rFonts w:eastAsia="Times New Roman" w:cs="Times New Roman"/>
          <w:b/>
          <w:iCs/>
          <w:color w:val="000000"/>
          <w:szCs w:val="28"/>
          <w:lang w:val="uk-UA"/>
        </w:rPr>
        <w:t>Стратегії цін на товари-новинки</w:t>
      </w:r>
      <w:r w:rsidRPr="00762516">
        <w:rPr>
          <w:rFonts w:eastAsia="Times New Roman" w:cs="Times New Roman"/>
          <w:b/>
          <w:color w:val="000000"/>
          <w:szCs w:val="28"/>
          <w:lang w:val="uk-UA"/>
        </w:rPr>
        <w:t>.</w:t>
      </w:r>
    </w:p>
    <w:p w:rsidR="00762516" w:rsidRPr="00762516" w:rsidRDefault="00762516" w:rsidP="00762516">
      <w:pPr>
        <w:spacing w:after="0" w:line="360" w:lineRule="auto"/>
        <w:ind w:firstLine="709"/>
        <w:rPr>
          <w:rFonts w:eastAsia="Times New Roman" w:cs="Times New Roman"/>
          <w:b/>
          <w:color w:val="000000"/>
          <w:szCs w:val="28"/>
          <w:lang w:val="uk-UA"/>
        </w:rPr>
      </w:pP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color w:val="000000"/>
          <w:szCs w:val="28"/>
          <w:lang w:val="uk-UA"/>
        </w:rPr>
        <w:t>Мета заняття</w:t>
      </w:r>
      <w:r w:rsidRPr="00762516">
        <w:rPr>
          <w:rFonts w:eastAsia="Times New Roman" w:cs="Times New Roman"/>
          <w:color w:val="000000"/>
          <w:szCs w:val="28"/>
          <w:lang w:val="uk-UA"/>
        </w:rPr>
        <w:t xml:space="preserve">: набуття навичок аналізу і </w:t>
      </w:r>
      <w:r w:rsidRPr="00762516">
        <w:rPr>
          <w:rFonts w:eastAsia="Times New Roman" w:cs="Times New Roman"/>
          <w:iCs/>
          <w:color w:val="000000"/>
          <w:szCs w:val="28"/>
          <w:lang w:val="uk-UA"/>
        </w:rPr>
        <w:t>визначення стратегії цін на товари-новинки</w:t>
      </w:r>
      <w:r w:rsidRPr="00762516">
        <w:rPr>
          <w:rFonts w:eastAsia="Times New Roman" w:cs="Times New Roman"/>
          <w:color w:val="000000"/>
          <w:szCs w:val="28"/>
          <w:lang w:val="uk-UA"/>
        </w:rPr>
        <w:t xml:space="preserve">.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color w:val="000000"/>
          <w:szCs w:val="28"/>
          <w:lang w:val="uk-UA"/>
        </w:rPr>
        <w:t>Набування студентами компетенцій</w:t>
      </w:r>
      <w:r w:rsidRPr="00762516">
        <w:rPr>
          <w:rFonts w:eastAsia="Times New Roman" w:cs="Times New Roman"/>
          <w:color w:val="000000"/>
          <w:szCs w:val="28"/>
          <w:lang w:val="uk-UA"/>
        </w:rPr>
        <w:t xml:space="preserve">: </w:t>
      </w:r>
      <w:r w:rsidRPr="00762516">
        <w:rPr>
          <w:rFonts w:eastAsia="Times New Roman" w:cs="Times New Roman"/>
          <w:b/>
          <w:color w:val="000000"/>
          <w:szCs w:val="28"/>
          <w:lang w:val="uk-UA"/>
        </w:rPr>
        <w:t xml:space="preserve">ЗК4. </w:t>
      </w:r>
      <w:r w:rsidRPr="00762516">
        <w:rPr>
          <w:rFonts w:eastAsia="Times New Roman" w:cs="Times New Roman"/>
          <w:color w:val="000000"/>
          <w:szCs w:val="28"/>
          <w:lang w:val="uk-UA"/>
        </w:rPr>
        <w:t xml:space="preserve">Здатність вчитися і оволодівати сучасними знаннями. </w:t>
      </w:r>
    </w:p>
    <w:p w:rsidR="00762516" w:rsidRPr="00762516" w:rsidRDefault="00762516" w:rsidP="00762516">
      <w:pPr>
        <w:spacing w:after="0" w:line="360" w:lineRule="auto"/>
        <w:ind w:firstLine="709"/>
        <w:rPr>
          <w:rFonts w:eastAsia="Times New Roman" w:cs="Times New Roman"/>
          <w:b/>
          <w:color w:val="000000"/>
          <w:szCs w:val="28"/>
          <w:lang w:val="uk-UA"/>
        </w:rPr>
      </w:pPr>
      <w:r w:rsidRPr="00762516">
        <w:rPr>
          <w:rFonts w:eastAsia="Times New Roman" w:cs="Times New Roman"/>
          <w:b/>
          <w:color w:val="000000"/>
          <w:szCs w:val="28"/>
          <w:lang w:val="uk-UA"/>
        </w:rPr>
        <w:t xml:space="preserve">ЗК7. </w:t>
      </w:r>
      <w:r w:rsidRPr="00762516">
        <w:rPr>
          <w:rFonts w:eastAsia="Times New Roman" w:cs="Times New Roman"/>
          <w:color w:val="000000"/>
          <w:szCs w:val="28"/>
          <w:lang w:val="uk-UA"/>
        </w:rPr>
        <w:t>Здатність застосовувати знання у практичних ситуаціях.</w:t>
      </w:r>
      <w:r w:rsidRPr="00762516">
        <w:rPr>
          <w:rFonts w:eastAsia="Times New Roman" w:cs="Times New Roman"/>
          <w:b/>
          <w:color w:val="000000"/>
          <w:szCs w:val="28"/>
          <w:lang w:val="uk-UA"/>
        </w:rPr>
        <w:t xml:space="preserve">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color w:val="000000"/>
          <w:szCs w:val="28"/>
          <w:lang w:val="uk-UA"/>
        </w:rPr>
        <w:t xml:space="preserve">Забезпечення програмних результатів навчання (ПРН) відповідним компонентам: ПРН 2. </w:t>
      </w:r>
      <w:r w:rsidRPr="00762516">
        <w:rPr>
          <w:rFonts w:eastAsia="Times New Roman" w:cs="Times New Roman"/>
          <w:color w:val="000000"/>
          <w:szCs w:val="28"/>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color w:val="000000"/>
          <w:szCs w:val="28"/>
          <w:lang w:val="uk-UA"/>
        </w:rPr>
        <w:t xml:space="preserve">ПРН 3. </w:t>
      </w:r>
      <w:r w:rsidRPr="00762516">
        <w:rPr>
          <w:rFonts w:eastAsia="Times New Roman" w:cs="Times New Roman"/>
          <w:color w:val="000000"/>
          <w:szCs w:val="28"/>
          <w:lang w:val="uk-UA"/>
        </w:rPr>
        <w:t xml:space="preserve">Застосовувати набуті теоретичні знання для розв’язання практичних завдань у сфері маркетингу. </w:t>
      </w:r>
    </w:p>
    <w:p w:rsidR="00762516" w:rsidRPr="00762516" w:rsidRDefault="00762516" w:rsidP="00762516">
      <w:pPr>
        <w:spacing w:after="0" w:line="360" w:lineRule="auto"/>
        <w:ind w:firstLine="709"/>
        <w:rPr>
          <w:rFonts w:eastAsia="Times New Roman" w:cs="Times New Roman"/>
          <w:color w:val="000000"/>
          <w:szCs w:val="28"/>
          <w:lang w:val="uk-UA"/>
        </w:rPr>
      </w:pP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Питання аналізу і визначення ціни нового товару важко, оскільки відсутні дані про споживчому попиті. Чим більше новаторський характер має товар, тим складніше оцінити реакцію споживачів до появи товару на ринку.</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1. Стратегія високої ціни</w:t>
      </w:r>
      <w:r w:rsidRPr="00762516">
        <w:rPr>
          <w:rFonts w:eastAsia="Times New Roman" w:cs="Times New Roman"/>
          <w:color w:val="000000"/>
          <w:szCs w:val="28"/>
          <w:lang w:val="uk-UA"/>
        </w:rPr>
        <w:t xml:space="preserve"> застосовується для товарів, вперше з’являються на ринку, особливо для тих, що мають патентний захист. Використовується вона в цьому випадку на початкових етапах ЖЦТ. Ця стратегія використовується і для «престижних товарів», орієнтованих на особливий коло споживачів, які надають великого значення якості, унікальності, статусу товару. Мета стратегії високих цін - отримання надприбутки шляхом «зняття вершків» з тієї групи покупців для це товари яких має велику цінність.</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Фірми, що працюють з товарами патентованими, може реалізовувати стратегію «зняття вершків» у двох варіантах.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По-першого, маючи мету довготривалого присутності на ринку даних товарів і необхідні для цього кошти, фірма після насичення первісного </w:t>
      </w:r>
      <w:r w:rsidRPr="00762516">
        <w:rPr>
          <w:rFonts w:eastAsia="Times New Roman" w:cs="Times New Roman"/>
          <w:color w:val="000000"/>
          <w:szCs w:val="28"/>
          <w:lang w:val="uk-UA"/>
        </w:rPr>
        <w:lastRenderedPageBreak/>
        <w:t xml:space="preserve">сегмента ринку (зазвичай </w:t>
      </w:r>
      <w:proofErr w:type="spellStart"/>
      <w:r w:rsidRPr="00762516">
        <w:rPr>
          <w:rFonts w:eastAsia="Times New Roman" w:cs="Times New Roman"/>
          <w:color w:val="000000"/>
          <w:szCs w:val="28"/>
          <w:lang w:val="uk-UA"/>
        </w:rPr>
        <w:t>малоеластічного</w:t>
      </w:r>
      <w:proofErr w:type="spellEnd"/>
      <w:r w:rsidRPr="00762516">
        <w:rPr>
          <w:rFonts w:eastAsia="Times New Roman" w:cs="Times New Roman"/>
          <w:color w:val="000000"/>
          <w:szCs w:val="28"/>
          <w:lang w:val="uk-UA"/>
        </w:rPr>
        <w:t xml:space="preserve"> до ціни) знижує ціну на товар і освоює інші сегменти, збільшуючи тим самим свою частку ринку.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2. Стратегія проникнення на ринок</w:t>
      </w:r>
      <w:r w:rsidRPr="00762516">
        <w:rPr>
          <w:rFonts w:eastAsia="Times New Roman" w:cs="Times New Roman"/>
          <w:color w:val="000000"/>
          <w:szCs w:val="28"/>
          <w:lang w:val="uk-UA"/>
        </w:rPr>
        <w:t xml:space="preserve"> використовується фірмами-аутсайдерами вже сформованому ринку які намагаються збільшити свою частку ринку за рахунок низьких цін. Керівництво таких фірм повинно мати довгострокові плани завоювання вже сформованого ринку підкріплені можливостями зниження витрат, підвищення якості продукції кращого обслуговування покупців. Яскравим прикладом використання такої стратегії є діяльність японських виробників принтерів на ринку США.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Висока якість та швидкість виконання замовлень дали вражаючі результати. Японські виробники контролюють в даний час 75% ринку принтерів, причому їх вартість ще більше знизилася.</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Дану стратегію використовують і фірми, прагнучі захистити свій ринок нового, але не має патенту товару. Компанія «</w:t>
      </w:r>
      <w:proofErr w:type="spellStart"/>
      <w:r w:rsidRPr="00762516">
        <w:rPr>
          <w:rFonts w:eastAsia="Times New Roman" w:cs="Times New Roman"/>
          <w:color w:val="000000"/>
          <w:szCs w:val="28"/>
          <w:lang w:val="uk-UA"/>
        </w:rPr>
        <w:t>Bausch</w:t>
      </w:r>
      <w:proofErr w:type="spellEnd"/>
      <w:r w:rsidRPr="00762516">
        <w:rPr>
          <w:rFonts w:eastAsia="Times New Roman" w:cs="Times New Roman"/>
          <w:color w:val="000000"/>
          <w:szCs w:val="28"/>
          <w:lang w:val="uk-UA"/>
        </w:rPr>
        <w:t xml:space="preserve"> &amp; </w:t>
      </w:r>
      <w:proofErr w:type="spellStart"/>
      <w:r w:rsidRPr="00762516">
        <w:rPr>
          <w:rFonts w:eastAsia="Times New Roman" w:cs="Times New Roman"/>
          <w:color w:val="000000"/>
          <w:szCs w:val="28"/>
          <w:lang w:val="uk-UA"/>
        </w:rPr>
        <w:t>Lomb</w:t>
      </w:r>
      <w:proofErr w:type="spellEnd"/>
      <w:r w:rsidRPr="00762516">
        <w:rPr>
          <w:rFonts w:eastAsia="Times New Roman" w:cs="Times New Roman"/>
          <w:color w:val="000000"/>
          <w:szCs w:val="28"/>
          <w:lang w:val="uk-UA"/>
        </w:rPr>
        <w:t xml:space="preserve">» використовувала цю стратегію, вийшовши на ринок з </w:t>
      </w:r>
      <w:proofErr w:type="spellStart"/>
      <w:r w:rsidRPr="00762516">
        <w:rPr>
          <w:rFonts w:eastAsia="Times New Roman" w:cs="Times New Roman"/>
          <w:color w:val="000000"/>
          <w:szCs w:val="28"/>
          <w:lang w:val="uk-UA"/>
        </w:rPr>
        <w:t>мякими</w:t>
      </w:r>
      <w:proofErr w:type="spellEnd"/>
      <w:r w:rsidRPr="00762516">
        <w:rPr>
          <w:rFonts w:eastAsia="Times New Roman" w:cs="Times New Roman"/>
          <w:color w:val="000000"/>
          <w:szCs w:val="28"/>
          <w:lang w:val="uk-UA"/>
        </w:rPr>
        <w:t xml:space="preserve"> контактними лінзами на початку 70-х років. Вона проводила агресивну цінову політику, встановлюючи ціни на 50% нижче нормальних.</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Збільшення обсягу продажу призводить до зниження витрат, дозволяючи фірмі ще знизити ціни на товар. Однак необхідно мати можливості, щоб збільшується товарообігом компенсувати знижується при цій стратегії рентабельність виробництва, забезпечити приріст маси прибутку.</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3. Стратегія «</w:t>
      </w:r>
      <w:proofErr w:type="spellStart"/>
      <w:r w:rsidRPr="00762516">
        <w:rPr>
          <w:rFonts w:eastAsia="Times New Roman" w:cs="Times New Roman"/>
          <w:b/>
          <w:bCs/>
          <w:color w:val="000000"/>
          <w:szCs w:val="28"/>
          <w:lang w:val="uk-UA"/>
        </w:rPr>
        <w:t>неокругленних</w:t>
      </w:r>
      <w:proofErr w:type="spellEnd"/>
      <w:r w:rsidRPr="00762516">
        <w:rPr>
          <w:rFonts w:eastAsia="Times New Roman" w:cs="Times New Roman"/>
          <w:b/>
          <w:bCs/>
          <w:color w:val="000000"/>
          <w:szCs w:val="28"/>
          <w:lang w:val="uk-UA"/>
        </w:rPr>
        <w:t xml:space="preserve"> цін»</w:t>
      </w:r>
      <w:r w:rsidRPr="00762516">
        <w:rPr>
          <w:rFonts w:eastAsia="Times New Roman" w:cs="Times New Roman"/>
          <w:color w:val="000000"/>
          <w:szCs w:val="28"/>
          <w:lang w:val="uk-UA"/>
        </w:rPr>
        <w:t xml:space="preserve"> базується на встановленні цін нижче круглих сум. Зниження повинно бути не менш ніж на 2-3 центи або долара.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До речі, цифра «7» на цінниках, за результатами дослідження торговельної фірми «</w:t>
      </w:r>
      <w:proofErr w:type="spellStart"/>
      <w:r w:rsidRPr="00762516">
        <w:rPr>
          <w:rFonts w:eastAsia="Times New Roman" w:cs="Times New Roman"/>
          <w:color w:val="000000"/>
          <w:szCs w:val="28"/>
          <w:lang w:val="uk-UA"/>
        </w:rPr>
        <w:t>Сіарз</w:t>
      </w:r>
      <w:proofErr w:type="spellEnd"/>
      <w:r w:rsidRPr="00762516">
        <w:rPr>
          <w:rFonts w:eastAsia="Times New Roman" w:cs="Times New Roman"/>
          <w:color w:val="000000"/>
          <w:szCs w:val="28"/>
          <w:lang w:val="uk-UA"/>
        </w:rPr>
        <w:t xml:space="preserve">», справляє на покупців більший ефект, ніж «9».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Ця стратегія популярна в багатьох країнах оскільки покупцям подобається отримувати здачу, вони складається враження справедливому ціноутворенні тощо</w:t>
      </w:r>
    </w:p>
    <w:p w:rsidR="00762516" w:rsidRPr="00762516" w:rsidRDefault="00762516" w:rsidP="00762516">
      <w:pPr>
        <w:spacing w:after="0" w:line="360" w:lineRule="auto"/>
        <w:ind w:firstLine="709"/>
        <w:rPr>
          <w:rFonts w:eastAsia="Times New Roman" w:cs="Times New Roman"/>
          <w:b/>
          <w:bCs/>
          <w:color w:val="000000"/>
          <w:szCs w:val="28"/>
          <w:lang w:val="uk-UA"/>
        </w:rPr>
      </w:pPr>
      <w:r w:rsidRPr="00762516">
        <w:rPr>
          <w:rFonts w:eastAsia="Times New Roman" w:cs="Times New Roman"/>
          <w:b/>
          <w:bCs/>
          <w:color w:val="000000"/>
          <w:szCs w:val="28"/>
          <w:lang w:val="uk-UA"/>
        </w:rPr>
        <w:t xml:space="preserve">4. Стратегія диференціації цін за якістю.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lastRenderedPageBreak/>
        <w:t>Невеликі фірми, виходячи на ринок, орієнтуються на ціни лідерів в галузі. Ціна на новий товар може відхилятися від ціни фірми-лідера, але тільки межах, адекватних підвищеному якості товару або кращому сервісу ніж у товарів фірм-лідерів. Інакше маленька фірма може потрапити в прес «цінової війни».</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При обліку якості товару на фазі його виведення на ринок фірми можуть вибрати ціну з </w:t>
      </w:r>
      <w:proofErr w:type="spellStart"/>
      <w:r w:rsidRPr="00762516">
        <w:rPr>
          <w:rFonts w:eastAsia="Times New Roman" w:cs="Times New Roman"/>
          <w:color w:val="000000"/>
          <w:szCs w:val="28"/>
          <w:lang w:val="uk-UA"/>
        </w:rPr>
        <w:t>девяти</w:t>
      </w:r>
      <w:proofErr w:type="spellEnd"/>
      <w:r w:rsidRPr="00762516">
        <w:rPr>
          <w:rFonts w:eastAsia="Times New Roman" w:cs="Times New Roman"/>
          <w:color w:val="000000"/>
          <w:szCs w:val="28"/>
          <w:lang w:val="uk-UA"/>
        </w:rPr>
        <w:t xml:space="preserve"> стратегій.</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Якщо існуючий лідер ринку займає високе положення, тобто випускає товар з преміальною націнкою і продає його за максимально можливою високою ціною, фірма-новачок, можливо, надати перевагу одну з інших стратегій. Вона може створити високоякісний товар і призначити на нього середню ціну може створити товар середнього рівня якості і стягувати за нього середню ціну тощо Фірма-новачок має вивчити розміри і темпи росту ринку для кожної з дев’яти позицій діаграми і конкретних конкурентів в рамках кожної з них.</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 xml:space="preserve">5. Стратегія цільового прибутку. </w:t>
      </w:r>
      <w:r w:rsidRPr="00762516">
        <w:rPr>
          <w:rFonts w:eastAsia="Times New Roman" w:cs="Times New Roman"/>
          <w:color w:val="000000"/>
          <w:szCs w:val="28"/>
          <w:lang w:val="uk-UA"/>
        </w:rPr>
        <w:t>У цьому випадку фірма призначає ціну виходячи з бажаного прибутку, яку хотіла б отримати протягом будь-якого періоду. При цій стратегії можуть змінюватися ціна й обсяг продажів, але запланований обсяг прибутку повинен бути забезпечений.</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6. Стратегія покриття витрат виробництва</w:t>
      </w:r>
      <w:r w:rsidRPr="00762516">
        <w:rPr>
          <w:rFonts w:eastAsia="Times New Roman" w:cs="Times New Roman"/>
          <w:color w:val="000000"/>
          <w:szCs w:val="28"/>
          <w:lang w:val="uk-UA"/>
        </w:rPr>
        <w:t xml:space="preserve"> використовується при виконанні державних замовлень, особливо зі створення нових видів зброї, при будівництві великих об’єктів, при випуску технічно складних виробів в умовах індивідуального і дрібносерійного типу виробництва. Такі контракти передбачають для фірми лише відшкодування витрат і. Одержання прибутку на середньому по галузі рівні.</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 xml:space="preserve">7. Стратегія цін в залежності від призначення товару. </w:t>
      </w:r>
      <w:r w:rsidRPr="00762516">
        <w:rPr>
          <w:rFonts w:eastAsia="Times New Roman" w:cs="Times New Roman"/>
          <w:color w:val="000000"/>
          <w:szCs w:val="28"/>
          <w:lang w:val="uk-UA"/>
        </w:rPr>
        <w:t xml:space="preserve">Маркетологи повинні враховувати, що деякі покупці купують товари не для себе, а для інших споживачів. Наприклад, такий товар, як чоловіча електробритва, найчастіше купують жінки чоловікам як подарунок. Інші новинки товарів широкого вжитку, які також можуть бути куплені для подарунка, повинні мати </w:t>
      </w:r>
      <w:r w:rsidRPr="00762516">
        <w:rPr>
          <w:rFonts w:eastAsia="Times New Roman" w:cs="Times New Roman"/>
          <w:color w:val="000000"/>
          <w:szCs w:val="28"/>
          <w:lang w:val="uk-UA"/>
        </w:rPr>
        <w:lastRenderedPageBreak/>
        <w:t>особливу упаковку і продаватися за більш високою ціною. Покупець не любить, щоб його сприймали як людину, не здатного купити дорогий подарунок.</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8. Стратегії ціноутворення для</w:t>
      </w:r>
      <w:r w:rsidRPr="00762516">
        <w:rPr>
          <w:rFonts w:eastAsia="Times New Roman" w:cs="Times New Roman"/>
          <w:color w:val="000000"/>
          <w:szCs w:val="28"/>
          <w:lang w:val="uk-UA"/>
        </w:rPr>
        <w:t xml:space="preserve"> асортиментних </w:t>
      </w:r>
      <w:r w:rsidRPr="00762516">
        <w:rPr>
          <w:rFonts w:eastAsia="Times New Roman" w:cs="Times New Roman"/>
          <w:b/>
          <w:bCs/>
          <w:color w:val="000000"/>
          <w:szCs w:val="28"/>
          <w:lang w:val="uk-UA"/>
        </w:rPr>
        <w:t>груп.</w:t>
      </w:r>
      <w:r w:rsidRPr="00762516">
        <w:rPr>
          <w:rFonts w:eastAsia="Times New Roman" w:cs="Times New Roman"/>
          <w:color w:val="000000"/>
          <w:szCs w:val="28"/>
          <w:lang w:val="uk-UA"/>
        </w:rPr>
        <w:t xml:space="preserve"> Якщо фірма випускає новинки в широкому асортименті, вона повинна використовувати </w:t>
      </w:r>
      <w:r w:rsidRPr="00762516">
        <w:rPr>
          <w:rFonts w:eastAsia="Times New Roman" w:cs="Times New Roman"/>
          <w:b/>
          <w:bCs/>
          <w:color w:val="000000"/>
          <w:szCs w:val="28"/>
          <w:lang w:val="uk-UA"/>
        </w:rPr>
        <w:t>стратегію цінового ряду,</w:t>
      </w:r>
      <w:r w:rsidRPr="00762516">
        <w:rPr>
          <w:rFonts w:eastAsia="Times New Roman" w:cs="Times New Roman"/>
          <w:color w:val="000000"/>
          <w:szCs w:val="28"/>
          <w:lang w:val="uk-UA"/>
        </w:rPr>
        <w:t xml:space="preserve"> тобто пропонувати товари з асортименту різних сегментах за різними цінами з урахуванням їх чутливості до ціни товару. Сегментація за цією ознакою передбачає поділ усього ринку на три групи: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1) економічні споживачі,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2) споживачі, які віддають перевагу середні ціни,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xml:space="preserve">3) споживачі, зацікавлені в престижних товари. </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 xml:space="preserve">9. Стратегії у межах товарній номенклатури. </w:t>
      </w:r>
      <w:r w:rsidRPr="00762516">
        <w:rPr>
          <w:rFonts w:eastAsia="Times New Roman" w:cs="Times New Roman"/>
          <w:color w:val="000000"/>
          <w:szCs w:val="28"/>
          <w:lang w:val="uk-UA"/>
        </w:rPr>
        <w:t xml:space="preserve">Для максимізації прибутку при виробництві і реалізації товарів широкої номенклатури можуть бути використані рекомендації щодо встановлення цін на взаємопов’язані товари, на обов’язкові приналежності до основного товару, на побічні продукти виробництва і </w:t>
      </w:r>
      <w:proofErr w:type="spellStart"/>
      <w:r w:rsidRPr="00762516">
        <w:rPr>
          <w:rFonts w:eastAsia="Times New Roman" w:cs="Times New Roman"/>
          <w:color w:val="000000"/>
          <w:szCs w:val="28"/>
          <w:lang w:val="uk-UA"/>
        </w:rPr>
        <w:t>т.д</w:t>
      </w:r>
      <w:proofErr w:type="spellEnd"/>
      <w:r w:rsidRPr="00762516">
        <w:rPr>
          <w:rFonts w:eastAsia="Times New Roman" w:cs="Times New Roman"/>
          <w:color w:val="000000"/>
          <w:szCs w:val="28"/>
          <w:lang w:val="uk-UA"/>
        </w:rPr>
        <w:t>.</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b/>
          <w:bCs/>
          <w:color w:val="000000"/>
          <w:szCs w:val="28"/>
          <w:lang w:val="uk-UA"/>
        </w:rPr>
        <w:t>Ознаки поганого функціонування цінових стратегій:</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Ціни на товар змінюються занадто часто;</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Цінову політику важко пояснити покупцям;</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Учасники каналу збуту скаржаться на малу частку прибутку;</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Ціна не відповідає цільовому ринку;</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На велику частку товарів надається знижка з ціни або доводиться за низькими цінами ліквідувати великі залишки запасів наприкінці торговельного сезону;</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Конкуренти переманюють покупців знижками на свої товари;</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lang w:val="uk-UA"/>
        </w:rPr>
        <w:t>- Фірма, порушуючи законодавство про ціни, стикається з фіскальними органами.</w:t>
      </w:r>
    </w:p>
    <w:p w:rsidR="00762516" w:rsidRPr="00762516" w:rsidRDefault="00762516" w:rsidP="00762516">
      <w:pPr>
        <w:spacing w:after="0" w:line="360" w:lineRule="auto"/>
        <w:ind w:firstLine="709"/>
        <w:rPr>
          <w:rFonts w:eastAsia="Times New Roman" w:cs="Times New Roman"/>
          <w:color w:val="000000"/>
          <w:szCs w:val="28"/>
          <w:lang w:val="uk-UA"/>
        </w:rPr>
      </w:pPr>
      <w:r w:rsidRPr="00762516">
        <w:rPr>
          <w:rFonts w:eastAsia="Times New Roman" w:cs="Times New Roman"/>
          <w:color w:val="000000"/>
          <w:szCs w:val="28"/>
          <w:u w:val="single"/>
          <w:lang w:val="uk-UA"/>
        </w:rPr>
        <w:t>Завдання</w:t>
      </w:r>
      <w:r w:rsidRPr="00762516">
        <w:rPr>
          <w:rFonts w:eastAsia="Times New Roman" w:cs="Times New Roman"/>
          <w:color w:val="000000"/>
          <w:szCs w:val="28"/>
          <w:lang w:val="uk-UA"/>
        </w:rPr>
        <w:t>. Наведіть по кожній стратегії приклад фірм і дайте і дайте практичні рекомендації та рішення для прийняття маркетингового управлінського рішення.</w:t>
      </w:r>
    </w:p>
    <w:p w:rsidR="00626C6C" w:rsidRPr="00762516" w:rsidRDefault="00626C6C">
      <w:pPr>
        <w:rPr>
          <w:lang w:val="uk-UA"/>
        </w:rPr>
      </w:pPr>
      <w:bookmarkStart w:id="0" w:name="_GoBack"/>
      <w:bookmarkEnd w:id="0"/>
    </w:p>
    <w:sectPr w:rsidR="00626C6C" w:rsidRPr="00762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16"/>
    <w:rsid w:val="00540B18"/>
    <w:rsid w:val="00626C6C"/>
    <w:rsid w:val="00762516"/>
    <w:rsid w:val="009011A8"/>
    <w:rsid w:val="00DE302C"/>
    <w:rsid w:val="00F6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91544-0F14-463E-99E1-E804BD56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1A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6144A"/>
    <w:pPr>
      <w:spacing w:after="0" w:line="360" w:lineRule="auto"/>
    </w:pPr>
    <w:rPr>
      <w:rFonts w:eastAsia="Times New Roman" w:cs="Times New Roman"/>
      <w:caps/>
      <w:szCs w:val="28"/>
      <w:lang w:eastAsia="ru-RU"/>
    </w:rPr>
  </w:style>
  <w:style w:type="paragraph" w:styleId="2">
    <w:name w:val="toc 2"/>
    <w:basedOn w:val="a"/>
    <w:next w:val="a"/>
    <w:autoRedefine/>
    <w:uiPriority w:val="39"/>
    <w:rsid w:val="00DE302C"/>
    <w:pPr>
      <w:tabs>
        <w:tab w:val="left" w:pos="851"/>
        <w:tab w:val="right" w:leader="dot" w:pos="9344"/>
      </w:tabs>
      <w:spacing w:after="0" w:line="360" w:lineRule="auto"/>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2021-10-08T06:31:00Z</dcterms:created>
  <dcterms:modified xsi:type="dcterms:W3CDTF">2021-10-08T06:32:00Z</dcterms:modified>
</cp:coreProperties>
</file>