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7" w:rsidRPr="00F81537" w:rsidRDefault="00F81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53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</w:p>
    <w:p w:rsidR="00F81537" w:rsidRPr="00F81537" w:rsidRDefault="00F81537" w:rsidP="00F81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proofErr w:type="gramStart"/>
      <w:r w:rsidRPr="00F8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Pr="00F8153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8pt;height:18.65pt" o:ole="">
            <v:imagedata r:id="rId6" o:title=""/>
          </v:shape>
          <o:OLEObject Type="Embed" ProgID="Equation.3" ShapeID="_x0000_i1029" DrawAspect="Content" ObjectID="_1695369955" r:id="rId7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самосовмещений</w:t>
      </w:r>
      <w:proofErr w:type="spellEnd"/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треугольника найти:</w:t>
      </w:r>
    </w:p>
    <w:p w:rsidR="00F81537" w:rsidRPr="00F81537" w:rsidRDefault="00F81537" w:rsidP="00F81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8153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540">
          <v:shape id="_x0000_i1030" type="#_x0000_t75" style="width:59.3pt;height:27.1pt" o:ole="">
            <v:imagedata r:id="rId8" o:title=""/>
          </v:shape>
          <o:OLEObject Type="Embed" ProgID="Equation.3" ShapeID="_x0000_i1030" DrawAspect="Content" ObjectID="_1695369956" r:id="rId9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В) </w:t>
      </w:r>
      <w:r w:rsidRPr="00F8153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00" w:dyaOrig="540">
          <v:shape id="_x0000_i1031" type="#_x0000_t75" style="width:79.6pt;height:27.1pt" o:ole="">
            <v:imagedata r:id="rId10" o:title=""/>
          </v:shape>
          <o:OLEObject Type="Embed" ProgID="Equation.3" ShapeID="_x0000_i1031" DrawAspect="Content" ObjectID="_1695369957" r:id="rId11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537" w:rsidRPr="00F81537" w:rsidRDefault="00F81537" w:rsidP="00F81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proofErr w:type="gramStart"/>
      <w:r w:rsidRPr="00F8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Pr="00F8153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32" type="#_x0000_t75" style="width:16.1pt;height:18.65pt" o:ole="">
            <v:imagedata r:id="rId12" o:title=""/>
          </v:shape>
          <o:OLEObject Type="Embed" ProgID="Equation.3" ShapeID="_x0000_i1032" DrawAspect="Content" ObjectID="_1695369958" r:id="rId13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найти:</w:t>
      </w:r>
      <w:r w:rsidRPr="00F8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элемента </w:t>
      </w:r>
      <w:r w:rsidRPr="00F8153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0" w:dyaOrig="340">
          <v:shape id="_x0000_i1033" type="#_x0000_t75" style="width:21.2pt;height:16.95pt" o:ole="">
            <v:imagedata r:id="rId14" o:title=""/>
          </v:shape>
          <o:OLEObject Type="Embed" ProgID="Equation.3" ShapeID="_x0000_i1033" DrawAspect="Content" ObjectID="_1695369959" r:id="rId15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Pr="00F8153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380">
          <v:shape id="_x0000_i1034" type="#_x0000_t75" style="width:27.1pt;height:18.65pt" o:ole="">
            <v:imagedata r:id="rId16" o:title=""/>
          </v:shape>
          <o:OLEObject Type="Embed" ProgID="Equation.3" ShapeID="_x0000_i1034" DrawAspect="Content" ObjectID="_1695369960" r:id="rId17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537" w:rsidRPr="00F81537" w:rsidRDefault="00F81537" w:rsidP="00F815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представить </w:t>
      </w:r>
      <w:r w:rsidRPr="00F8153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0" w:dyaOrig="340">
          <v:shape id="_x0000_i1035" type="#_x0000_t75" style="width:12.7pt;height:16.95pt" o:ole="">
            <v:imagedata r:id="rId18" o:title=""/>
          </v:shape>
          <o:OLEObject Type="Embed" ProgID="Equation.3" ShapeID="_x0000_i1035" DrawAspect="Content" ObjectID="_1695369961" r:id="rId19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произведения транспозиций, </w:t>
      </w:r>
    </w:p>
    <w:p w:rsidR="00F81537" w:rsidRPr="00F81537" w:rsidRDefault="00F81537" w:rsidP="00F815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81537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720" w:dyaOrig="820">
          <v:shape id="_x0000_i1036" type="#_x0000_t75" style="width:349.85pt;height:47.45pt" o:ole="">
            <v:imagedata r:id="rId20" o:title=""/>
          </v:shape>
          <o:OLEObject Type="Embed" ProgID="Equation.3" ShapeID="_x0000_i1036" DrawAspect="Content" ObjectID="_1695369962" r:id="rId21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1537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739" w:dyaOrig="820">
          <v:shape id="_x0000_i1037" type="#_x0000_t75" style="width:346.45pt;height:48.3pt" o:ole="">
            <v:imagedata r:id="rId22" o:title=""/>
          </v:shape>
          <o:OLEObject Type="Embed" ProgID="Equation.3" ShapeID="_x0000_i1037" DrawAspect="Content" ObjectID="_1695369963" r:id="rId23"/>
        </w:object>
      </w:r>
      <w:r w:rsidRPr="00F8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537" w:rsidRPr="00F81537" w:rsidRDefault="00F81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53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</w:t>
      </w:r>
    </w:p>
    <w:p w:rsidR="00F81537" w:rsidRPr="00F81537" w:rsidRDefault="00F81537" w:rsidP="00F815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3 </w: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дію групи </w:t>
      </w:r>
      <w:r w:rsidRPr="005D3364">
        <w:rPr>
          <w:position w:val="-56"/>
          <w:lang w:val="uk-UA"/>
        </w:rPr>
        <w:object w:dxaOrig="4340" w:dyaOrig="1260">
          <v:shape id="_x0000_i1025" type="#_x0000_t75" style="width:216.85pt;height:62.7pt" o:ole="">
            <v:imagedata r:id="rId24" o:title=""/>
          </v:shape>
          <o:OLEObject Type="Embed" ProgID="Equation.3" ShapeID="_x0000_i1025" DrawAspect="Content" ObjectID="_1695369964" r:id="rId25"/>
        </w:objec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 xml:space="preserve"> (підгрупи групи </w:t>
      </w:r>
      <w:r w:rsidRPr="00F81537">
        <w:rPr>
          <w:rFonts w:ascii="Times New Roman" w:hAnsi="Times New Roman" w:cs="Times New Roman"/>
          <w:i/>
          <w:sz w:val="28"/>
          <w:szCs w:val="28"/>
          <w:lang w:val="uk-UA"/>
        </w:rPr>
        <w:t>О(2)</w: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 xml:space="preserve">) на множині </w:t>
      </w:r>
      <w:r w:rsidRPr="005D3364">
        <w:rPr>
          <w:position w:val="-4"/>
          <w:lang w:val="uk-UA"/>
        </w:rPr>
        <w:object w:dxaOrig="900" w:dyaOrig="380">
          <v:shape id="_x0000_i1026" type="#_x0000_t75" style="width:44.9pt;height:18.65pt" o:ole="">
            <v:imagedata r:id="rId26" o:title=""/>
          </v:shape>
          <o:OLEObject Type="Embed" ProgID="Equation.3" ShapeID="_x0000_i1026" DrawAspect="Content" ObjectID="_1695369965" r:id="rId27"/>
        </w:objec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537" w:rsidRPr="00F81537" w:rsidRDefault="00F81537" w:rsidP="00F815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4 </w: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дію циклічної групи </w:t>
      </w:r>
      <w:r w:rsidRPr="005D3364">
        <w:rPr>
          <w:position w:val="-14"/>
          <w:lang w:val="uk-UA"/>
        </w:rPr>
        <w:object w:dxaOrig="1440" w:dyaOrig="420">
          <v:shape id="_x0000_i1027" type="#_x0000_t75" style="width:1in;height:21.2pt" o:ole="">
            <v:imagedata r:id="rId28" o:title=""/>
          </v:shape>
          <o:OLEObject Type="Embed" ProgID="Equation.3" ShapeID="_x0000_i1027" DrawAspect="Content" ObjectID="_1695369966" r:id="rId29"/>
        </w:objec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</w:t>
      </w:r>
      <w:r w:rsidRPr="005D3364">
        <w:rPr>
          <w:position w:val="-10"/>
          <w:lang w:val="uk-UA"/>
        </w:rPr>
        <w:object w:dxaOrig="1620" w:dyaOrig="360">
          <v:shape id="_x0000_i1028" type="#_x0000_t75" style="width:81.3pt;height:17.8pt" o:ole="">
            <v:imagedata r:id="rId30" o:title=""/>
          </v:shape>
          <o:OLEObject Type="Embed" ProgID="Equation.3" ShapeID="_x0000_i1028" DrawAspect="Content" ObjectID="_1695369967" r:id="rId31"/>
        </w:object>
      </w:r>
      <w:r w:rsidRPr="00F81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537" w:rsidRPr="00F81537" w:rsidRDefault="00F81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F8153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</w:t>
      </w:r>
    </w:p>
    <w:p w:rsidR="0067007D" w:rsidRPr="00612194" w:rsidRDefault="00F815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5. </w:t>
      </w:r>
      <w:r w:rsidR="00612194" w:rsidRPr="00612194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реферативну роботу, висвітливши такі питання:</w:t>
      </w:r>
    </w:p>
    <w:p w:rsidR="00612194" w:rsidRPr="008C0828" w:rsidRDefault="00612194" w:rsidP="00612194">
      <w:pPr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F81537">
        <w:rPr>
          <w:sz w:val="28"/>
          <w:szCs w:val="28"/>
          <w:lang w:val="uk-UA" w:eastAsia="ru-RU"/>
        </w:rPr>
        <w:t>Розширення полів (алгебраїчне та трансцендентне). Алгебраїчно замкн</w:t>
      </w:r>
      <w:proofErr w:type="spellStart"/>
      <w:r>
        <w:rPr>
          <w:sz w:val="28"/>
          <w:szCs w:val="28"/>
          <w:lang w:eastAsia="ru-RU"/>
        </w:rPr>
        <w:t>ені</w:t>
      </w:r>
      <w:proofErr w:type="spellEnd"/>
      <w:r>
        <w:rPr>
          <w:sz w:val="28"/>
          <w:szCs w:val="28"/>
          <w:lang w:eastAsia="ru-RU"/>
        </w:rPr>
        <w:t xml:space="preserve"> поля.</w:t>
      </w:r>
      <w:r>
        <w:rPr>
          <w:sz w:val="28"/>
          <w:szCs w:val="28"/>
          <w:lang w:val="uk-UA" w:eastAsia="ru-RU"/>
        </w:rPr>
        <w:t xml:space="preserve"> Скінченні поля. </w:t>
      </w:r>
      <w:r>
        <w:rPr>
          <w:sz w:val="28"/>
          <w:szCs w:val="28"/>
          <w:lang w:eastAsia="ru-RU"/>
        </w:rPr>
        <w:t>Характеристика поля.</w:t>
      </w:r>
    </w:p>
    <w:p w:rsidR="00612194" w:rsidRPr="00612194" w:rsidRDefault="006121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якості роботи буде залежати від </w:t>
      </w:r>
      <w:r w:rsidR="00AA7380">
        <w:rPr>
          <w:rFonts w:ascii="Times New Roman" w:hAnsi="Times New Roman" w:cs="Times New Roman"/>
          <w:b/>
          <w:sz w:val="28"/>
          <w:szCs w:val="28"/>
          <w:lang w:val="uk-UA"/>
        </w:rPr>
        <w:t>наявності в ній достатньої кількості прикладів, наведених з необхідними поясненнями.</w:t>
      </w:r>
    </w:p>
    <w:sectPr w:rsidR="00612194" w:rsidRPr="006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604E"/>
    <w:multiLevelType w:val="hybridMultilevel"/>
    <w:tmpl w:val="B18CC3E8"/>
    <w:lvl w:ilvl="0" w:tplc="4DBCB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B"/>
    <w:rsid w:val="00612194"/>
    <w:rsid w:val="0067007D"/>
    <w:rsid w:val="00AA7380"/>
    <w:rsid w:val="00F81537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2021-10-09T12:03:00Z</dcterms:created>
  <dcterms:modified xsi:type="dcterms:W3CDTF">2021-10-10T08:16:00Z</dcterms:modified>
</cp:coreProperties>
</file>