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1F" w:rsidRDefault="00C8561F" w:rsidP="00C8561F">
      <w:pPr>
        <w:pStyle w:val="1"/>
        <w:widowControl w:val="0"/>
        <w:jc w:val="center"/>
        <w:rPr>
          <w:lang w:val="uk-UA"/>
        </w:rPr>
      </w:pPr>
      <w:r>
        <w:rPr>
          <w:lang w:val="uk-UA"/>
        </w:rPr>
        <w:t>Бланк</w:t>
      </w:r>
      <w:r>
        <w:rPr>
          <w:lang w:val="uk-UA"/>
        </w:rPr>
        <w:t xml:space="preserve"> нейролінгвістичної діагностики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C8561F" w:rsidTr="00242E8B">
        <w:tc>
          <w:tcPr>
            <w:tcW w:w="4669" w:type="dxa"/>
          </w:tcPr>
          <w:p w:rsidR="00C8561F" w:rsidRPr="00170B07" w:rsidRDefault="00C8561F" w:rsidP="00C85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4676" w:type="dxa"/>
          </w:tcPr>
          <w:p w:rsidR="00C8561F" w:rsidRPr="00170B07" w:rsidRDefault="00C8561F" w:rsidP="00C85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</w:t>
            </w:r>
          </w:p>
        </w:tc>
      </w:tr>
      <w:tr w:rsidR="00C8561F" w:rsidTr="008C7FD1">
        <w:tc>
          <w:tcPr>
            <w:tcW w:w="9345" w:type="dxa"/>
            <w:gridSpan w:val="2"/>
          </w:tcPr>
          <w:p w:rsidR="00C8561F" w:rsidRDefault="000E3BC8" w:rsidP="000E3B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>Блок І. Діагностика стану фонематичного коду мови</w:t>
            </w:r>
          </w:p>
          <w:p w:rsidR="000E3BC8" w:rsidRPr="000E3BC8" w:rsidRDefault="000E3BC8" w:rsidP="000E3BC8">
            <w:pPr>
              <w:widowControl w:val="0"/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Базовий компонент коду (диференціація немовленнєвих стимулів)</w:t>
            </w:r>
          </w:p>
        </w:tc>
      </w:tr>
      <w:tr w:rsidR="00C8561F" w:rsidTr="00242E8B">
        <w:tc>
          <w:tcPr>
            <w:tcW w:w="4669" w:type="dxa"/>
          </w:tcPr>
          <w:p w:rsidR="00C8561F" w:rsidRPr="009E6DCB" w:rsidRDefault="00170B07" w:rsidP="00170B0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Здатність сприймати голоси тварин</w:t>
            </w:r>
          </w:p>
        </w:tc>
        <w:tc>
          <w:tcPr>
            <w:tcW w:w="4676" w:type="dxa"/>
          </w:tcPr>
          <w:p w:rsidR="00C8561F" w:rsidRDefault="00C8561F"/>
        </w:tc>
      </w:tr>
      <w:tr w:rsidR="00C8561F" w:rsidTr="00242E8B">
        <w:tc>
          <w:tcPr>
            <w:tcW w:w="4669" w:type="dxa"/>
          </w:tcPr>
          <w:p w:rsidR="00C8561F" w:rsidRPr="009E6DCB" w:rsidRDefault="00156B54" w:rsidP="00156B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2. Здатність сприймати предметні шуми</w:t>
            </w:r>
          </w:p>
        </w:tc>
        <w:tc>
          <w:tcPr>
            <w:tcW w:w="4676" w:type="dxa"/>
          </w:tcPr>
          <w:p w:rsidR="00C8561F" w:rsidRDefault="00C8561F"/>
        </w:tc>
      </w:tr>
      <w:tr w:rsidR="00C8561F" w:rsidTr="00242E8B">
        <w:tc>
          <w:tcPr>
            <w:tcW w:w="4669" w:type="dxa"/>
          </w:tcPr>
          <w:p w:rsidR="00C8561F" w:rsidRPr="009E6DCB" w:rsidRDefault="00156B54" w:rsidP="00156B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3. Здатність сприймати знайомі мелодії</w:t>
            </w:r>
          </w:p>
        </w:tc>
        <w:tc>
          <w:tcPr>
            <w:tcW w:w="4676" w:type="dxa"/>
          </w:tcPr>
          <w:p w:rsidR="00C8561F" w:rsidRDefault="00C8561F"/>
        </w:tc>
      </w:tr>
      <w:tr w:rsidR="00C8561F" w:rsidTr="00242E8B">
        <w:tc>
          <w:tcPr>
            <w:tcW w:w="4669" w:type="dxa"/>
          </w:tcPr>
          <w:p w:rsidR="00C8561F" w:rsidRPr="009E6DCB" w:rsidRDefault="00B220C3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4. Здатність до побутових дій</w:t>
            </w:r>
          </w:p>
        </w:tc>
        <w:tc>
          <w:tcPr>
            <w:tcW w:w="4676" w:type="dxa"/>
          </w:tcPr>
          <w:p w:rsidR="00C8561F" w:rsidRDefault="00C8561F"/>
        </w:tc>
      </w:tr>
      <w:tr w:rsidR="00C8561F" w:rsidTr="00242E8B">
        <w:tc>
          <w:tcPr>
            <w:tcW w:w="4669" w:type="dxa"/>
          </w:tcPr>
          <w:p w:rsidR="00C8561F" w:rsidRPr="009E6DCB" w:rsidRDefault="00B220C3" w:rsidP="00FD15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5. Здатність до актів одягання</w:t>
            </w:r>
          </w:p>
        </w:tc>
        <w:tc>
          <w:tcPr>
            <w:tcW w:w="4676" w:type="dxa"/>
          </w:tcPr>
          <w:p w:rsidR="00C8561F" w:rsidRDefault="00C8561F"/>
        </w:tc>
      </w:tr>
      <w:tr w:rsidR="00C8561F" w:rsidTr="00242E8B">
        <w:tc>
          <w:tcPr>
            <w:tcW w:w="4669" w:type="dxa"/>
          </w:tcPr>
          <w:p w:rsidR="00C8561F" w:rsidRPr="009E6DCB" w:rsidRDefault="00B220C3" w:rsidP="00FD15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6. Здатність маніпулювати предметом</w:t>
            </w:r>
          </w:p>
        </w:tc>
        <w:tc>
          <w:tcPr>
            <w:tcW w:w="4676" w:type="dxa"/>
          </w:tcPr>
          <w:p w:rsidR="00C8561F" w:rsidRDefault="00C8561F"/>
        </w:tc>
      </w:tr>
      <w:tr w:rsidR="00C8561F" w:rsidTr="00242E8B">
        <w:tc>
          <w:tcPr>
            <w:tcW w:w="4669" w:type="dxa"/>
          </w:tcPr>
          <w:p w:rsidR="00C8561F" w:rsidRPr="009E6DCB" w:rsidRDefault="00B220C3" w:rsidP="00FD15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7. Здатність імітувати предметну дію (з 3,5 – 4 років й старше)</w:t>
            </w:r>
          </w:p>
        </w:tc>
        <w:tc>
          <w:tcPr>
            <w:tcW w:w="4676" w:type="dxa"/>
          </w:tcPr>
          <w:p w:rsidR="00C8561F" w:rsidRDefault="00C8561F"/>
        </w:tc>
      </w:tr>
      <w:tr w:rsidR="00B220C3" w:rsidTr="00242E8B">
        <w:tc>
          <w:tcPr>
            <w:tcW w:w="4669" w:type="dxa"/>
          </w:tcPr>
          <w:p w:rsidR="00B220C3" w:rsidRPr="009E6DCB" w:rsidRDefault="00B220C3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8. Здатність відтворювати пальцеві та кистьові позу по завданню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B220C3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9. Здатність відтворювати оральні пози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B220C3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10.</w:t>
            </w: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відтворення звуконаслідувань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B220C3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11.</w:t>
            </w: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відтворення звуконаслідувань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B220C3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12. Здатність до </w:t>
            </w: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повторювати слова</w:t>
            </w:r>
          </w:p>
        </w:tc>
        <w:tc>
          <w:tcPr>
            <w:tcW w:w="4676" w:type="dxa"/>
          </w:tcPr>
          <w:p w:rsidR="00B220C3" w:rsidRDefault="00B220C3"/>
        </w:tc>
      </w:tr>
      <w:tr w:rsidR="00FD15BC" w:rsidTr="00F5585E">
        <w:tc>
          <w:tcPr>
            <w:tcW w:w="9345" w:type="dxa"/>
            <w:gridSpan w:val="2"/>
          </w:tcPr>
          <w:p w:rsidR="00FD15BC" w:rsidRPr="00FD15BC" w:rsidRDefault="00FD15BC" w:rsidP="00FD15BC">
            <w:pPr>
              <w:widowControl w:val="0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Мовний</w:t>
            </w:r>
            <w:proofErr w:type="spellEnd"/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 компонент коду (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стан фонематичного слуху, спонтанна вимова слів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)</w:t>
            </w:r>
          </w:p>
        </w:tc>
      </w:tr>
      <w:tr w:rsidR="00B220C3" w:rsidTr="00242E8B">
        <w:tc>
          <w:tcPr>
            <w:tcW w:w="4669" w:type="dxa"/>
          </w:tcPr>
          <w:p w:rsidR="00B220C3" w:rsidRPr="009E6DCB" w:rsidRDefault="00FD15BC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Здатність до предметних узагальнень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FD15BC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2. Здатність малювати предмети (з 4-річного віку) 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FD15BC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3. Показ реальних предметів за їх назвою (з 2,5 років)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FD15BC" w:rsidP="00FD15BC">
            <w:pPr>
              <w:widowControl w:val="0"/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4. Показ картинних предметів за їх назвою (з 2,5 років)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FD15BC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5. Показ предметів, що позначаються словами з опозиційними фонемами</w:t>
            </w:r>
          </w:p>
        </w:tc>
        <w:tc>
          <w:tcPr>
            <w:tcW w:w="4676" w:type="dxa"/>
          </w:tcPr>
          <w:p w:rsidR="00B220C3" w:rsidRDefault="00B220C3"/>
        </w:tc>
      </w:tr>
      <w:tr w:rsidR="00B220C3" w:rsidTr="00242E8B">
        <w:tc>
          <w:tcPr>
            <w:tcW w:w="4669" w:type="dxa"/>
          </w:tcPr>
          <w:p w:rsidR="00B220C3" w:rsidRPr="009E6DCB" w:rsidRDefault="00FD15BC" w:rsidP="00B220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6. Здатність вимовляти слова «від себе» (спонтанно)</w:t>
            </w:r>
          </w:p>
        </w:tc>
        <w:tc>
          <w:tcPr>
            <w:tcW w:w="4676" w:type="dxa"/>
          </w:tcPr>
          <w:p w:rsidR="00B220C3" w:rsidRDefault="00B220C3"/>
        </w:tc>
      </w:tr>
      <w:tr w:rsidR="00FD15BC" w:rsidTr="00F905F0">
        <w:tc>
          <w:tcPr>
            <w:tcW w:w="9345" w:type="dxa"/>
            <w:gridSpan w:val="2"/>
          </w:tcPr>
          <w:p w:rsidR="00FD15BC" w:rsidRPr="00B6497A" w:rsidRDefault="00FD15BC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ІІ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. Діагностика стану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лексичного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коду мови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(навички володіння словником)</w:t>
            </w:r>
          </w:p>
          <w:p w:rsidR="00FD15BC" w:rsidRPr="00FD15BC" w:rsidRDefault="00FD15BC" w:rsidP="00FD15BC">
            <w:pPr>
              <w:widowControl w:val="0"/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Базовий компонент коду (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стан категоріального мислення</w:t>
            </w: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)</w:t>
            </w:r>
          </w:p>
        </w:tc>
      </w:tr>
      <w:tr w:rsidR="00242E8B" w:rsidTr="00242E8B">
        <w:tc>
          <w:tcPr>
            <w:tcW w:w="4669" w:type="dxa"/>
          </w:tcPr>
          <w:p w:rsidR="00242E8B" w:rsidRPr="009E6DCB" w:rsidRDefault="00242E8B" w:rsidP="00242E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Предметна класифікація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242E8B">
        <w:tc>
          <w:tcPr>
            <w:tcW w:w="4669" w:type="dxa"/>
          </w:tcPr>
          <w:p w:rsidR="00242E8B" w:rsidRPr="009E6DCB" w:rsidRDefault="00242E8B" w:rsidP="00242E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2. Виокремлення «4-й – зайвий»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5F7B16">
        <w:tc>
          <w:tcPr>
            <w:tcW w:w="9345" w:type="dxa"/>
            <w:gridSpan w:val="2"/>
          </w:tcPr>
          <w:p w:rsidR="00242E8B" w:rsidRPr="00242E8B" w:rsidRDefault="00242E8B" w:rsidP="00242E8B">
            <w:pPr>
              <w:widowControl w:val="0"/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 </w:t>
            </w: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компонент коду (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стан словника</w:t>
            </w: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)</w:t>
            </w:r>
          </w:p>
        </w:tc>
      </w:tr>
      <w:tr w:rsidR="00242E8B" w:rsidTr="00242E8B">
        <w:tc>
          <w:tcPr>
            <w:tcW w:w="4669" w:type="dxa"/>
          </w:tcPr>
          <w:p w:rsidR="00242E8B" w:rsidRPr="009E6DCB" w:rsidRDefault="00242E8B" w:rsidP="00242E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Називання предметів, що належать до широкої предметної сфери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242E8B">
        <w:tc>
          <w:tcPr>
            <w:tcW w:w="4669" w:type="dxa"/>
          </w:tcPr>
          <w:p w:rsidR="00242E8B" w:rsidRPr="009E6DCB" w:rsidRDefault="00242E8B" w:rsidP="00242E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</w:t>
            </w:r>
            <w:r w:rsidRPr="009E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Називання частин тіла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242E8B">
        <w:tc>
          <w:tcPr>
            <w:tcW w:w="4669" w:type="dxa"/>
          </w:tcPr>
          <w:p w:rsidR="00242E8B" w:rsidRPr="009E6DCB" w:rsidRDefault="00242E8B" w:rsidP="00242E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 З. Називання пальців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242E8B">
        <w:tc>
          <w:tcPr>
            <w:tcW w:w="4669" w:type="dxa"/>
          </w:tcPr>
          <w:p w:rsidR="00242E8B" w:rsidRPr="009E6DCB" w:rsidRDefault="00242E8B" w:rsidP="00242E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4. Називання кольорів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716093">
        <w:tc>
          <w:tcPr>
            <w:tcW w:w="9345" w:type="dxa"/>
            <w:gridSpan w:val="2"/>
          </w:tcPr>
          <w:p w:rsidR="00242E8B" w:rsidRPr="00B6497A" w:rsidRDefault="00242E8B" w:rsidP="00242E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ІІІ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. Діагностика стану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опанування морфологічним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код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ом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мови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(навички словозміни) </w:t>
            </w:r>
          </w:p>
          <w:p w:rsidR="00242E8B" w:rsidRPr="00242E8B" w:rsidRDefault="00242E8B" w:rsidP="00242E8B">
            <w:pPr>
              <w:widowControl w:val="0"/>
              <w:jc w:val="both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Базовий компонент коду (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стан кількісно-просторово-часових уявлень, зокрема простір тіла та елементарний просторовий симультанний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гнозис</w:t>
            </w:r>
            <w:proofErr w:type="spellEnd"/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)</w:t>
            </w:r>
          </w:p>
        </w:tc>
      </w:tr>
      <w:tr w:rsidR="00242E8B" w:rsidTr="00242E8B">
        <w:tc>
          <w:tcPr>
            <w:tcW w:w="4669" w:type="dxa"/>
          </w:tcPr>
          <w:p w:rsidR="00242E8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Показ частин тіла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242E8B">
        <w:tc>
          <w:tcPr>
            <w:tcW w:w="4669" w:type="dxa"/>
          </w:tcPr>
          <w:p w:rsidR="00242E8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2. Співставлення предметів за кількістю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242E8B">
        <w:tc>
          <w:tcPr>
            <w:tcW w:w="4669" w:type="dxa"/>
          </w:tcPr>
          <w:p w:rsidR="00242E8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3. Наближеність-віддаленість (з 5,5 років й старше)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42E8B" w:rsidTr="00242E8B">
        <w:tc>
          <w:tcPr>
            <w:tcW w:w="4669" w:type="dxa"/>
          </w:tcPr>
          <w:p w:rsidR="00242E8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4. Співставлення предметів за кількістю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Tr="00127E64">
        <w:tc>
          <w:tcPr>
            <w:tcW w:w="9345" w:type="dxa"/>
            <w:gridSpan w:val="2"/>
          </w:tcPr>
          <w:p w:rsidR="009E6DCB" w:rsidRPr="009E6DCB" w:rsidRDefault="009E6DCB" w:rsidP="009E6DCB">
            <w:pPr>
              <w:widowControl w:val="0"/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Мовний</w:t>
            </w:r>
            <w:proofErr w:type="spellEnd"/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 компонент коду (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здатність до словозміни для позначення різних варіантів предметної взаємодії</w:t>
            </w: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)</w:t>
            </w:r>
          </w:p>
        </w:tc>
      </w:tr>
      <w:tr w:rsidR="00242E8B" w:rsidTr="00242E8B">
        <w:tc>
          <w:tcPr>
            <w:tcW w:w="4669" w:type="dxa"/>
          </w:tcPr>
          <w:p w:rsidR="00242E8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Розуміння та використання префіксів та співвіднесення їх зі схематичним зображенням ситуації, про яку йдеться</w:t>
            </w:r>
          </w:p>
        </w:tc>
        <w:tc>
          <w:tcPr>
            <w:tcW w:w="4676" w:type="dxa"/>
          </w:tcPr>
          <w:p w:rsidR="00242E8B" w:rsidRPr="00B6497A" w:rsidRDefault="00242E8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2. Утворення дієслів з префіксами, що мають просторове значення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3. Розуміння логіко-граматичних конструкцій (з 6 років)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Tr="00643099">
        <w:tc>
          <w:tcPr>
            <w:tcW w:w="9345" w:type="dxa"/>
            <w:gridSpan w:val="2"/>
          </w:tcPr>
          <w:p w:rsidR="009E6DCB" w:rsidRPr="00B6497A" w:rsidRDefault="009E6DCB" w:rsidP="009E6DC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. Діагностика стану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синтаксичного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>код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  <w:r w:rsidRPr="00B6497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мови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(навички фразового мовлення) </w:t>
            </w:r>
          </w:p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Базовий компонент коду (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стан симультанного зорового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гнозису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 зі сприймання сюжетних картин та їх серій</w:t>
            </w: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)</w:t>
            </w:r>
          </w:p>
        </w:tc>
      </w:tr>
      <w:tr w:rsid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Здатність оцінити зображений сюжет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2. Здатність скласти розповідь за серією сюжетних картинок (з 6 років)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Tr="005C3E95">
        <w:tc>
          <w:tcPr>
            <w:tcW w:w="9345" w:type="dxa"/>
            <w:gridSpan w:val="2"/>
          </w:tcPr>
          <w:p w:rsidR="009E6DCB" w:rsidRPr="009E6DCB" w:rsidRDefault="009E6DCB" w:rsidP="009E6DCB">
            <w:pPr>
              <w:widowControl w:val="0"/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 </w:t>
            </w: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компонент коду (</w:t>
            </w:r>
            <w: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здатність складати фразу та текст на основі операцій мовленнєвого програмування</w:t>
            </w:r>
            <w:r w:rsidRPr="00396BBF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)</w:t>
            </w:r>
          </w:p>
        </w:tc>
      </w:tr>
      <w:tr w:rsid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1. Стан ситуативного діалогічного мовлення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RP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2. Складання фраз за сюжетними картинками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RP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3. Здатність до переказу (для дітей молодшого шкільного віку та старше)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RP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4. Здатність складати монолог на задану тему (для дітей молодшого шкільного віку та старше)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E6DCB" w:rsidRPr="009E6DCB" w:rsidTr="00242E8B">
        <w:tc>
          <w:tcPr>
            <w:tcW w:w="4669" w:type="dxa"/>
          </w:tcPr>
          <w:p w:rsidR="009E6DCB" w:rsidRPr="009E6DCB" w:rsidRDefault="009E6DCB" w:rsidP="009E6D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5. Здатність до писемного мовлення (для дітей, починаючи із середнього шкільного віку </w:t>
            </w:r>
            <w:r w:rsidRPr="009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дорослих)</w:t>
            </w:r>
          </w:p>
        </w:tc>
        <w:tc>
          <w:tcPr>
            <w:tcW w:w="4676" w:type="dxa"/>
          </w:tcPr>
          <w:p w:rsidR="009E6DCB" w:rsidRPr="00B6497A" w:rsidRDefault="009E6DCB" w:rsidP="00FD15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9E6DCB" w:rsidRDefault="009E6DCB">
      <w:r>
        <w:br w:type="page"/>
      </w:r>
    </w:p>
    <w:p w:rsidR="00B220C3" w:rsidRDefault="009E6DCB" w:rsidP="009E6DCB">
      <w:pPr>
        <w:jc w:val="both"/>
      </w:pPr>
      <w:r w:rsidRPr="009E6DC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ВИСНО</w:t>
      </w:r>
      <w:r w:rsidRPr="009E6DCB">
        <w:rPr>
          <w:rFonts w:ascii="Times New Roman" w:hAnsi="Times New Roman" w:cs="Times New Roman"/>
          <w:b/>
          <w:i/>
          <w:sz w:val="24"/>
          <w:szCs w:val="24"/>
          <w:lang w:val="uk-UA"/>
        </w:rPr>
        <w:t>ВО</w:t>
      </w:r>
      <w:r w:rsidRPr="009E6DCB">
        <w:rPr>
          <w:rFonts w:ascii="Times New Roman" w:hAnsi="Times New Roman" w:cs="Times New Roman"/>
          <w:b/>
          <w:i/>
          <w:sz w:val="24"/>
          <w:szCs w:val="24"/>
          <w:lang w:val="uk-UA"/>
        </w:rPr>
        <w:t>К (</w:t>
      </w:r>
      <w:r w:rsidRPr="009E6D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стан розвитку </w:t>
      </w:r>
      <w:proofErr w:type="spellStart"/>
      <w:r w:rsidRPr="009E6DCB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мовних</w:t>
      </w:r>
      <w:proofErr w:type="spellEnd"/>
      <w:r w:rsidRPr="009E6D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кодів; гіпотеза про особливості розвитку мозкових структур, задіяних у мовленні</w:t>
      </w:r>
      <w:r w:rsidRPr="009E6DCB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79"/>
    <w:rsid w:val="000E3BC8"/>
    <w:rsid w:val="00156B54"/>
    <w:rsid w:val="00170B07"/>
    <w:rsid w:val="00242E8B"/>
    <w:rsid w:val="007F662D"/>
    <w:rsid w:val="008A7379"/>
    <w:rsid w:val="00906C05"/>
    <w:rsid w:val="009E6DCB"/>
    <w:rsid w:val="00A02E18"/>
    <w:rsid w:val="00A67553"/>
    <w:rsid w:val="00B220C3"/>
    <w:rsid w:val="00C8561F"/>
    <w:rsid w:val="00F0432C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A8D3F-51D2-4807-B588-8991A9C9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8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2024-02-19T17:08:00Z</dcterms:created>
  <dcterms:modified xsi:type="dcterms:W3CDTF">2024-02-19T18:35:00Z</dcterms:modified>
</cp:coreProperties>
</file>