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A" w:rsidRPr="00EB5ABA" w:rsidRDefault="00EB5ABA" w:rsidP="00EB5A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4 ВИЗНАЧЕННЯ МАСИ 1000 НАСІНИН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лісоутворюючих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відпрацювати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i/>
          <w:sz w:val="28"/>
          <w:szCs w:val="28"/>
          <w:lang w:val="ru-RU"/>
        </w:rPr>
        <w:t>Обладнання</w:t>
      </w:r>
      <w:proofErr w:type="spellEnd"/>
      <w:r w:rsidRPr="00EB5AB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proofErr w:type="spellStart"/>
      <w:r w:rsidRPr="00EB5ABA">
        <w:rPr>
          <w:rFonts w:ascii="Times New Roman" w:hAnsi="Times New Roman" w:cs="Times New Roman"/>
          <w:i/>
          <w:sz w:val="28"/>
          <w:szCs w:val="28"/>
          <w:lang w:val="ru-RU"/>
        </w:rPr>
        <w:t>матеріали</w:t>
      </w:r>
      <w:proofErr w:type="spellEnd"/>
      <w:r w:rsidRPr="00EB5ABA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державний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стандарт ДСТУ 5036: 2008,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чисте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досліджуваної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породи,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виділене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наважки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чистоту, шпатель,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фарфорова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чашечка,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терези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комплектом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гирьок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розбірна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дошка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аркуш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білого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паперу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картка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Д),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картка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i/>
          <w:sz w:val="28"/>
          <w:szCs w:val="28"/>
          <w:lang w:val="ru-RU"/>
        </w:rPr>
        <w:t>Ключові</w:t>
      </w:r>
      <w:proofErr w:type="spellEnd"/>
      <w:r w:rsidRPr="00EB5AB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слова:</w:t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кондиційне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посівних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чистого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(2 шт. по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250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третя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проба;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(до 5 %);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зразка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половинної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(250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B5ABA" w:rsidRPr="00EB5ABA" w:rsidRDefault="00EB5ABA" w:rsidP="00EB5ABA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4.1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повнозерність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географічне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місцезростання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вік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дерева та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висіву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глибини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загортання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Чим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вищий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бонітет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насадження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багатший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ґрунт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краща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освітленість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дерев,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південніше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географічне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розташування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сприятливіші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крупніше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Крупніше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вищу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енергію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сіянці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самосів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крупного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кращий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енергію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росту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висоту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за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діаметром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кондиційного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чистотою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чистоту,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ДСТУ 5036: 2008.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тих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посівних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встановлені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чистоти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5ABA" w:rsidRDefault="00EB5ABA" w:rsidP="00EB5ABA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4.2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Хід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розбірну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дошку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висипається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чисте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досліджуваної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породи,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виділене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чистоту,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ретельно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перемішується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за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шпателя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відбираються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робочі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5ABA">
        <w:rPr>
          <w:rFonts w:ascii="Times New Roman" w:hAnsi="Times New Roman" w:cs="Times New Roman"/>
          <w:sz w:val="28"/>
          <w:szCs w:val="28"/>
        </w:rPr>
        <w:sym w:font="Symbol" w:char="F0B7"/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одну пробу,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дрібного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одного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грама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включно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(береза, тополя, чубушник та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.);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</w:rPr>
        <w:sym w:font="Symbol" w:char="F0B7"/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100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великого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гіркокаштан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горіх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дуб,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карія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каштан, персик);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</w:rPr>
        <w:sym w:font="Symbol" w:char="F0B7"/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решти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наважки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чистоту 25 г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по 250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масою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наважки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25 г.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середніми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пробами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малих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виділяють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</w:rPr>
        <w:sym w:font="Symbol" w:char="F0D8"/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одну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робочу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пробу,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250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наважці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250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чистих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</w:rPr>
        <w:sym w:font="Symbol" w:char="F0D8"/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робочі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по 100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наважці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250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чистих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Кожну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робочу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зважують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точністю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5ABA">
        <w:rPr>
          <w:rFonts w:ascii="Times New Roman" w:hAnsi="Times New Roman" w:cs="Times New Roman"/>
          <w:sz w:val="28"/>
          <w:szCs w:val="28"/>
        </w:rPr>
        <w:sym w:font="Symbol" w:char="F0D8"/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до 0,01 г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наважки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до 99 г;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</w:rPr>
        <w:sym w:font="Symbol" w:char="F0D8"/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до 0,1 г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наважки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 до 999 г;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</w:rPr>
        <w:sym w:font="Symbol" w:char="F0D8"/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до 1,0 г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наважки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г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5ABA" w:rsidRP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4.3 Правила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отримання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оформлення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відбирання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множенням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два;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б)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250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множенням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 з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за сумою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г)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 з 250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множенням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два;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д)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 з 100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множенням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допустимі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перевищують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5 %.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більшого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відраховують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зважують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третю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Приклад 1</w:t>
      </w: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сосни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2,75 г,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–2,53 г.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становить: (2,75+2,53):2=2,64 г.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Граничний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грамах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становить: 2,64:100•5=0,132.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Фактичний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першою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та другою пробами становить 2,75– 2,53=0,22 г.,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граничного.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Відбирається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третя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проба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обчислюється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двома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пробами з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найменше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записують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B5ABA" w:rsidRP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Приклад 2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сосни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м1=2,93 г,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– м2=2,71 г.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мс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= (2,93+2,71 ):2=2,82 г.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проб: 2,82•5:100=0,14 г.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: 2,93–2,71=0,22 г. Так як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береться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третя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проба з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виявилася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м3=2,80 г.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500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третьої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мс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=(2,80+2,71):2=2,76 г.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третьої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 (2,80–2,71=0,09 г)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допустимої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величини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(2,76•5:100=0,14 г), тому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сосни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становить: м1000= 2,80+2,71 =5,51 г. </w:t>
      </w:r>
    </w:p>
    <w:p w:rsidR="00EB5ABA" w:rsidRP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4.4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Особливості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визначення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окремих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порід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бузку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виймання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коробочок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глоду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одно–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маточкового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подвійне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(яке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злиплося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обидві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розвинені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аморфи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бобів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B5ABA" w:rsidRP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кленів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ясенів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в’язових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плодів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крилаток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липи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всіх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видів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визначають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масу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плодів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горішків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EB5ABA" w:rsidRP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4.5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Звітність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студент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здає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призначений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час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захищає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викладачем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роботу,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виконана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власноруч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письмові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розрахунки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до 17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заданої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лісової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породи (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прикладами і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отриманими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власними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заповнену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отриманими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власними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B5ABA" w:rsidRPr="00EB5ABA" w:rsidRDefault="00EB5ABA" w:rsidP="00EB5ABA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4.6 </w:t>
      </w:r>
      <w:proofErr w:type="spell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EB5ABA">
        <w:rPr>
          <w:rFonts w:ascii="Times New Roman" w:hAnsi="Times New Roman" w:cs="Times New Roman"/>
          <w:b/>
          <w:sz w:val="28"/>
          <w:szCs w:val="28"/>
          <w:lang w:val="ru-RU"/>
        </w:rPr>
        <w:t>для самоконтролю</w:t>
      </w:r>
      <w:proofErr w:type="gramEnd"/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показує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і для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2. Яке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допускається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шт.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 і з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якою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кількістю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відбирається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шт.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4. З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якою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точністю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зважуються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відібрані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5. Як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величина допустимого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масами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проб?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6. Як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виділяються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малої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? Як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малої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7. Як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орід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г?</w:t>
      </w:r>
    </w:p>
    <w:p w:rsidR="00DB2864" w:rsidRPr="00EB5ABA" w:rsidRDefault="00EB5ABA" w:rsidP="00EB5A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8. Як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маса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 у дуба, каштана,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горіха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аморфи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глоду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клена, ясеня,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ільмових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B5ABA">
        <w:rPr>
          <w:rFonts w:ascii="Times New Roman" w:hAnsi="Times New Roman" w:cs="Times New Roman"/>
          <w:sz w:val="28"/>
          <w:szCs w:val="28"/>
          <w:lang w:val="ru-RU"/>
        </w:rPr>
        <w:t>липи</w:t>
      </w:r>
      <w:proofErr w:type="spellEnd"/>
      <w:r w:rsidRPr="00EB5AB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sectPr w:rsidR="00DB2864" w:rsidRPr="00EB5A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74"/>
    <w:rsid w:val="003B0474"/>
    <w:rsid w:val="00DB2864"/>
    <w:rsid w:val="00E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51AC"/>
  <w15:chartTrackingRefBased/>
  <w15:docId w15:val="{3D3C36AC-17C6-4323-A664-E71A56A0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2021-10-28T16:22:00Z</dcterms:created>
  <dcterms:modified xsi:type="dcterms:W3CDTF">2021-10-28T16:28:00Z</dcterms:modified>
</cp:coreProperties>
</file>