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4E" w:rsidRPr="00F0097E" w:rsidRDefault="007165E3" w:rsidP="00F00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8-9</w:t>
      </w:r>
      <w:r w:rsidR="00710A4E" w:rsidRPr="00F009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ВИЗНАЧЕННЯ ДОБРОЯКІСНОСТІ НАСІННЯ ДЕРЕВ І ЧАГАРНИКІВ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Мета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суттю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умовами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середніх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ГОСТ 13056.8 – 68,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заздалегідь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намочені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жолуді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дуба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звичайного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клена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гостролистого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бруслини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бородавчастої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дерев’яна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дошка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(100•100 мм), скальпель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лупа,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відро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картка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Д),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ка</w:t>
      </w:r>
      <w:r>
        <w:rPr>
          <w:rFonts w:ascii="Times New Roman" w:hAnsi="Times New Roman" w:cs="Times New Roman"/>
          <w:sz w:val="28"/>
          <w:szCs w:val="28"/>
          <w:lang w:val="ru-RU"/>
        </w:rPr>
        <w:t>ртка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доброякісності.</w:t>
      </w:r>
    </w:p>
    <w:p w:rsidR="00710A4E" w:rsidRPr="00710A4E" w:rsidRDefault="00710A4E" w:rsidP="00710A4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proofErr w:type="spell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Загальні</w:t>
      </w:r>
      <w:proofErr w:type="spellEnd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відомості</w:t>
      </w:r>
      <w:proofErr w:type="spellEnd"/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розуміють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повнозернистого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здорового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характерним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породи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забарвленням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зародка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ендосперму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виражене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взятого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дерев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чагарників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тривалим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періодом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життєздатності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розроблені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Суть методу у тому,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будовою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забарвленням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структурою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розрізаного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посівна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виконується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 ГОСТ 13056.8–68.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жолудів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дуба,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горіха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грецького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гіркокаштана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звичайного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сумнів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методом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клена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методом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забарвлення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0A4E" w:rsidRP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2 </w:t>
      </w:r>
      <w:proofErr w:type="spell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Відбір</w:t>
      </w:r>
      <w:proofErr w:type="spellEnd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зразків</w:t>
      </w:r>
      <w:proofErr w:type="spellEnd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підготовка</w:t>
      </w:r>
      <w:proofErr w:type="spellEnd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</w:t>
      </w:r>
      <w:proofErr w:type="spell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Кожною бригадою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фракції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чистого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виділеного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чистоти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відбирається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підряд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по 100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а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каштана, дуба,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горіха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– три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по 100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Перед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зрізуванням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намочується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воді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температурою 18–20 °С.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намочування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як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наведені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додатку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до ГОСТ 13056.8–68.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намочування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діб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воду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змінюють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щодоби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клена перед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намочуванням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витримується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вологому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перемішаним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вологим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піском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тирсою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подрібненим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торфом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дерев’яних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ящиках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отворами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діаметром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3–5 мм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стінках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вологого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піску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стисканні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руці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вода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виділятися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не повинна, а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тирси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торфу повинна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виділятися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поодинокими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краплями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Перед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закладанням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у ящики</w:t>
      </w:r>
      <w:proofErr w:type="gram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крилатки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занурюються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воду на одну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Ящики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вологому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накривають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скляними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листами. </w:t>
      </w:r>
    </w:p>
    <w:p w:rsidR="00710A4E" w:rsidRDefault="00710A4E" w:rsidP="00710A4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 1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клена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врожаю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поточного року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допускається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витримування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вологому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Свіжозібране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розрізається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огляду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намочування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–семи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діб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жолудів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жолудь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розрізається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вздовж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намочування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звільняється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здерев’янілої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оболонки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оглядається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зовнішня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внутрішня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поверхня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сім’ядолей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розрізанні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недоброякісних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виконується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пробі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У здорового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клена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гостролистого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крилатки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забарвлення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бруднувато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жовтого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до темно–коричневого,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загниле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гнильний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запах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чорну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крилатку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порожнє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легко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дотик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зародки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клена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світло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–зеленого до темно–зеленого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колір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сім’ядолей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кінчик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корінця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сіро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зелений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колір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Сім’ядолі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пружні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легко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ламаються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Зародки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комахами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гризунами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гнилі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непружні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жовто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–зеленого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кольору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</w:t>
      </w:r>
      <w:r>
        <w:rPr>
          <w:rFonts w:ascii="Times New Roman" w:hAnsi="Times New Roman" w:cs="Times New Roman"/>
          <w:sz w:val="28"/>
          <w:szCs w:val="28"/>
          <w:lang w:val="ru-RU"/>
        </w:rPr>
        <w:t>дносяться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недоброякісних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вважаються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жолуді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дуба: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1)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твердими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блискучими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жовто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білими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червонуватими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сім’ядолями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первинну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бруньку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корінець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>2) з темно–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коричневими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штрихами,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синювато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жовтими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плямами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грибниці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займають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50 %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площі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сім’ядолей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протилежному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боці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бруньки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жолуді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наклюнулись і проросли,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обламаними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необламаними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проростками,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вони належать до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указаними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Недоброякісними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вважаються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жолуді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синювато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жовті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плями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займають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площі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сім’ядолей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розміщені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поблизу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зародка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комахами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хворобами;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пересушені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підв’ялені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непружні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морозу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самозігрівання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; 5) з мертвим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зародком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одержані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записують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«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Картку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Оцінюють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середньоарифметичним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значенням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розрізування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 взятого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виражають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Розрахунки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точністю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0,1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закругленням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цілого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числа.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малої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арифметичне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розрізування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проб, без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нормування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допустимих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розрізуванні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фактичні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середньоарифметичного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відсотка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перевищувати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допустимих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указаних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7.1.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7.1 –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середньоарифметичного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відсотка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Середньоарифметичний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Допустимі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%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Середньоарифметичний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Допустимі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%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100,0 до 99,0 2,0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84,9 до 80,0 5,</w:t>
      </w:r>
      <w:proofErr w:type="gramStart"/>
      <w:r w:rsidRPr="00710A4E">
        <w:rPr>
          <w:rFonts w:ascii="Times New Roman" w:hAnsi="Times New Roman" w:cs="Times New Roman"/>
          <w:sz w:val="28"/>
          <w:szCs w:val="28"/>
          <w:lang w:val="ru-RU"/>
        </w:rPr>
        <w:t>5 »</w:t>
      </w:r>
      <w:proofErr w:type="gram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98,9 » 95,0 3,0 » 79,9 » 70,0 6,0 » 94,9 » 90,0 4,0 » 69,9 » 60,0 6,5 » 89,9 » 85,0 5,0 » 59,9 » 50,0 7,0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одній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 проб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перевищує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остаточний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розраховують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а) за результатами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 при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пробах;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б) за результатами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 при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пробах.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повторно: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розрізування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відхиляються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середньоарифметичного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відсотка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 величину,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більшу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допустимого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б)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 5 %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нижче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встановленої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стандартом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третього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при повторному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межі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допустимих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виявилася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некондиційною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арифметичне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по восьми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шести пробах.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при повторному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виявиться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кондиційним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приймають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останнього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вербових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в’язових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берези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бруслини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липи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порід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обов’язковому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посівної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підприємстві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відбираються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середні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одну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іншу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висилають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лісонасінної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інспекції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посівної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підприємстві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оформляються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відповідним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актом. </w:t>
      </w:r>
    </w:p>
    <w:p w:rsidR="00710A4E" w:rsidRP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7.4 </w:t>
      </w:r>
      <w:proofErr w:type="spell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Звітність</w:t>
      </w:r>
      <w:proofErr w:type="spellEnd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студент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здає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призначений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час і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захищає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викладачем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роботу,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виконана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власноруч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заповненою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карткою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пояснювальним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текстом, 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складений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«Акт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710A4E" w:rsidRP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7.5 </w:t>
      </w:r>
      <w:proofErr w:type="spell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>для самоконтролю</w:t>
      </w:r>
      <w:proofErr w:type="gramEnd"/>
      <w:r w:rsidRPr="00710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розуміють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доброякісністю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2.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? 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суть методу?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відбирають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4. Як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готується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зрізування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? (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глоду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каштана,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горіхів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калини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кленів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5. Яке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(клена, дуба)?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6. Яке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недоброякісного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(клена, дуба)? 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7. Як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кат</w:t>
      </w:r>
      <w:r>
        <w:rPr>
          <w:rFonts w:ascii="Times New Roman" w:hAnsi="Times New Roman" w:cs="Times New Roman"/>
          <w:sz w:val="28"/>
          <w:szCs w:val="28"/>
          <w:lang w:val="ru-RU"/>
        </w:rPr>
        <w:t>егорії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недоброякісного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8. Коли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доброякісність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завершеним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приклад.</w:t>
      </w:r>
    </w:p>
    <w:p w:rsid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9. В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вимагається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повторного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C629CF" w:rsidRPr="00710A4E" w:rsidRDefault="00710A4E" w:rsidP="00710A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10. Як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поводяться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, коли і при повторному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аналізі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фактичні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результатами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зрізування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перевищують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A4E">
        <w:rPr>
          <w:rFonts w:ascii="Times New Roman" w:hAnsi="Times New Roman" w:cs="Times New Roman"/>
          <w:sz w:val="28"/>
          <w:szCs w:val="28"/>
          <w:lang w:val="ru-RU"/>
        </w:rPr>
        <w:t>допустимі</w:t>
      </w:r>
      <w:proofErr w:type="spellEnd"/>
      <w:r w:rsidRPr="00710A4E">
        <w:rPr>
          <w:rFonts w:ascii="Times New Roman" w:hAnsi="Times New Roman" w:cs="Times New Roman"/>
          <w:sz w:val="28"/>
          <w:szCs w:val="28"/>
          <w:lang w:val="ru-RU"/>
        </w:rPr>
        <w:t>?</w:t>
      </w:r>
    </w:p>
    <w:sectPr w:rsidR="00C629CF" w:rsidRPr="00710A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50"/>
    <w:rsid w:val="006D6E50"/>
    <w:rsid w:val="00710A4E"/>
    <w:rsid w:val="007165E3"/>
    <w:rsid w:val="00C629CF"/>
    <w:rsid w:val="00F0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74DB"/>
  <w15:chartTrackingRefBased/>
  <w15:docId w15:val="{3530F71C-CEAF-4D18-A548-5672B30E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2021-10-28T16:43:00Z</dcterms:created>
  <dcterms:modified xsi:type="dcterms:W3CDTF">2021-11-01T04:52:00Z</dcterms:modified>
</cp:coreProperties>
</file>