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Тема 4. Стратегія принципових переговорів.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Психологічний вплив у професійній діяльності соціолога, соціального працівника. Вміння та навички психологічного впливу. Типологія психологічних ігор у міжособистісних взаєминах. Розпізнавання ігрової поведінки у спілкуванні. Ігри у сфері особистісного спілкування. Психологічні ігри у сфері ділових взаємин. «Драматичний трикутник» при ігровій взаємодії. Протидія ігровій взаємодії.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