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C7" w:rsidRPr="00F139F3" w:rsidRDefault="001140C7" w:rsidP="001140C7">
      <w:pPr>
        <w:spacing w:after="0" w:line="360" w:lineRule="auto"/>
        <w:ind w:left="709"/>
        <w:contextualSpacing/>
        <w:jc w:val="center"/>
        <w:rPr>
          <w:rFonts w:ascii="Times New Roman" w:hAnsi="Times New Roman" w:cs="Times New Roman"/>
          <w:b/>
          <w:sz w:val="28"/>
          <w:szCs w:val="28"/>
          <w:lang w:val="uk-UA"/>
        </w:rPr>
      </w:pPr>
      <w:r w:rsidRPr="00F139F3">
        <w:rPr>
          <w:rFonts w:ascii="Times New Roman" w:hAnsi="Times New Roman" w:cs="Times New Roman"/>
          <w:b/>
          <w:sz w:val="28"/>
          <w:szCs w:val="28"/>
          <w:lang w:val="uk-UA"/>
        </w:rPr>
        <w:t>Діагностика закордонних ринків та їх дослідження</w:t>
      </w:r>
    </w:p>
    <w:p w:rsidR="001140C7" w:rsidRPr="00F139F3" w:rsidRDefault="001140C7" w:rsidP="001140C7">
      <w:pPr>
        <w:spacing w:after="0" w:line="360" w:lineRule="auto"/>
        <w:ind w:firstLine="709"/>
        <w:jc w:val="both"/>
        <w:rPr>
          <w:rFonts w:ascii="Times New Roman" w:hAnsi="Times New Roman" w:cs="Times New Roman"/>
          <w:sz w:val="28"/>
          <w:szCs w:val="28"/>
          <w:lang w:val="uk-UA"/>
        </w:rPr>
      </w:pPr>
    </w:p>
    <w:p w:rsidR="001140C7" w:rsidRPr="00F139F3" w:rsidRDefault="001140C7" w:rsidP="001140C7">
      <w:pPr>
        <w:spacing w:after="0" w:line="360" w:lineRule="auto"/>
        <w:ind w:firstLine="709"/>
        <w:jc w:val="both"/>
        <w:rPr>
          <w:rFonts w:ascii="Times New Roman" w:hAnsi="Times New Roman" w:cs="Times New Roman"/>
          <w:sz w:val="28"/>
          <w:szCs w:val="28"/>
          <w:lang w:val="uk-UA"/>
        </w:rPr>
      </w:pPr>
      <w:r w:rsidRPr="00F139F3">
        <w:rPr>
          <w:rFonts w:ascii="Times New Roman" w:hAnsi="Times New Roman" w:cs="Times New Roman"/>
          <w:sz w:val="28"/>
          <w:szCs w:val="28"/>
          <w:lang w:val="uk-UA"/>
        </w:rPr>
        <w:t xml:space="preserve">В умовах активізації міжнародного співробітництва та розвитку зовнішньоекономічної діяльності ключову роль відіграє експортна складова фірми, яка забезпечує не лише фінансову вигоду, але й сприяє формуванню іміджу країни через </w:t>
      </w:r>
      <w:r>
        <w:rPr>
          <w:rFonts w:ascii="Times New Roman" w:hAnsi="Times New Roman" w:cs="Times New Roman"/>
          <w:sz w:val="28"/>
          <w:szCs w:val="28"/>
          <w:lang w:val="uk-UA"/>
        </w:rPr>
        <w:t xml:space="preserve">діяльність </w:t>
      </w:r>
      <w:r w:rsidRPr="00F139F3">
        <w:rPr>
          <w:rFonts w:ascii="Times New Roman" w:hAnsi="Times New Roman" w:cs="Times New Roman"/>
          <w:sz w:val="28"/>
          <w:szCs w:val="28"/>
          <w:lang w:val="uk-UA"/>
        </w:rPr>
        <w:t>окремих суб’єктів господарювання.</w:t>
      </w:r>
    </w:p>
    <w:p w:rsidR="001140C7" w:rsidRPr="00F139F3" w:rsidRDefault="001140C7" w:rsidP="001140C7">
      <w:pPr>
        <w:spacing w:after="0" w:line="360" w:lineRule="auto"/>
        <w:ind w:firstLine="709"/>
        <w:jc w:val="both"/>
        <w:rPr>
          <w:rFonts w:ascii="Times New Roman" w:hAnsi="Times New Roman" w:cs="Times New Roman"/>
          <w:sz w:val="28"/>
          <w:szCs w:val="28"/>
          <w:lang w:val="uk-UA"/>
        </w:rPr>
      </w:pPr>
      <w:r w:rsidRPr="00F139F3">
        <w:rPr>
          <w:rFonts w:ascii="Times New Roman" w:hAnsi="Times New Roman" w:cs="Times New Roman"/>
          <w:sz w:val="28"/>
          <w:szCs w:val="28"/>
          <w:lang w:val="uk-UA"/>
        </w:rPr>
        <w:t xml:space="preserve">Зауважимо, що експортна діяльність фірм посідає особливе місце серед інших видів </w:t>
      </w:r>
      <w:r>
        <w:rPr>
          <w:rFonts w:ascii="Times New Roman" w:hAnsi="Times New Roman" w:cs="Times New Roman"/>
          <w:sz w:val="28"/>
          <w:szCs w:val="28"/>
          <w:lang w:val="uk-UA"/>
        </w:rPr>
        <w:t>економічної активності</w:t>
      </w:r>
      <w:r w:rsidRPr="00F139F3">
        <w:rPr>
          <w:rFonts w:ascii="Times New Roman" w:hAnsi="Times New Roman" w:cs="Times New Roman"/>
          <w:sz w:val="28"/>
          <w:szCs w:val="28"/>
          <w:lang w:val="uk-UA"/>
        </w:rPr>
        <w:t xml:space="preserve"> та потребує формування відповідної стратегії, </w:t>
      </w:r>
      <w:r>
        <w:rPr>
          <w:rFonts w:ascii="Times New Roman" w:hAnsi="Times New Roman" w:cs="Times New Roman"/>
          <w:sz w:val="28"/>
          <w:szCs w:val="28"/>
          <w:lang w:val="uk-UA"/>
        </w:rPr>
        <w:t>яка відрізняється</w:t>
      </w:r>
      <w:r w:rsidRPr="00F139F3">
        <w:rPr>
          <w:rFonts w:ascii="Times New Roman" w:hAnsi="Times New Roman" w:cs="Times New Roman"/>
          <w:sz w:val="28"/>
          <w:szCs w:val="28"/>
          <w:lang w:val="uk-UA"/>
        </w:rPr>
        <w:t xml:space="preserve"> від планування</w:t>
      </w:r>
      <w:r>
        <w:rPr>
          <w:rFonts w:ascii="Times New Roman" w:hAnsi="Times New Roman" w:cs="Times New Roman"/>
          <w:sz w:val="28"/>
          <w:szCs w:val="28"/>
          <w:lang w:val="uk-UA"/>
        </w:rPr>
        <w:t xml:space="preserve"> й</w:t>
      </w:r>
      <w:r w:rsidRPr="00F139F3">
        <w:rPr>
          <w:rFonts w:ascii="Times New Roman" w:hAnsi="Times New Roman" w:cs="Times New Roman"/>
          <w:sz w:val="28"/>
          <w:szCs w:val="28"/>
          <w:lang w:val="uk-UA"/>
        </w:rPr>
        <w:t xml:space="preserve"> організації діяльності на внутрішньому ринку. Головні відмінності </w:t>
      </w:r>
      <w:r>
        <w:rPr>
          <w:rFonts w:ascii="Times New Roman" w:hAnsi="Times New Roman" w:cs="Times New Roman"/>
          <w:sz w:val="28"/>
          <w:szCs w:val="28"/>
          <w:lang w:val="uk-UA"/>
        </w:rPr>
        <w:t xml:space="preserve">експортної </w:t>
      </w:r>
      <w:r w:rsidRPr="00F139F3">
        <w:rPr>
          <w:rFonts w:ascii="Times New Roman" w:hAnsi="Times New Roman" w:cs="Times New Roman"/>
          <w:sz w:val="28"/>
          <w:szCs w:val="28"/>
          <w:lang w:val="uk-UA"/>
        </w:rPr>
        <w:t>діяльності фірми передбачають урахування таких чинників зовнішнього середовища як: культурні особливості, ділова комунікація, способи організації бізнесу, ринкова кон’юнктура, якість продукції, конкуренти</w:t>
      </w:r>
      <w:r>
        <w:rPr>
          <w:rFonts w:ascii="Times New Roman" w:hAnsi="Times New Roman" w:cs="Times New Roman"/>
          <w:sz w:val="28"/>
          <w:szCs w:val="28"/>
          <w:lang w:val="uk-UA"/>
        </w:rPr>
        <w:t xml:space="preserve"> та інше.</w:t>
      </w:r>
      <w:r w:rsidRPr="00F139F3">
        <w:rPr>
          <w:rFonts w:ascii="Times New Roman" w:hAnsi="Times New Roman" w:cs="Times New Roman"/>
          <w:sz w:val="28"/>
          <w:szCs w:val="28"/>
          <w:lang w:val="uk-UA"/>
        </w:rPr>
        <w:t xml:space="preserve"> Не менш важливим є оцінка готовності фірми до експорту, що </w:t>
      </w:r>
      <w:r>
        <w:rPr>
          <w:rFonts w:ascii="Times New Roman" w:hAnsi="Times New Roman" w:cs="Times New Roman"/>
          <w:sz w:val="28"/>
          <w:szCs w:val="28"/>
          <w:lang w:val="uk-UA"/>
        </w:rPr>
        <w:t xml:space="preserve">передбачає оцінку </w:t>
      </w:r>
      <w:r w:rsidRPr="00F139F3">
        <w:rPr>
          <w:rFonts w:ascii="Times New Roman" w:hAnsi="Times New Roman" w:cs="Times New Roman"/>
          <w:sz w:val="28"/>
          <w:szCs w:val="28"/>
          <w:lang w:val="uk-UA"/>
        </w:rPr>
        <w:t>наявн</w:t>
      </w:r>
      <w:r>
        <w:rPr>
          <w:rFonts w:ascii="Times New Roman" w:hAnsi="Times New Roman" w:cs="Times New Roman"/>
          <w:sz w:val="28"/>
          <w:szCs w:val="28"/>
          <w:lang w:val="uk-UA"/>
        </w:rPr>
        <w:t>ості</w:t>
      </w:r>
      <w:r w:rsidRPr="00F139F3">
        <w:rPr>
          <w:rFonts w:ascii="Times New Roman" w:hAnsi="Times New Roman" w:cs="Times New Roman"/>
          <w:sz w:val="28"/>
          <w:szCs w:val="28"/>
          <w:lang w:val="uk-UA"/>
        </w:rPr>
        <w:t xml:space="preserve"> необхідного обсягу продукції та можливість </w:t>
      </w:r>
      <w:r>
        <w:rPr>
          <w:rFonts w:ascii="Times New Roman" w:hAnsi="Times New Roman" w:cs="Times New Roman"/>
          <w:sz w:val="28"/>
          <w:szCs w:val="28"/>
          <w:lang w:val="uk-UA"/>
        </w:rPr>
        <w:t xml:space="preserve">її </w:t>
      </w:r>
      <w:r w:rsidRPr="00F139F3">
        <w:rPr>
          <w:rFonts w:ascii="Times New Roman" w:hAnsi="Times New Roman" w:cs="Times New Roman"/>
          <w:sz w:val="28"/>
          <w:szCs w:val="28"/>
          <w:lang w:val="uk-UA"/>
        </w:rPr>
        <w:t xml:space="preserve">постачання на зовнішній ринок. </w:t>
      </w:r>
    </w:p>
    <w:p w:rsidR="001140C7" w:rsidRPr="00F139F3" w:rsidRDefault="001140C7" w:rsidP="001140C7">
      <w:pPr>
        <w:spacing w:after="0" w:line="360" w:lineRule="auto"/>
        <w:ind w:firstLine="709"/>
        <w:jc w:val="both"/>
        <w:rPr>
          <w:rFonts w:ascii="Times New Roman" w:hAnsi="Times New Roman" w:cs="Times New Roman"/>
          <w:sz w:val="28"/>
          <w:szCs w:val="28"/>
          <w:lang w:val="uk-UA"/>
        </w:rPr>
      </w:pPr>
      <w:r w:rsidRPr="00F139F3">
        <w:rPr>
          <w:rFonts w:ascii="Times New Roman" w:hAnsi="Times New Roman" w:cs="Times New Roman"/>
          <w:sz w:val="28"/>
          <w:szCs w:val="28"/>
          <w:lang w:val="uk-UA"/>
        </w:rPr>
        <w:t xml:space="preserve">Важливим є те, що </w:t>
      </w:r>
      <w:proofErr w:type="spellStart"/>
      <w:r w:rsidRPr="00F139F3">
        <w:rPr>
          <w:rFonts w:ascii="Times New Roman" w:hAnsi="Times New Roman" w:cs="Times New Roman"/>
          <w:sz w:val="28"/>
          <w:szCs w:val="28"/>
          <w:lang w:val="uk-UA"/>
        </w:rPr>
        <w:t>експортоорієнтовані</w:t>
      </w:r>
      <w:proofErr w:type="spellEnd"/>
      <w:r w:rsidRPr="00F139F3">
        <w:rPr>
          <w:rFonts w:ascii="Times New Roman" w:hAnsi="Times New Roman" w:cs="Times New Roman"/>
          <w:sz w:val="28"/>
          <w:szCs w:val="28"/>
          <w:lang w:val="uk-UA"/>
        </w:rPr>
        <w:t xml:space="preserve"> фірми мають спрямовувати свою діяльність не на виживання, а на динамічне зростання та розвиток. Як зазначають науковці: «рішення щодо доцільності експорту повинні прийматися </w:t>
      </w:r>
      <w:r>
        <w:rPr>
          <w:rFonts w:ascii="Times New Roman" w:hAnsi="Times New Roman" w:cs="Times New Roman"/>
          <w:sz w:val="28"/>
          <w:szCs w:val="28"/>
          <w:lang w:val="uk-UA"/>
        </w:rPr>
        <w:t xml:space="preserve">також </w:t>
      </w:r>
      <w:r w:rsidRPr="00F139F3">
        <w:rPr>
          <w:rFonts w:ascii="Times New Roman" w:hAnsi="Times New Roman" w:cs="Times New Roman"/>
          <w:sz w:val="28"/>
          <w:szCs w:val="28"/>
          <w:lang w:val="uk-UA"/>
        </w:rPr>
        <w:t>у в</w:t>
      </w:r>
      <w:r>
        <w:rPr>
          <w:rFonts w:ascii="Times New Roman" w:hAnsi="Times New Roman" w:cs="Times New Roman"/>
          <w:sz w:val="28"/>
          <w:szCs w:val="28"/>
          <w:lang w:val="uk-UA"/>
        </w:rPr>
        <w:t>ипадку виникнення питання розширення діяльності на зовнішніх ринках</w:t>
      </w:r>
      <w:r w:rsidRPr="00F139F3">
        <w:rPr>
          <w:rFonts w:ascii="Times New Roman" w:hAnsi="Times New Roman" w:cs="Times New Roman"/>
          <w:sz w:val="28"/>
          <w:szCs w:val="28"/>
          <w:lang w:val="uk-UA"/>
        </w:rPr>
        <w:t xml:space="preserve">». </w:t>
      </w:r>
    </w:p>
    <w:p w:rsidR="001140C7" w:rsidRPr="00F139F3" w:rsidRDefault="001140C7" w:rsidP="001140C7">
      <w:pPr>
        <w:spacing w:after="0" w:line="360" w:lineRule="auto"/>
        <w:ind w:firstLine="709"/>
        <w:jc w:val="both"/>
        <w:rPr>
          <w:rFonts w:ascii="Times New Roman" w:hAnsi="Times New Roman" w:cs="Times New Roman"/>
          <w:sz w:val="28"/>
          <w:szCs w:val="28"/>
          <w:lang w:val="uk-UA"/>
        </w:rPr>
      </w:pPr>
      <w:r w:rsidRPr="00F139F3">
        <w:rPr>
          <w:rFonts w:ascii="Times New Roman" w:hAnsi="Times New Roman" w:cs="Times New Roman"/>
          <w:sz w:val="28"/>
          <w:szCs w:val="28"/>
          <w:lang w:val="uk-UA"/>
        </w:rPr>
        <w:t>Здебільшого прийняття рішення щодо здійснення експортних операцій обумовлене випадковими замовлення</w:t>
      </w:r>
      <w:r>
        <w:rPr>
          <w:rFonts w:ascii="Times New Roman" w:hAnsi="Times New Roman" w:cs="Times New Roman"/>
          <w:sz w:val="28"/>
          <w:szCs w:val="28"/>
          <w:lang w:val="uk-UA"/>
        </w:rPr>
        <w:t>ми</w:t>
      </w:r>
      <w:r w:rsidRPr="00F139F3">
        <w:rPr>
          <w:rFonts w:ascii="Times New Roman" w:hAnsi="Times New Roman" w:cs="Times New Roman"/>
          <w:sz w:val="28"/>
          <w:szCs w:val="28"/>
          <w:lang w:val="uk-UA"/>
        </w:rPr>
        <w:t xml:space="preserve"> з-за кордону. Проте, для виявлення більш вигідних закордонних ринків, які можуть забезпечити стабільний попит на продукцію, необхідно визначити чіткий механізм </w:t>
      </w:r>
      <w:r>
        <w:rPr>
          <w:rFonts w:ascii="Times New Roman" w:hAnsi="Times New Roman" w:cs="Times New Roman"/>
          <w:sz w:val="28"/>
          <w:szCs w:val="28"/>
          <w:lang w:val="uk-UA"/>
        </w:rPr>
        <w:t xml:space="preserve">їх </w:t>
      </w:r>
      <w:r w:rsidRPr="00F139F3">
        <w:rPr>
          <w:rFonts w:ascii="Times New Roman" w:hAnsi="Times New Roman" w:cs="Times New Roman"/>
          <w:sz w:val="28"/>
          <w:szCs w:val="28"/>
          <w:lang w:val="uk-UA"/>
        </w:rPr>
        <w:t xml:space="preserve">пошуку та відбору. </w:t>
      </w:r>
    </w:p>
    <w:p w:rsidR="001140C7" w:rsidRPr="00F139F3" w:rsidRDefault="001140C7" w:rsidP="001140C7">
      <w:pPr>
        <w:spacing w:after="0" w:line="360" w:lineRule="auto"/>
        <w:ind w:firstLine="709"/>
        <w:jc w:val="both"/>
        <w:rPr>
          <w:rFonts w:ascii="Times New Roman" w:hAnsi="Times New Roman" w:cs="Times New Roman"/>
          <w:sz w:val="28"/>
          <w:szCs w:val="28"/>
          <w:lang w:val="uk-UA"/>
        </w:rPr>
      </w:pPr>
      <w:r w:rsidRPr="00F139F3">
        <w:rPr>
          <w:rFonts w:ascii="Times New Roman" w:hAnsi="Times New Roman" w:cs="Times New Roman"/>
          <w:sz w:val="28"/>
          <w:szCs w:val="28"/>
          <w:lang w:val="uk-UA"/>
        </w:rPr>
        <w:t>Комплексне дослідження ринку є обов’язковим для фірм, котрі планують розпочати експортну діяльність</w:t>
      </w:r>
      <w:r>
        <w:rPr>
          <w:rFonts w:ascii="Times New Roman" w:hAnsi="Times New Roman" w:cs="Times New Roman"/>
          <w:sz w:val="28"/>
          <w:szCs w:val="28"/>
          <w:lang w:val="uk-UA"/>
        </w:rPr>
        <w:t xml:space="preserve"> а</w:t>
      </w:r>
      <w:r w:rsidRPr="00F139F3">
        <w:rPr>
          <w:rFonts w:ascii="Times New Roman" w:hAnsi="Times New Roman" w:cs="Times New Roman"/>
          <w:sz w:val="28"/>
          <w:szCs w:val="28"/>
          <w:lang w:val="uk-UA"/>
        </w:rPr>
        <w:t xml:space="preserve">бо тих, </w:t>
      </w:r>
      <w:r>
        <w:rPr>
          <w:rFonts w:ascii="Times New Roman" w:hAnsi="Times New Roman" w:cs="Times New Roman"/>
          <w:sz w:val="28"/>
          <w:szCs w:val="28"/>
          <w:lang w:val="uk-UA"/>
        </w:rPr>
        <w:t xml:space="preserve">які тривалий час функціонують у певній </w:t>
      </w:r>
      <w:r w:rsidRPr="00F139F3">
        <w:rPr>
          <w:rFonts w:ascii="Times New Roman" w:hAnsi="Times New Roman" w:cs="Times New Roman"/>
          <w:sz w:val="28"/>
          <w:szCs w:val="28"/>
          <w:lang w:val="uk-UA"/>
        </w:rPr>
        <w:t>галузі та здійсню</w:t>
      </w:r>
      <w:r>
        <w:rPr>
          <w:rFonts w:ascii="Times New Roman" w:hAnsi="Times New Roman" w:cs="Times New Roman"/>
          <w:sz w:val="28"/>
          <w:szCs w:val="28"/>
          <w:lang w:val="uk-UA"/>
        </w:rPr>
        <w:t>ють</w:t>
      </w:r>
      <w:r w:rsidRPr="00F139F3">
        <w:rPr>
          <w:rFonts w:ascii="Times New Roman" w:hAnsi="Times New Roman" w:cs="Times New Roman"/>
          <w:sz w:val="28"/>
          <w:szCs w:val="28"/>
          <w:lang w:val="uk-UA"/>
        </w:rPr>
        <w:t xml:space="preserve"> пошук нових ринків збуту. Дослідження ринку дає можливість виявити попит на продукцію</w:t>
      </w:r>
      <w:r>
        <w:rPr>
          <w:rFonts w:ascii="Times New Roman" w:hAnsi="Times New Roman" w:cs="Times New Roman"/>
          <w:sz w:val="28"/>
          <w:szCs w:val="28"/>
          <w:lang w:val="uk-UA"/>
        </w:rPr>
        <w:t xml:space="preserve"> або </w:t>
      </w:r>
      <w:r w:rsidRPr="00F139F3">
        <w:rPr>
          <w:rFonts w:ascii="Times New Roman" w:hAnsi="Times New Roman" w:cs="Times New Roman"/>
          <w:sz w:val="28"/>
          <w:szCs w:val="28"/>
          <w:lang w:val="uk-UA"/>
        </w:rPr>
        <w:t xml:space="preserve">послуги, </w:t>
      </w:r>
      <w:r w:rsidRPr="00F139F3">
        <w:rPr>
          <w:rFonts w:ascii="Times New Roman" w:hAnsi="Times New Roman" w:cs="Times New Roman"/>
          <w:sz w:val="28"/>
          <w:szCs w:val="28"/>
          <w:lang w:val="uk-UA"/>
        </w:rPr>
        <w:lastRenderedPageBreak/>
        <w:t>що плану</w:t>
      </w:r>
      <w:r>
        <w:rPr>
          <w:rFonts w:ascii="Times New Roman" w:hAnsi="Times New Roman" w:cs="Times New Roman"/>
          <w:sz w:val="28"/>
          <w:szCs w:val="28"/>
          <w:lang w:val="uk-UA"/>
        </w:rPr>
        <w:t xml:space="preserve">є </w:t>
      </w:r>
      <w:r w:rsidRPr="00F139F3">
        <w:rPr>
          <w:rFonts w:ascii="Times New Roman" w:hAnsi="Times New Roman" w:cs="Times New Roman"/>
          <w:sz w:val="28"/>
          <w:szCs w:val="28"/>
          <w:lang w:val="uk-UA"/>
        </w:rPr>
        <w:t>експортувати</w:t>
      </w:r>
      <w:r>
        <w:rPr>
          <w:rFonts w:ascii="Times New Roman" w:hAnsi="Times New Roman" w:cs="Times New Roman"/>
          <w:sz w:val="28"/>
          <w:szCs w:val="28"/>
          <w:lang w:val="uk-UA"/>
        </w:rPr>
        <w:t xml:space="preserve"> фірма</w:t>
      </w:r>
      <w:r w:rsidRPr="00F139F3">
        <w:rPr>
          <w:rFonts w:ascii="Times New Roman" w:hAnsi="Times New Roman" w:cs="Times New Roman"/>
          <w:sz w:val="28"/>
          <w:szCs w:val="28"/>
          <w:lang w:val="uk-UA"/>
        </w:rPr>
        <w:t xml:space="preserve">, а також дозволяє зрозуміти цінову стратегію і зосередитись на якісних характеристиках. </w:t>
      </w:r>
    </w:p>
    <w:p w:rsidR="001140C7" w:rsidRPr="00F139F3" w:rsidRDefault="001140C7" w:rsidP="001140C7">
      <w:pPr>
        <w:spacing w:after="0" w:line="360" w:lineRule="auto"/>
        <w:ind w:firstLine="709"/>
        <w:jc w:val="both"/>
        <w:rPr>
          <w:rFonts w:ascii="Times New Roman" w:hAnsi="Times New Roman" w:cs="Times New Roman"/>
          <w:sz w:val="28"/>
          <w:szCs w:val="28"/>
          <w:lang w:val="uk-UA"/>
        </w:rPr>
      </w:pPr>
      <w:r w:rsidRPr="00F139F3">
        <w:rPr>
          <w:rFonts w:ascii="Times New Roman" w:hAnsi="Times New Roman" w:cs="Times New Roman"/>
          <w:sz w:val="28"/>
          <w:szCs w:val="28"/>
          <w:lang w:val="uk-UA"/>
        </w:rPr>
        <w:t xml:space="preserve">Своєю чергою оцінка потенціалу фірми, </w:t>
      </w:r>
      <w:r>
        <w:rPr>
          <w:rFonts w:ascii="Times New Roman" w:hAnsi="Times New Roman" w:cs="Times New Roman"/>
          <w:sz w:val="28"/>
          <w:szCs w:val="28"/>
          <w:lang w:val="uk-UA"/>
        </w:rPr>
        <w:t>що</w:t>
      </w:r>
      <w:r w:rsidRPr="00F139F3">
        <w:rPr>
          <w:rFonts w:ascii="Times New Roman" w:hAnsi="Times New Roman" w:cs="Times New Roman"/>
          <w:sz w:val="28"/>
          <w:szCs w:val="28"/>
          <w:lang w:val="uk-UA"/>
        </w:rPr>
        <w:t xml:space="preserve"> визначає </w:t>
      </w:r>
      <w:r>
        <w:rPr>
          <w:rFonts w:ascii="Times New Roman" w:hAnsi="Times New Roman" w:cs="Times New Roman"/>
          <w:sz w:val="28"/>
          <w:szCs w:val="28"/>
          <w:lang w:val="uk-UA"/>
        </w:rPr>
        <w:t xml:space="preserve">її </w:t>
      </w:r>
      <w:r w:rsidRPr="00F139F3">
        <w:rPr>
          <w:rFonts w:ascii="Times New Roman" w:hAnsi="Times New Roman" w:cs="Times New Roman"/>
          <w:sz w:val="28"/>
          <w:szCs w:val="28"/>
          <w:lang w:val="uk-UA"/>
        </w:rPr>
        <w:t>готовність до експорту товарів</w:t>
      </w:r>
      <w:r>
        <w:rPr>
          <w:rFonts w:ascii="Times New Roman" w:hAnsi="Times New Roman" w:cs="Times New Roman"/>
          <w:sz w:val="28"/>
          <w:szCs w:val="28"/>
          <w:lang w:val="uk-UA"/>
        </w:rPr>
        <w:t>,</w:t>
      </w:r>
      <w:r w:rsidRPr="00F139F3">
        <w:rPr>
          <w:rFonts w:ascii="Times New Roman" w:hAnsi="Times New Roman" w:cs="Times New Roman"/>
          <w:sz w:val="28"/>
          <w:szCs w:val="28"/>
          <w:lang w:val="uk-UA"/>
        </w:rPr>
        <w:t xml:space="preserve"> формує власн</w:t>
      </w:r>
      <w:r>
        <w:rPr>
          <w:rFonts w:ascii="Times New Roman" w:hAnsi="Times New Roman" w:cs="Times New Roman"/>
          <w:sz w:val="28"/>
          <w:szCs w:val="28"/>
          <w:lang w:val="uk-UA"/>
        </w:rPr>
        <w:t xml:space="preserve">у точку зору щодо </w:t>
      </w:r>
      <w:r w:rsidRPr="00F139F3">
        <w:rPr>
          <w:rFonts w:ascii="Times New Roman" w:hAnsi="Times New Roman" w:cs="Times New Roman"/>
          <w:sz w:val="28"/>
          <w:szCs w:val="28"/>
          <w:lang w:val="uk-UA"/>
        </w:rPr>
        <w:t xml:space="preserve">позиціонування товару на закордонному ринку та </w:t>
      </w:r>
      <w:r>
        <w:rPr>
          <w:rFonts w:ascii="Times New Roman" w:hAnsi="Times New Roman" w:cs="Times New Roman"/>
          <w:sz w:val="28"/>
          <w:szCs w:val="28"/>
          <w:lang w:val="uk-UA"/>
        </w:rPr>
        <w:t xml:space="preserve">особливості його </w:t>
      </w:r>
      <w:r w:rsidRPr="00F139F3">
        <w:rPr>
          <w:rFonts w:ascii="Times New Roman" w:hAnsi="Times New Roman" w:cs="Times New Roman"/>
          <w:sz w:val="28"/>
          <w:szCs w:val="28"/>
          <w:lang w:val="uk-UA"/>
        </w:rPr>
        <w:t>сегментаці</w:t>
      </w:r>
      <w:r>
        <w:rPr>
          <w:rFonts w:ascii="Times New Roman" w:hAnsi="Times New Roman" w:cs="Times New Roman"/>
          <w:sz w:val="28"/>
          <w:szCs w:val="28"/>
          <w:lang w:val="uk-UA"/>
        </w:rPr>
        <w:t>ї</w:t>
      </w:r>
      <w:r w:rsidRPr="00F139F3">
        <w:rPr>
          <w:rFonts w:ascii="Times New Roman" w:hAnsi="Times New Roman" w:cs="Times New Roman"/>
          <w:sz w:val="28"/>
          <w:szCs w:val="28"/>
          <w:lang w:val="uk-UA"/>
        </w:rPr>
        <w:t>.</w:t>
      </w:r>
    </w:p>
    <w:p w:rsidR="001140C7" w:rsidRPr="00F139F3" w:rsidRDefault="001140C7" w:rsidP="001140C7">
      <w:pPr>
        <w:spacing w:after="0" w:line="360" w:lineRule="auto"/>
        <w:ind w:firstLine="709"/>
        <w:jc w:val="both"/>
        <w:rPr>
          <w:rFonts w:ascii="Times New Roman" w:hAnsi="Times New Roman" w:cs="Times New Roman"/>
          <w:sz w:val="28"/>
          <w:szCs w:val="28"/>
          <w:lang w:val="uk-UA"/>
        </w:rPr>
      </w:pPr>
      <w:r w:rsidRPr="00F139F3">
        <w:rPr>
          <w:rFonts w:ascii="Times New Roman" w:hAnsi="Times New Roman" w:cs="Times New Roman"/>
          <w:sz w:val="28"/>
          <w:szCs w:val="28"/>
          <w:lang w:val="uk-UA"/>
        </w:rPr>
        <w:t>Для вибору закордонного ринку потрібно виконати певні кроки:</w:t>
      </w:r>
    </w:p>
    <w:p w:rsidR="001140C7" w:rsidRPr="00F139F3" w:rsidRDefault="001140C7" w:rsidP="001140C7">
      <w:pPr>
        <w:pStyle w:val="a3"/>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F139F3">
        <w:rPr>
          <w:rFonts w:ascii="Times New Roman" w:hAnsi="Times New Roman" w:cs="Times New Roman"/>
          <w:sz w:val="28"/>
          <w:szCs w:val="28"/>
          <w:lang w:val="uk-UA"/>
        </w:rPr>
        <w:t>первинний відбір потенційних ринків, тобто аналіз попиту на продукцію, відкритості ринку, політик</w:t>
      </w:r>
      <w:r>
        <w:rPr>
          <w:rFonts w:ascii="Times New Roman" w:hAnsi="Times New Roman" w:cs="Times New Roman"/>
          <w:sz w:val="28"/>
          <w:szCs w:val="28"/>
          <w:lang w:val="uk-UA"/>
        </w:rPr>
        <w:t>и</w:t>
      </w:r>
      <w:r w:rsidRPr="00F139F3">
        <w:rPr>
          <w:rFonts w:ascii="Times New Roman" w:hAnsi="Times New Roman" w:cs="Times New Roman"/>
          <w:sz w:val="28"/>
          <w:szCs w:val="28"/>
          <w:lang w:val="uk-UA"/>
        </w:rPr>
        <w:t xml:space="preserve"> щодо тарифів та податків, канал</w:t>
      </w:r>
      <w:r>
        <w:rPr>
          <w:rFonts w:ascii="Times New Roman" w:hAnsi="Times New Roman" w:cs="Times New Roman"/>
          <w:sz w:val="28"/>
          <w:szCs w:val="28"/>
          <w:lang w:val="uk-UA"/>
        </w:rPr>
        <w:t>ів</w:t>
      </w:r>
      <w:r w:rsidRPr="00F139F3">
        <w:rPr>
          <w:rFonts w:ascii="Times New Roman" w:hAnsi="Times New Roman" w:cs="Times New Roman"/>
          <w:sz w:val="28"/>
          <w:szCs w:val="28"/>
          <w:lang w:val="uk-UA"/>
        </w:rPr>
        <w:t xml:space="preserve"> дистрибуції</w:t>
      </w:r>
      <w:r>
        <w:rPr>
          <w:rFonts w:ascii="Times New Roman" w:hAnsi="Times New Roman" w:cs="Times New Roman"/>
          <w:sz w:val="28"/>
          <w:szCs w:val="28"/>
          <w:lang w:val="uk-UA"/>
        </w:rPr>
        <w:t>,</w:t>
      </w:r>
      <w:r w:rsidRPr="00F139F3">
        <w:rPr>
          <w:rFonts w:ascii="Times New Roman" w:hAnsi="Times New Roman" w:cs="Times New Roman"/>
          <w:sz w:val="28"/>
          <w:szCs w:val="28"/>
          <w:lang w:val="uk-UA"/>
        </w:rPr>
        <w:t xml:space="preserve"> цін та ризик</w:t>
      </w:r>
      <w:r>
        <w:rPr>
          <w:rFonts w:ascii="Times New Roman" w:hAnsi="Times New Roman" w:cs="Times New Roman"/>
          <w:sz w:val="28"/>
          <w:szCs w:val="28"/>
          <w:lang w:val="uk-UA"/>
        </w:rPr>
        <w:t>ів</w:t>
      </w:r>
      <w:r w:rsidRPr="00F139F3">
        <w:rPr>
          <w:rFonts w:ascii="Times New Roman" w:hAnsi="Times New Roman" w:cs="Times New Roman"/>
          <w:sz w:val="28"/>
          <w:szCs w:val="28"/>
          <w:lang w:val="uk-UA"/>
        </w:rPr>
        <w:t>. Додатковими чинниками для аналізу є особисті контакти на певному ринку, цільов</w:t>
      </w:r>
      <w:r>
        <w:rPr>
          <w:rFonts w:ascii="Times New Roman" w:hAnsi="Times New Roman" w:cs="Times New Roman"/>
          <w:sz w:val="28"/>
          <w:szCs w:val="28"/>
          <w:lang w:val="uk-UA"/>
        </w:rPr>
        <w:t>а</w:t>
      </w:r>
      <w:r w:rsidRPr="00F139F3">
        <w:rPr>
          <w:rFonts w:ascii="Times New Roman" w:hAnsi="Times New Roman" w:cs="Times New Roman"/>
          <w:sz w:val="28"/>
          <w:szCs w:val="28"/>
          <w:lang w:val="uk-UA"/>
        </w:rPr>
        <w:t xml:space="preserve"> аудиторі</w:t>
      </w:r>
      <w:r>
        <w:rPr>
          <w:rFonts w:ascii="Times New Roman" w:hAnsi="Times New Roman" w:cs="Times New Roman"/>
          <w:sz w:val="28"/>
          <w:szCs w:val="28"/>
          <w:lang w:val="uk-UA"/>
        </w:rPr>
        <w:t>я</w:t>
      </w:r>
      <w:r w:rsidRPr="00F139F3">
        <w:rPr>
          <w:rFonts w:ascii="Times New Roman" w:hAnsi="Times New Roman" w:cs="Times New Roman"/>
          <w:sz w:val="28"/>
          <w:szCs w:val="28"/>
          <w:lang w:val="uk-UA"/>
        </w:rPr>
        <w:t>, культур</w:t>
      </w:r>
      <w:r>
        <w:rPr>
          <w:rFonts w:ascii="Times New Roman" w:hAnsi="Times New Roman" w:cs="Times New Roman"/>
          <w:sz w:val="28"/>
          <w:szCs w:val="28"/>
          <w:lang w:val="uk-UA"/>
        </w:rPr>
        <w:t>а</w:t>
      </w:r>
      <w:r w:rsidRPr="00F139F3">
        <w:rPr>
          <w:rFonts w:ascii="Times New Roman" w:hAnsi="Times New Roman" w:cs="Times New Roman"/>
          <w:sz w:val="28"/>
          <w:szCs w:val="28"/>
          <w:lang w:val="uk-UA"/>
        </w:rPr>
        <w:t xml:space="preserve">, ментальність; </w:t>
      </w:r>
    </w:p>
    <w:p w:rsidR="001140C7" w:rsidRPr="00F139F3" w:rsidRDefault="001140C7" w:rsidP="001140C7">
      <w:pPr>
        <w:pStyle w:val="a3"/>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F139F3">
        <w:rPr>
          <w:rFonts w:ascii="Times New Roman" w:hAnsi="Times New Roman" w:cs="Times New Roman"/>
          <w:sz w:val="28"/>
          <w:szCs w:val="28"/>
          <w:lang w:val="uk-UA"/>
        </w:rPr>
        <w:t xml:space="preserve">оцінка цільових ринків – обсяг виробництва та споживання аналогічного товару </w:t>
      </w:r>
      <w:r>
        <w:rPr>
          <w:rFonts w:ascii="Times New Roman" w:hAnsi="Times New Roman" w:cs="Times New Roman"/>
          <w:sz w:val="28"/>
          <w:szCs w:val="28"/>
          <w:lang w:val="uk-UA"/>
        </w:rPr>
        <w:t xml:space="preserve">у </w:t>
      </w:r>
      <w:r w:rsidRPr="00F139F3">
        <w:rPr>
          <w:rFonts w:ascii="Times New Roman" w:hAnsi="Times New Roman" w:cs="Times New Roman"/>
          <w:sz w:val="28"/>
          <w:szCs w:val="28"/>
          <w:lang w:val="uk-UA"/>
        </w:rPr>
        <w:t>фірм-конкурентів, демографічні та економічні тенденції, аналіз стандартів якості, особливост</w:t>
      </w:r>
      <w:r>
        <w:rPr>
          <w:rFonts w:ascii="Times New Roman" w:hAnsi="Times New Roman" w:cs="Times New Roman"/>
          <w:sz w:val="28"/>
          <w:szCs w:val="28"/>
          <w:lang w:val="uk-UA"/>
        </w:rPr>
        <w:t>ей</w:t>
      </w:r>
      <w:r w:rsidRPr="00F139F3">
        <w:rPr>
          <w:rFonts w:ascii="Times New Roman" w:hAnsi="Times New Roman" w:cs="Times New Roman"/>
          <w:sz w:val="28"/>
          <w:szCs w:val="28"/>
          <w:lang w:val="uk-UA"/>
        </w:rPr>
        <w:t xml:space="preserve"> менеджменту, а також визначення рівня конкурентоспроможності товару за ціною;</w:t>
      </w:r>
    </w:p>
    <w:p w:rsidR="001140C7" w:rsidRPr="00F139F3" w:rsidRDefault="001140C7" w:rsidP="001140C7">
      <w:pPr>
        <w:pStyle w:val="a3"/>
        <w:numPr>
          <w:ilvl w:val="0"/>
          <w:numId w:val="3"/>
        </w:numPr>
        <w:tabs>
          <w:tab w:val="left" w:pos="1134"/>
        </w:tabs>
        <w:spacing w:after="0" w:line="360" w:lineRule="auto"/>
        <w:ind w:left="0" w:firstLine="709"/>
        <w:jc w:val="both"/>
        <w:rPr>
          <w:rFonts w:ascii="Times New Roman" w:hAnsi="Times New Roman" w:cs="Times New Roman"/>
          <w:sz w:val="28"/>
          <w:szCs w:val="28"/>
          <w:lang w:val="uk-UA"/>
        </w:rPr>
      </w:pPr>
      <w:r w:rsidRPr="00F139F3">
        <w:rPr>
          <w:rFonts w:ascii="Times New Roman" w:hAnsi="Times New Roman" w:cs="Times New Roman"/>
          <w:sz w:val="28"/>
          <w:szCs w:val="28"/>
          <w:lang w:val="uk-UA"/>
        </w:rPr>
        <w:t>висновки щодо доцільності виходу на обраний цільовий ринок, ефективності маркетингових інструментів;</w:t>
      </w:r>
    </w:p>
    <w:p w:rsidR="001140C7" w:rsidRPr="00F139F3" w:rsidRDefault="001140C7" w:rsidP="001140C7">
      <w:pPr>
        <w:pStyle w:val="a3"/>
        <w:numPr>
          <w:ilvl w:val="0"/>
          <w:numId w:val="3"/>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 xml:space="preserve">тестування попиту. </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 xml:space="preserve">Підкреслимо, що експорт є особливою діяльністю та вимагає </w:t>
      </w:r>
      <w:r>
        <w:rPr>
          <w:rFonts w:ascii="Times New Roman" w:hAnsi="Times New Roman" w:cs="Times New Roman"/>
          <w:color w:val="000000" w:themeColor="text1"/>
          <w:sz w:val="28"/>
          <w:szCs w:val="28"/>
          <w:lang w:val="uk-UA"/>
        </w:rPr>
        <w:t>особливої стратегії, яка відрізняється від звичайного</w:t>
      </w:r>
      <w:r w:rsidRPr="00F139F3">
        <w:rPr>
          <w:rFonts w:ascii="Times New Roman" w:hAnsi="Times New Roman" w:cs="Times New Roman"/>
          <w:color w:val="000000" w:themeColor="text1"/>
          <w:sz w:val="28"/>
          <w:szCs w:val="28"/>
          <w:lang w:val="uk-UA"/>
        </w:rPr>
        <w:t xml:space="preserve"> продаж</w:t>
      </w:r>
      <w:r>
        <w:rPr>
          <w:rFonts w:ascii="Times New Roman" w:hAnsi="Times New Roman" w:cs="Times New Roman"/>
          <w:color w:val="000000" w:themeColor="text1"/>
          <w:sz w:val="28"/>
          <w:szCs w:val="28"/>
          <w:lang w:val="uk-UA"/>
        </w:rPr>
        <w:t>у</w:t>
      </w:r>
      <w:r w:rsidRPr="00F139F3">
        <w:rPr>
          <w:rFonts w:ascii="Times New Roman" w:hAnsi="Times New Roman" w:cs="Times New Roman"/>
          <w:color w:val="000000" w:themeColor="text1"/>
          <w:sz w:val="28"/>
          <w:szCs w:val="28"/>
          <w:lang w:val="uk-UA"/>
        </w:rPr>
        <w:t xml:space="preserve"> продукції</w:t>
      </w:r>
      <w:r>
        <w:rPr>
          <w:rFonts w:ascii="Times New Roman" w:hAnsi="Times New Roman" w:cs="Times New Roman"/>
          <w:color w:val="000000" w:themeColor="text1"/>
          <w:sz w:val="28"/>
          <w:szCs w:val="28"/>
          <w:lang w:val="uk-UA"/>
        </w:rPr>
        <w:t xml:space="preserve"> або </w:t>
      </w:r>
      <w:r w:rsidRPr="00F139F3">
        <w:rPr>
          <w:rFonts w:ascii="Times New Roman" w:hAnsi="Times New Roman" w:cs="Times New Roman"/>
          <w:color w:val="000000" w:themeColor="text1"/>
          <w:sz w:val="28"/>
          <w:szCs w:val="28"/>
          <w:lang w:val="uk-UA"/>
        </w:rPr>
        <w:t xml:space="preserve">послуг на внутрішньому ринку. Це середовище з іншими </w:t>
      </w:r>
      <w:r>
        <w:rPr>
          <w:rFonts w:ascii="Times New Roman" w:hAnsi="Times New Roman" w:cs="Times New Roman"/>
          <w:color w:val="000000" w:themeColor="text1"/>
          <w:sz w:val="28"/>
          <w:szCs w:val="28"/>
          <w:lang w:val="uk-UA"/>
        </w:rPr>
        <w:t>чинниками</w:t>
      </w:r>
      <w:r w:rsidRPr="00F139F3">
        <w:rPr>
          <w:rFonts w:ascii="Times New Roman" w:hAnsi="Times New Roman" w:cs="Times New Roman"/>
          <w:color w:val="000000" w:themeColor="text1"/>
          <w:sz w:val="28"/>
          <w:szCs w:val="28"/>
          <w:lang w:val="uk-UA"/>
        </w:rPr>
        <w:t xml:space="preserve">, такими як: особливості культури, методів ведення бізнесу, ринкової динаміки, якості тощо. Також важливо розуміти, що експортна стратегія сприяє не лише виживанню </w:t>
      </w:r>
      <w:r>
        <w:rPr>
          <w:rFonts w:ascii="Times New Roman" w:hAnsi="Times New Roman" w:cs="Times New Roman"/>
          <w:color w:val="000000" w:themeColor="text1"/>
          <w:sz w:val="28"/>
          <w:szCs w:val="28"/>
          <w:lang w:val="uk-UA"/>
        </w:rPr>
        <w:t>фірми</w:t>
      </w:r>
      <w:r w:rsidRPr="00F139F3">
        <w:rPr>
          <w:rFonts w:ascii="Times New Roman" w:hAnsi="Times New Roman" w:cs="Times New Roman"/>
          <w:color w:val="000000" w:themeColor="text1"/>
          <w:sz w:val="28"/>
          <w:szCs w:val="28"/>
          <w:lang w:val="uk-UA"/>
        </w:rPr>
        <w:t xml:space="preserve">, але і її </w:t>
      </w:r>
      <w:r>
        <w:rPr>
          <w:rFonts w:ascii="Times New Roman" w:hAnsi="Times New Roman" w:cs="Times New Roman"/>
          <w:color w:val="000000" w:themeColor="text1"/>
          <w:sz w:val="28"/>
          <w:szCs w:val="28"/>
          <w:lang w:val="uk-UA"/>
        </w:rPr>
        <w:t>динамічному</w:t>
      </w:r>
      <w:r w:rsidRPr="00F139F3">
        <w:rPr>
          <w:rFonts w:ascii="Times New Roman" w:hAnsi="Times New Roman" w:cs="Times New Roman"/>
          <w:color w:val="000000" w:themeColor="text1"/>
          <w:sz w:val="28"/>
          <w:szCs w:val="28"/>
          <w:lang w:val="uk-UA"/>
        </w:rPr>
        <w:t xml:space="preserve"> зростанню. Рішення «експортувати чи ні» має ухвалюватис</w:t>
      </w:r>
      <w:r>
        <w:rPr>
          <w:rFonts w:ascii="Times New Roman" w:hAnsi="Times New Roman" w:cs="Times New Roman"/>
          <w:color w:val="000000" w:themeColor="text1"/>
          <w:sz w:val="28"/>
          <w:szCs w:val="28"/>
          <w:lang w:val="uk-UA"/>
        </w:rPr>
        <w:t>я аналогічно</w:t>
      </w:r>
      <w:r w:rsidRPr="00F139F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як у </w:t>
      </w:r>
      <w:r w:rsidRPr="00F139F3">
        <w:rPr>
          <w:rFonts w:ascii="Times New Roman" w:hAnsi="Times New Roman" w:cs="Times New Roman"/>
          <w:color w:val="000000" w:themeColor="text1"/>
          <w:sz w:val="28"/>
          <w:szCs w:val="28"/>
          <w:lang w:val="uk-UA"/>
        </w:rPr>
        <w:t xml:space="preserve">випадку розширення </w:t>
      </w:r>
      <w:r>
        <w:rPr>
          <w:rFonts w:ascii="Times New Roman" w:hAnsi="Times New Roman" w:cs="Times New Roman"/>
          <w:color w:val="000000" w:themeColor="text1"/>
          <w:sz w:val="28"/>
          <w:szCs w:val="28"/>
          <w:lang w:val="uk-UA"/>
        </w:rPr>
        <w:t>діяльності фірми</w:t>
      </w:r>
      <w:r w:rsidRPr="00F139F3">
        <w:rPr>
          <w:rFonts w:ascii="Times New Roman" w:hAnsi="Times New Roman" w:cs="Times New Roman"/>
          <w:color w:val="000000" w:themeColor="text1"/>
          <w:sz w:val="28"/>
          <w:szCs w:val="28"/>
          <w:lang w:val="uk-UA"/>
        </w:rPr>
        <w:t>.</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 xml:space="preserve">Часто </w:t>
      </w:r>
      <w:r>
        <w:rPr>
          <w:rFonts w:ascii="Times New Roman" w:hAnsi="Times New Roman" w:cs="Times New Roman"/>
          <w:color w:val="000000" w:themeColor="text1"/>
          <w:sz w:val="28"/>
          <w:szCs w:val="28"/>
          <w:lang w:val="uk-UA"/>
        </w:rPr>
        <w:t>фірми</w:t>
      </w:r>
      <w:r w:rsidRPr="00F139F3">
        <w:rPr>
          <w:rFonts w:ascii="Times New Roman" w:hAnsi="Times New Roman" w:cs="Times New Roman"/>
          <w:color w:val="000000" w:themeColor="text1"/>
          <w:sz w:val="28"/>
          <w:szCs w:val="28"/>
          <w:lang w:val="uk-UA"/>
        </w:rPr>
        <w:t xml:space="preserve"> вдаються до експортних операцій у відповідь на випадкові замовлення з-за кордону. Хоча цей тип продажу є цінним, </w:t>
      </w:r>
      <w:r>
        <w:rPr>
          <w:rFonts w:ascii="Times New Roman" w:hAnsi="Times New Roman" w:cs="Times New Roman"/>
          <w:color w:val="000000" w:themeColor="text1"/>
          <w:sz w:val="28"/>
          <w:szCs w:val="28"/>
          <w:lang w:val="uk-UA"/>
        </w:rPr>
        <w:t xml:space="preserve">адже </w:t>
      </w:r>
      <w:r w:rsidRPr="00F139F3">
        <w:rPr>
          <w:rFonts w:ascii="Times New Roman" w:hAnsi="Times New Roman" w:cs="Times New Roman"/>
          <w:color w:val="000000" w:themeColor="text1"/>
          <w:sz w:val="28"/>
          <w:szCs w:val="28"/>
          <w:lang w:val="uk-UA"/>
        </w:rPr>
        <w:t xml:space="preserve">компанія може </w:t>
      </w:r>
      <w:r>
        <w:rPr>
          <w:rFonts w:ascii="Times New Roman" w:hAnsi="Times New Roman" w:cs="Times New Roman"/>
          <w:color w:val="000000" w:themeColor="text1"/>
          <w:sz w:val="28"/>
          <w:szCs w:val="28"/>
          <w:lang w:val="uk-UA"/>
        </w:rPr>
        <w:t xml:space="preserve">знайти </w:t>
      </w:r>
      <w:r w:rsidRPr="00F139F3">
        <w:rPr>
          <w:rFonts w:ascii="Times New Roman" w:hAnsi="Times New Roman" w:cs="Times New Roman"/>
          <w:color w:val="000000" w:themeColor="text1"/>
          <w:sz w:val="28"/>
          <w:szCs w:val="28"/>
          <w:lang w:val="uk-UA"/>
        </w:rPr>
        <w:t>більш перспективні ринки й стабільн</w:t>
      </w:r>
      <w:r>
        <w:rPr>
          <w:rFonts w:ascii="Times New Roman" w:hAnsi="Times New Roman" w:cs="Times New Roman"/>
          <w:color w:val="000000" w:themeColor="text1"/>
          <w:sz w:val="28"/>
          <w:szCs w:val="28"/>
          <w:lang w:val="uk-UA"/>
        </w:rPr>
        <w:t>іш</w:t>
      </w:r>
      <w:r w:rsidRPr="00F139F3">
        <w:rPr>
          <w:rFonts w:ascii="Times New Roman" w:hAnsi="Times New Roman" w:cs="Times New Roman"/>
          <w:color w:val="000000" w:themeColor="text1"/>
          <w:sz w:val="28"/>
          <w:szCs w:val="28"/>
          <w:lang w:val="uk-UA"/>
        </w:rPr>
        <w:t>ий попит завдяки проведенню систематичного пошуку.</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Комплексне дослідження ринку є обов’язковим для компаній, що планують почати експорт уперше або тих, хто вже експортував, але шукає нов</w:t>
      </w:r>
      <w:r>
        <w:rPr>
          <w:rFonts w:ascii="Times New Roman" w:hAnsi="Times New Roman" w:cs="Times New Roman"/>
          <w:color w:val="000000" w:themeColor="text1"/>
          <w:sz w:val="28"/>
          <w:szCs w:val="28"/>
          <w:lang w:val="uk-UA"/>
        </w:rPr>
        <w:t xml:space="preserve">і </w:t>
      </w:r>
      <w:r w:rsidRPr="00F139F3">
        <w:rPr>
          <w:rFonts w:ascii="Times New Roman" w:hAnsi="Times New Roman" w:cs="Times New Roman"/>
          <w:color w:val="000000" w:themeColor="text1"/>
          <w:sz w:val="28"/>
          <w:szCs w:val="28"/>
          <w:lang w:val="uk-UA"/>
        </w:rPr>
        <w:lastRenderedPageBreak/>
        <w:t>ринк</w:t>
      </w:r>
      <w:r>
        <w:rPr>
          <w:rFonts w:ascii="Times New Roman" w:hAnsi="Times New Roman" w:cs="Times New Roman"/>
          <w:color w:val="000000" w:themeColor="text1"/>
          <w:sz w:val="28"/>
          <w:szCs w:val="28"/>
          <w:lang w:val="uk-UA"/>
        </w:rPr>
        <w:t>и</w:t>
      </w:r>
      <w:r w:rsidRPr="00F139F3">
        <w:rPr>
          <w:rFonts w:ascii="Times New Roman" w:hAnsi="Times New Roman" w:cs="Times New Roman"/>
          <w:color w:val="000000" w:themeColor="text1"/>
          <w:sz w:val="28"/>
          <w:szCs w:val="28"/>
          <w:lang w:val="uk-UA"/>
        </w:rPr>
        <w:t xml:space="preserve"> збуту. </w:t>
      </w:r>
      <w:r>
        <w:rPr>
          <w:rFonts w:ascii="Times New Roman" w:hAnsi="Times New Roman" w:cs="Times New Roman"/>
          <w:color w:val="000000" w:themeColor="text1"/>
          <w:sz w:val="28"/>
          <w:szCs w:val="28"/>
          <w:lang w:val="uk-UA"/>
        </w:rPr>
        <w:t>Аналіз ринку</w:t>
      </w:r>
      <w:r w:rsidRPr="00F139F3">
        <w:rPr>
          <w:rFonts w:ascii="Times New Roman" w:hAnsi="Times New Roman" w:cs="Times New Roman"/>
          <w:color w:val="000000" w:themeColor="text1"/>
          <w:sz w:val="28"/>
          <w:szCs w:val="28"/>
          <w:lang w:val="uk-UA"/>
        </w:rPr>
        <w:t xml:space="preserve"> дає </w:t>
      </w:r>
      <w:r>
        <w:rPr>
          <w:rFonts w:ascii="Times New Roman" w:hAnsi="Times New Roman" w:cs="Times New Roman"/>
          <w:color w:val="000000" w:themeColor="text1"/>
          <w:sz w:val="28"/>
          <w:szCs w:val="28"/>
          <w:lang w:val="uk-UA"/>
        </w:rPr>
        <w:t>можливість</w:t>
      </w:r>
      <w:r w:rsidRPr="00F139F3">
        <w:rPr>
          <w:rFonts w:ascii="Times New Roman" w:hAnsi="Times New Roman" w:cs="Times New Roman"/>
          <w:color w:val="000000" w:themeColor="text1"/>
          <w:sz w:val="28"/>
          <w:szCs w:val="28"/>
          <w:lang w:val="uk-UA"/>
        </w:rPr>
        <w:t xml:space="preserve"> визначити перспективні ринки через </w:t>
      </w:r>
      <w:r>
        <w:rPr>
          <w:rFonts w:ascii="Times New Roman" w:hAnsi="Times New Roman" w:cs="Times New Roman"/>
          <w:color w:val="000000" w:themeColor="text1"/>
          <w:sz w:val="28"/>
          <w:szCs w:val="28"/>
          <w:lang w:val="uk-UA"/>
        </w:rPr>
        <w:t>вивчення</w:t>
      </w:r>
      <w:r w:rsidRPr="00F139F3">
        <w:rPr>
          <w:rFonts w:ascii="Times New Roman" w:hAnsi="Times New Roman" w:cs="Times New Roman"/>
          <w:color w:val="000000" w:themeColor="text1"/>
          <w:sz w:val="28"/>
          <w:szCs w:val="28"/>
          <w:lang w:val="uk-UA"/>
        </w:rPr>
        <w:t xml:space="preserve"> об’єктивних фактів та статистики. Дослідження ринку не лише нада</w:t>
      </w:r>
      <w:r>
        <w:rPr>
          <w:rFonts w:ascii="Times New Roman" w:hAnsi="Times New Roman" w:cs="Times New Roman"/>
          <w:color w:val="000000" w:themeColor="text1"/>
          <w:sz w:val="28"/>
          <w:szCs w:val="28"/>
          <w:lang w:val="uk-UA"/>
        </w:rPr>
        <w:t>є</w:t>
      </w:r>
      <w:r w:rsidRPr="00F139F3">
        <w:rPr>
          <w:rFonts w:ascii="Times New Roman" w:hAnsi="Times New Roman" w:cs="Times New Roman"/>
          <w:color w:val="000000" w:themeColor="text1"/>
          <w:sz w:val="28"/>
          <w:szCs w:val="28"/>
          <w:lang w:val="uk-UA"/>
        </w:rPr>
        <w:t xml:space="preserve"> можливість виявити й зрозуміти попит на продукцію</w:t>
      </w:r>
      <w:r>
        <w:rPr>
          <w:rFonts w:ascii="Times New Roman" w:hAnsi="Times New Roman" w:cs="Times New Roman"/>
          <w:color w:val="000000" w:themeColor="text1"/>
          <w:sz w:val="28"/>
          <w:szCs w:val="28"/>
          <w:lang w:val="uk-UA"/>
        </w:rPr>
        <w:t xml:space="preserve"> або </w:t>
      </w:r>
      <w:r w:rsidRPr="00F139F3">
        <w:rPr>
          <w:rFonts w:ascii="Times New Roman" w:hAnsi="Times New Roman" w:cs="Times New Roman"/>
          <w:color w:val="000000" w:themeColor="text1"/>
          <w:sz w:val="28"/>
          <w:szCs w:val="28"/>
          <w:lang w:val="uk-UA"/>
        </w:rPr>
        <w:t>послуги, що плануються до експорту, але також сприя</w:t>
      </w:r>
      <w:r>
        <w:rPr>
          <w:rFonts w:ascii="Times New Roman" w:hAnsi="Times New Roman" w:cs="Times New Roman"/>
          <w:color w:val="000000" w:themeColor="text1"/>
          <w:sz w:val="28"/>
          <w:szCs w:val="28"/>
          <w:lang w:val="uk-UA"/>
        </w:rPr>
        <w:t>є</w:t>
      </w:r>
      <w:r w:rsidRPr="00F139F3">
        <w:rPr>
          <w:rFonts w:ascii="Times New Roman" w:hAnsi="Times New Roman" w:cs="Times New Roman"/>
          <w:color w:val="000000" w:themeColor="text1"/>
          <w:sz w:val="28"/>
          <w:szCs w:val="28"/>
          <w:lang w:val="uk-UA"/>
        </w:rPr>
        <w:t xml:space="preserve"> розумінню цінової стратегії та причин зосередження на якості. Як тільки акцент на якості отримає пріоритет, обсяги будуть зростати автоматично.</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Обґрунтована </w:t>
      </w:r>
      <w:r w:rsidRPr="00F139F3">
        <w:rPr>
          <w:rFonts w:ascii="Times New Roman" w:hAnsi="Times New Roman" w:cs="Times New Roman"/>
          <w:color w:val="000000" w:themeColor="text1"/>
          <w:sz w:val="28"/>
          <w:szCs w:val="28"/>
          <w:lang w:val="uk-UA"/>
        </w:rPr>
        <w:t>оцінка експортного потенціалу компанії</w:t>
      </w:r>
      <w:r>
        <w:rPr>
          <w:rFonts w:ascii="Times New Roman" w:hAnsi="Times New Roman" w:cs="Times New Roman"/>
          <w:color w:val="000000" w:themeColor="text1"/>
          <w:sz w:val="28"/>
          <w:szCs w:val="28"/>
          <w:lang w:val="uk-UA"/>
        </w:rPr>
        <w:t xml:space="preserve"> </w:t>
      </w:r>
      <w:r w:rsidRPr="00F139F3">
        <w:rPr>
          <w:rFonts w:ascii="Times New Roman" w:hAnsi="Times New Roman" w:cs="Times New Roman"/>
          <w:color w:val="000000" w:themeColor="text1"/>
          <w:sz w:val="28"/>
          <w:szCs w:val="28"/>
          <w:lang w:val="uk-UA"/>
        </w:rPr>
        <w:t>разом із якісним дослідженням ринку дають можливість сформувати первинне уявлення про те, як саме варто позиціонувати власний товар на закордонному ринку на початку експортної експансії: в економ-сегменті, середньому класі, преміум-класі тощо.</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 xml:space="preserve">Окрім того, наслідком ґрунтовної попередньої роботи </w:t>
      </w:r>
      <w:r>
        <w:rPr>
          <w:rFonts w:ascii="Times New Roman" w:hAnsi="Times New Roman" w:cs="Times New Roman"/>
          <w:color w:val="000000" w:themeColor="text1"/>
          <w:sz w:val="28"/>
          <w:szCs w:val="28"/>
          <w:lang w:val="uk-UA" w:eastAsia="zh-CN"/>
        </w:rPr>
        <w:t>є</w:t>
      </w:r>
      <w:r w:rsidRPr="00F139F3">
        <w:rPr>
          <w:rFonts w:ascii="Times New Roman" w:hAnsi="Times New Roman" w:cs="Times New Roman"/>
          <w:color w:val="000000" w:themeColor="text1"/>
          <w:sz w:val="28"/>
          <w:szCs w:val="28"/>
          <w:lang w:val="uk-UA"/>
        </w:rPr>
        <w:t xml:space="preserve"> краще розуміння доцільно</w:t>
      </w:r>
      <w:r>
        <w:rPr>
          <w:rFonts w:ascii="Times New Roman" w:hAnsi="Times New Roman" w:cs="Times New Roman"/>
          <w:color w:val="000000" w:themeColor="text1"/>
          <w:sz w:val="28"/>
          <w:szCs w:val="28"/>
          <w:lang w:val="uk-UA"/>
        </w:rPr>
        <w:t>сті розробки стратегії вив</w:t>
      </w:r>
      <w:r w:rsidRPr="00F139F3">
        <w:rPr>
          <w:rFonts w:ascii="Times New Roman" w:hAnsi="Times New Roman" w:cs="Times New Roman"/>
          <w:color w:val="000000" w:themeColor="text1"/>
          <w:sz w:val="28"/>
          <w:szCs w:val="28"/>
          <w:lang w:val="uk-UA"/>
        </w:rPr>
        <w:t>едення товару на ринок – за допомогою посередників чи торгових мереж тощо.</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 xml:space="preserve">Дослідження ринку не обов’язково є лінійним процесом. Важлива інформація отримується в різний час і з різних джерел і поступово схиляє вас до ухвалення певного рішення. Важливо також розуміти, що дослідження ринку є не лише одноразовим актом, але також </w:t>
      </w:r>
      <w:r>
        <w:rPr>
          <w:rFonts w:ascii="Times New Roman" w:hAnsi="Times New Roman" w:cs="Times New Roman"/>
          <w:color w:val="000000" w:themeColor="text1"/>
          <w:sz w:val="28"/>
          <w:szCs w:val="28"/>
          <w:lang w:val="uk-UA"/>
        </w:rPr>
        <w:t xml:space="preserve">й </w:t>
      </w:r>
      <w:r w:rsidRPr="00F139F3">
        <w:rPr>
          <w:rFonts w:ascii="Times New Roman" w:hAnsi="Times New Roman" w:cs="Times New Roman"/>
          <w:color w:val="000000" w:themeColor="text1"/>
          <w:sz w:val="28"/>
          <w:szCs w:val="28"/>
          <w:lang w:val="uk-UA"/>
        </w:rPr>
        <w:t>процесом – безперервним отриманням нової інформації та врахуванням її у підприємницькій діяльності.</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 xml:space="preserve">Проведення дослідження з метою визначення цільових експортних ринків передбачає </w:t>
      </w:r>
      <w:r>
        <w:rPr>
          <w:rFonts w:ascii="Times New Roman" w:hAnsi="Times New Roman" w:cs="Times New Roman"/>
          <w:color w:val="000000" w:themeColor="text1"/>
          <w:sz w:val="28"/>
          <w:szCs w:val="28"/>
          <w:lang w:val="uk-UA"/>
        </w:rPr>
        <w:t xml:space="preserve">певну </w:t>
      </w:r>
      <w:r w:rsidRPr="00F139F3">
        <w:rPr>
          <w:rFonts w:ascii="Times New Roman" w:hAnsi="Times New Roman" w:cs="Times New Roman"/>
          <w:color w:val="000000" w:themeColor="text1"/>
          <w:sz w:val="28"/>
          <w:szCs w:val="28"/>
          <w:lang w:val="uk-UA"/>
        </w:rPr>
        <w:t>послідовність кроків (рис. 2.1).</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noProof/>
          <w:color w:val="000000" w:themeColor="text1"/>
          <w:sz w:val="28"/>
          <w:szCs w:val="28"/>
          <w:lang w:eastAsia="zh-CN"/>
        </w:rPr>
        <mc:AlternateContent>
          <mc:Choice Requires="wpg">
            <w:drawing>
              <wp:anchor distT="0" distB="0" distL="114300" distR="114300" simplePos="0" relativeHeight="251659264" behindDoc="0" locked="0" layoutInCell="1" allowOverlap="1" wp14:anchorId="34B6DFB4" wp14:editId="66B0D9E6">
                <wp:simplePos x="0" y="0"/>
                <wp:positionH relativeFrom="column">
                  <wp:posOffset>767715</wp:posOffset>
                </wp:positionH>
                <wp:positionV relativeFrom="paragraph">
                  <wp:posOffset>9525</wp:posOffset>
                </wp:positionV>
                <wp:extent cx="4048125" cy="1524000"/>
                <wp:effectExtent l="0" t="0" r="28575" b="19050"/>
                <wp:wrapNone/>
                <wp:docPr id="36" name="Группа 36"/>
                <wp:cNvGraphicFramePr/>
                <a:graphic xmlns:a="http://schemas.openxmlformats.org/drawingml/2006/main">
                  <a:graphicData uri="http://schemas.microsoft.com/office/word/2010/wordprocessingGroup">
                    <wpg:wgp>
                      <wpg:cNvGrpSpPr/>
                      <wpg:grpSpPr>
                        <a:xfrm>
                          <a:off x="0" y="0"/>
                          <a:ext cx="4048125" cy="1524000"/>
                          <a:chOff x="0" y="0"/>
                          <a:chExt cx="4048125" cy="1524000"/>
                        </a:xfrm>
                      </wpg:grpSpPr>
                      <wpg:grpSp>
                        <wpg:cNvPr id="35" name="Группа 35"/>
                        <wpg:cNvGrpSpPr/>
                        <wpg:grpSpPr>
                          <a:xfrm>
                            <a:off x="0" y="0"/>
                            <a:ext cx="4048125" cy="1524000"/>
                            <a:chOff x="0" y="0"/>
                            <a:chExt cx="4048125" cy="1524000"/>
                          </a:xfrm>
                        </wpg:grpSpPr>
                        <wps:wsp>
                          <wps:cNvPr id="27" name="Блок-схема: внутренняя память 27"/>
                          <wps:cNvSpPr/>
                          <wps:spPr>
                            <a:xfrm>
                              <a:off x="0" y="0"/>
                              <a:ext cx="1095375" cy="381000"/>
                            </a:xfrm>
                            <a:prstGeom prst="flowChartInternalStorage">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40C7" w:rsidRPr="00891993" w:rsidRDefault="001140C7" w:rsidP="001140C7">
                                <w:pPr>
                                  <w:jc w:val="center"/>
                                  <w:rPr>
                                    <w:rFonts w:ascii="Times New Roman" w:hAnsi="Times New Roman" w:cs="Times New Roman"/>
                                    <w:sz w:val="24"/>
                                    <w:szCs w:val="24"/>
                                    <w:lang w:val="uk-UA"/>
                                  </w:rPr>
                                </w:pPr>
                                <w:r>
                                  <w:rPr>
                                    <w:rFonts w:ascii="Times New Roman" w:hAnsi="Times New Roman" w:cs="Times New Roman"/>
                                    <w:sz w:val="24"/>
                                    <w:szCs w:val="24"/>
                                    <w:lang w:val="uk-UA"/>
                                  </w:rPr>
                                  <w:t>КРОК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Надпись 28"/>
                          <wps:cNvSpPr txBox="1"/>
                          <wps:spPr>
                            <a:xfrm>
                              <a:off x="1095375" y="0"/>
                              <a:ext cx="2952750" cy="381000"/>
                            </a:xfrm>
                            <a:prstGeom prst="rect">
                              <a:avLst/>
                            </a:prstGeom>
                            <a:solidFill>
                              <a:schemeClr val="lt1"/>
                            </a:solidFill>
                            <a:ln w="6350">
                              <a:solidFill>
                                <a:prstClr val="black"/>
                              </a:solidFill>
                            </a:ln>
                          </wps:spPr>
                          <wps:txbx>
                            <w:txbxContent>
                              <w:p w:rsidR="001140C7" w:rsidRPr="00891993" w:rsidRDefault="001140C7" w:rsidP="001140C7">
                                <w:pPr>
                                  <w:jc w:val="center"/>
                                  <w:rPr>
                                    <w:rFonts w:ascii="Times New Roman" w:hAnsi="Times New Roman" w:cs="Times New Roman"/>
                                    <w:sz w:val="24"/>
                                    <w:szCs w:val="24"/>
                                    <w:lang w:val="uk-UA"/>
                                  </w:rPr>
                                </w:pPr>
                                <w:r>
                                  <w:rPr>
                                    <w:rFonts w:ascii="Times New Roman" w:hAnsi="Times New Roman" w:cs="Times New Roman"/>
                                    <w:sz w:val="24"/>
                                    <w:szCs w:val="24"/>
                                    <w:lang w:val="uk-UA"/>
                                  </w:rPr>
                                  <w:t>Первинний відбір потенційних ринків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Блок-схема: внутренняя память 29"/>
                          <wps:cNvSpPr/>
                          <wps:spPr>
                            <a:xfrm>
                              <a:off x="0" y="381000"/>
                              <a:ext cx="1095375" cy="381000"/>
                            </a:xfrm>
                            <a:prstGeom prst="flowChartInternalStorage">
                              <a:avLst/>
                            </a:prstGeom>
                            <a:solidFill>
                              <a:sysClr val="window" lastClr="FFFFFF"/>
                            </a:solidFill>
                            <a:ln w="15875" cap="flat" cmpd="sng" algn="ctr">
                              <a:solidFill>
                                <a:sysClr val="windowText" lastClr="000000"/>
                              </a:solidFill>
                              <a:prstDash val="solid"/>
                            </a:ln>
                            <a:effectLst/>
                          </wps:spPr>
                          <wps:txbx>
                            <w:txbxContent>
                              <w:p w:rsidR="001140C7" w:rsidRPr="00891993" w:rsidRDefault="001140C7" w:rsidP="001140C7">
                                <w:pPr>
                                  <w:jc w:val="center"/>
                                  <w:rPr>
                                    <w:rFonts w:ascii="Times New Roman" w:hAnsi="Times New Roman" w:cs="Times New Roman"/>
                                    <w:sz w:val="24"/>
                                    <w:szCs w:val="24"/>
                                    <w:lang w:val="uk-UA"/>
                                  </w:rPr>
                                </w:pPr>
                                <w:r>
                                  <w:rPr>
                                    <w:rFonts w:ascii="Times New Roman" w:hAnsi="Times New Roman" w:cs="Times New Roman"/>
                                    <w:sz w:val="24"/>
                                    <w:szCs w:val="24"/>
                                    <w:lang w:val="uk-UA"/>
                                  </w:rPr>
                                  <w:t>КРОК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Блок-схема: внутренняя память 30"/>
                          <wps:cNvSpPr/>
                          <wps:spPr>
                            <a:xfrm>
                              <a:off x="0" y="762000"/>
                              <a:ext cx="1095375" cy="381000"/>
                            </a:xfrm>
                            <a:prstGeom prst="flowChartInternalStorage">
                              <a:avLst/>
                            </a:prstGeom>
                            <a:solidFill>
                              <a:sysClr val="window" lastClr="FFFFFF"/>
                            </a:solidFill>
                            <a:ln w="15875" cap="flat" cmpd="sng" algn="ctr">
                              <a:solidFill>
                                <a:sysClr val="windowText" lastClr="000000"/>
                              </a:solidFill>
                              <a:prstDash val="solid"/>
                            </a:ln>
                            <a:effectLst/>
                          </wps:spPr>
                          <wps:txbx>
                            <w:txbxContent>
                              <w:p w:rsidR="001140C7" w:rsidRPr="00891993" w:rsidRDefault="001140C7" w:rsidP="001140C7">
                                <w:pPr>
                                  <w:jc w:val="center"/>
                                  <w:rPr>
                                    <w:rFonts w:ascii="Times New Roman" w:hAnsi="Times New Roman" w:cs="Times New Roman"/>
                                    <w:sz w:val="24"/>
                                    <w:szCs w:val="24"/>
                                    <w:lang w:val="uk-UA"/>
                                  </w:rPr>
                                </w:pPr>
                                <w:r>
                                  <w:rPr>
                                    <w:rFonts w:ascii="Times New Roman" w:hAnsi="Times New Roman" w:cs="Times New Roman"/>
                                    <w:sz w:val="24"/>
                                    <w:szCs w:val="24"/>
                                    <w:lang w:val="uk-UA"/>
                                  </w:rPr>
                                  <w:t>КРОК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Надпись 31"/>
                          <wps:cNvSpPr txBox="1"/>
                          <wps:spPr>
                            <a:xfrm>
                              <a:off x="1095375" y="381000"/>
                              <a:ext cx="2952750" cy="381000"/>
                            </a:xfrm>
                            <a:prstGeom prst="rect">
                              <a:avLst/>
                            </a:prstGeom>
                            <a:solidFill>
                              <a:sysClr val="window" lastClr="FFFFFF"/>
                            </a:solidFill>
                            <a:ln w="6350">
                              <a:solidFill>
                                <a:prstClr val="black"/>
                              </a:solidFill>
                            </a:ln>
                          </wps:spPr>
                          <wps:txbx>
                            <w:txbxContent>
                              <w:p w:rsidR="001140C7" w:rsidRPr="00891993" w:rsidRDefault="001140C7" w:rsidP="001140C7">
                                <w:pPr>
                                  <w:jc w:val="center"/>
                                  <w:rPr>
                                    <w:rFonts w:ascii="Times New Roman" w:hAnsi="Times New Roman" w:cs="Times New Roman"/>
                                    <w:sz w:val="24"/>
                                    <w:szCs w:val="24"/>
                                    <w:lang w:val="uk-UA"/>
                                  </w:rPr>
                                </w:pPr>
                                <w:r>
                                  <w:rPr>
                                    <w:rFonts w:ascii="Times New Roman" w:hAnsi="Times New Roman" w:cs="Times New Roman"/>
                                    <w:sz w:val="24"/>
                                    <w:szCs w:val="24"/>
                                    <w:lang w:val="uk-UA"/>
                                  </w:rPr>
                                  <w:t>Оцінка цільових ринків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Надпись 32"/>
                          <wps:cNvSpPr txBox="1"/>
                          <wps:spPr>
                            <a:xfrm>
                              <a:off x="1095375" y="762000"/>
                              <a:ext cx="2952750" cy="381000"/>
                            </a:xfrm>
                            <a:prstGeom prst="rect">
                              <a:avLst/>
                            </a:prstGeom>
                            <a:solidFill>
                              <a:sysClr val="window" lastClr="FFFFFF"/>
                            </a:solidFill>
                            <a:ln w="6350">
                              <a:solidFill>
                                <a:prstClr val="black"/>
                              </a:solidFill>
                            </a:ln>
                          </wps:spPr>
                          <wps:txbx>
                            <w:txbxContent>
                              <w:p w:rsidR="001140C7" w:rsidRPr="00891993" w:rsidRDefault="001140C7" w:rsidP="001140C7">
                                <w:pPr>
                                  <w:jc w:val="center"/>
                                  <w:rPr>
                                    <w:rFonts w:ascii="Times New Roman" w:hAnsi="Times New Roman" w:cs="Times New Roman"/>
                                    <w:sz w:val="24"/>
                                    <w:szCs w:val="24"/>
                                    <w:lang w:val="uk-UA"/>
                                  </w:rPr>
                                </w:pPr>
                                <w:r>
                                  <w:rPr>
                                    <w:rFonts w:ascii="Times New Roman" w:hAnsi="Times New Roman" w:cs="Times New Roman"/>
                                    <w:sz w:val="24"/>
                                    <w:szCs w:val="24"/>
                                    <w:lang w:val="uk-UA"/>
                                  </w:rPr>
                                  <w:t>Висновки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Блок-схема: внутренняя память 33"/>
                          <wps:cNvSpPr/>
                          <wps:spPr>
                            <a:xfrm>
                              <a:off x="0" y="1143000"/>
                              <a:ext cx="1095375" cy="381000"/>
                            </a:xfrm>
                            <a:prstGeom prst="flowChartInternalStorage">
                              <a:avLst/>
                            </a:prstGeom>
                            <a:solidFill>
                              <a:sysClr val="window" lastClr="FFFFFF"/>
                            </a:solidFill>
                            <a:ln w="15875" cap="flat" cmpd="sng" algn="ctr">
                              <a:solidFill>
                                <a:sysClr val="windowText" lastClr="000000"/>
                              </a:solidFill>
                              <a:prstDash val="solid"/>
                            </a:ln>
                            <a:effectLst/>
                          </wps:spPr>
                          <wps:txbx>
                            <w:txbxContent>
                              <w:p w:rsidR="001140C7" w:rsidRPr="00891993" w:rsidRDefault="001140C7" w:rsidP="001140C7">
                                <w:pPr>
                                  <w:jc w:val="center"/>
                                  <w:rPr>
                                    <w:rFonts w:ascii="Times New Roman" w:hAnsi="Times New Roman" w:cs="Times New Roman"/>
                                    <w:sz w:val="24"/>
                                    <w:szCs w:val="24"/>
                                    <w:lang w:val="uk-UA"/>
                                  </w:rPr>
                                </w:pPr>
                                <w:r>
                                  <w:rPr>
                                    <w:rFonts w:ascii="Times New Roman" w:hAnsi="Times New Roman" w:cs="Times New Roman"/>
                                    <w:sz w:val="24"/>
                                    <w:szCs w:val="24"/>
                                    <w:lang w:val="uk-UA"/>
                                  </w:rPr>
                                  <w:t>КРОК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Надпись 34"/>
                        <wps:cNvSpPr txBox="1"/>
                        <wps:spPr>
                          <a:xfrm>
                            <a:off x="1095375" y="1143000"/>
                            <a:ext cx="2952750" cy="381000"/>
                          </a:xfrm>
                          <a:prstGeom prst="rect">
                            <a:avLst/>
                          </a:prstGeom>
                          <a:solidFill>
                            <a:sysClr val="window" lastClr="FFFFFF"/>
                          </a:solidFill>
                          <a:ln w="6350">
                            <a:solidFill>
                              <a:prstClr val="black"/>
                            </a:solidFill>
                          </a:ln>
                        </wps:spPr>
                        <wps:txbx>
                          <w:txbxContent>
                            <w:p w:rsidR="001140C7" w:rsidRPr="00891993" w:rsidRDefault="001140C7" w:rsidP="001140C7">
                              <w:pPr>
                                <w:jc w:val="center"/>
                                <w:rPr>
                                  <w:rFonts w:ascii="Times New Roman" w:hAnsi="Times New Roman" w:cs="Times New Roman"/>
                                  <w:sz w:val="24"/>
                                  <w:szCs w:val="24"/>
                                  <w:lang w:val="uk-UA"/>
                                </w:rPr>
                              </w:pPr>
                              <w:r>
                                <w:rPr>
                                  <w:rFonts w:ascii="Times New Roman" w:hAnsi="Times New Roman" w:cs="Times New Roman"/>
                                  <w:sz w:val="24"/>
                                  <w:szCs w:val="24"/>
                                  <w:lang w:val="uk-UA"/>
                                </w:rPr>
                                <w:t>Тестування попиту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B6DFB4" id="Группа 36" o:spid="_x0000_s1026" style="position:absolute;left:0;text-align:left;margin-left:60.45pt;margin-top:.75pt;width:318.75pt;height:120pt;z-index:251659264" coordsize="40481,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">
                <v:group id="Группа 35" o:spid="_x0000_s1027" style="position:absolute;width:40481;height:15240" coordsize="40481,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113" coordsize="21600,21600" o:spt="113" path="m,l,21600r21600,l21600,xem4236,nfl4236,21600em,4236nfl21600,4236e">
                    <v:stroke joinstyle="miter"/>
                    <v:path o:extrusionok="f" gradientshapeok="t" o:connecttype="rect" textboxrect="4236,4236,21600,21600"/>
                  </v:shapetype>
                  <v:shape id="Блок-схема: внутренняя память 27" o:spid="_x0000_s1028" type="#_x0000_t113" style="position:absolute;width:10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" fillcolor="white [3201]" strokecolor="black [3213]" strokeweight="1.25pt">
                    <v:textbox>
                      <w:txbxContent>
                        <w:p w:rsidR="001140C7" w:rsidRPr="00891993" w:rsidRDefault="001140C7" w:rsidP="001140C7">
                          <w:pPr>
                            <w:jc w:val="center"/>
                            <w:rPr>
                              <w:rFonts w:ascii="Times New Roman" w:hAnsi="Times New Roman" w:cs="Times New Roman"/>
                              <w:sz w:val="24"/>
                              <w:szCs w:val="24"/>
                              <w:lang w:val="uk-UA"/>
                            </w:rPr>
                          </w:pPr>
                          <w:r>
                            <w:rPr>
                              <w:rFonts w:ascii="Times New Roman" w:hAnsi="Times New Roman" w:cs="Times New Roman"/>
                              <w:sz w:val="24"/>
                              <w:szCs w:val="24"/>
                              <w:lang w:val="uk-UA"/>
                            </w:rPr>
                            <w:t>КРОК 1</w:t>
                          </w:r>
                        </w:p>
                      </w:txbxContent>
                    </v:textbox>
                  </v:shape>
                  <v:shapetype id="_x0000_t202" coordsize="21600,21600" o:spt="202" path="m,l,21600r21600,l21600,xe">
                    <v:stroke joinstyle="miter"/>
                    <v:path gradientshapeok="t" o:connecttype="rect"/>
                  </v:shapetype>
                  <v:shape id="Надпись 28" o:spid="_x0000_s1029" type="#_x0000_t202" style="position:absolute;left:10953;width:2952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rsidR="001140C7" w:rsidRPr="00891993" w:rsidRDefault="001140C7" w:rsidP="001140C7">
                          <w:pPr>
                            <w:jc w:val="center"/>
                            <w:rPr>
                              <w:rFonts w:ascii="Times New Roman" w:hAnsi="Times New Roman" w:cs="Times New Roman"/>
                              <w:sz w:val="24"/>
                              <w:szCs w:val="24"/>
                              <w:lang w:val="uk-UA"/>
                            </w:rPr>
                          </w:pPr>
                          <w:r>
                            <w:rPr>
                              <w:rFonts w:ascii="Times New Roman" w:hAnsi="Times New Roman" w:cs="Times New Roman"/>
                              <w:sz w:val="24"/>
                              <w:szCs w:val="24"/>
                              <w:lang w:val="uk-UA"/>
                            </w:rPr>
                            <w:t>Первинний відбір потенційних ринків</w:t>
                          </w:r>
                        </w:p>
                      </w:txbxContent>
                    </v:textbox>
                  </v:shape>
                  <v:shape id="Блок-схема: внутренняя память 29" o:spid="_x0000_s1030" type="#_x0000_t113" style="position:absolute;top:3810;width:10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" fillcolor="window" strokecolor="windowText" strokeweight="1.25pt">
                    <v:textbox>
                      <w:txbxContent>
                        <w:p w:rsidR="001140C7" w:rsidRPr="00891993" w:rsidRDefault="001140C7" w:rsidP="001140C7">
                          <w:pPr>
                            <w:jc w:val="center"/>
                            <w:rPr>
                              <w:rFonts w:ascii="Times New Roman" w:hAnsi="Times New Roman" w:cs="Times New Roman"/>
                              <w:sz w:val="24"/>
                              <w:szCs w:val="24"/>
                              <w:lang w:val="uk-UA"/>
                            </w:rPr>
                          </w:pPr>
                          <w:r>
                            <w:rPr>
                              <w:rFonts w:ascii="Times New Roman" w:hAnsi="Times New Roman" w:cs="Times New Roman"/>
                              <w:sz w:val="24"/>
                              <w:szCs w:val="24"/>
                              <w:lang w:val="uk-UA"/>
                            </w:rPr>
                            <w:t>КРОК 2</w:t>
                          </w:r>
                        </w:p>
                      </w:txbxContent>
                    </v:textbox>
                  </v:shape>
                  <v:shape id="Блок-схема: внутренняя память 30" o:spid="_x0000_s1031" type="#_x0000_t113" style="position:absolute;top:7620;width:10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" fillcolor="window" strokecolor="windowText" strokeweight="1.25pt">
                    <v:textbox>
                      <w:txbxContent>
                        <w:p w:rsidR="001140C7" w:rsidRPr="00891993" w:rsidRDefault="001140C7" w:rsidP="001140C7">
                          <w:pPr>
                            <w:jc w:val="center"/>
                            <w:rPr>
                              <w:rFonts w:ascii="Times New Roman" w:hAnsi="Times New Roman" w:cs="Times New Roman"/>
                              <w:sz w:val="24"/>
                              <w:szCs w:val="24"/>
                              <w:lang w:val="uk-UA"/>
                            </w:rPr>
                          </w:pPr>
                          <w:r>
                            <w:rPr>
                              <w:rFonts w:ascii="Times New Roman" w:hAnsi="Times New Roman" w:cs="Times New Roman"/>
                              <w:sz w:val="24"/>
                              <w:szCs w:val="24"/>
                              <w:lang w:val="uk-UA"/>
                            </w:rPr>
                            <w:t>КРОК 3</w:t>
                          </w:r>
                        </w:p>
                      </w:txbxContent>
                    </v:textbox>
                  </v:shape>
                  <v:shape id="Надпись 31" o:spid="_x0000_s1032" type="#_x0000_t202" style="position:absolute;left:10953;top:3810;width:2952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TNwwAAANsAAAAPAAAAZHJzL2Rvd25yZXYueG1sRI9Ba8JA&#10;FITvQv/D8gq96UYL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5ENUzcMAAADbAAAADwAA&#10;AAAAAAAAAAAAAAAHAgAAZHJzL2Rvd25yZXYueG1sUEsFBgAAAAADAAMAtwAAAPcCAAAAAA==&#10;" fillcolor="window" strokeweight=".5pt">
                    <v:textbox>
                      <w:txbxContent>
                        <w:p w:rsidR="001140C7" w:rsidRPr="00891993" w:rsidRDefault="001140C7" w:rsidP="001140C7">
                          <w:pPr>
                            <w:jc w:val="center"/>
                            <w:rPr>
                              <w:rFonts w:ascii="Times New Roman" w:hAnsi="Times New Roman" w:cs="Times New Roman"/>
                              <w:sz w:val="24"/>
                              <w:szCs w:val="24"/>
                              <w:lang w:val="uk-UA"/>
                            </w:rPr>
                          </w:pPr>
                          <w:r>
                            <w:rPr>
                              <w:rFonts w:ascii="Times New Roman" w:hAnsi="Times New Roman" w:cs="Times New Roman"/>
                              <w:sz w:val="24"/>
                              <w:szCs w:val="24"/>
                              <w:lang w:val="uk-UA"/>
                            </w:rPr>
                            <w:t>Оцінка цільових ринків</w:t>
                          </w:r>
                        </w:p>
                      </w:txbxContent>
                    </v:textbox>
                  </v:shape>
                  <v:shape id="Надпись 32" o:spid="_x0000_s1033" type="#_x0000_t202" style="position:absolute;left:10953;top:7620;width:2952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rsidR="001140C7" w:rsidRPr="00891993" w:rsidRDefault="001140C7" w:rsidP="001140C7">
                          <w:pPr>
                            <w:jc w:val="center"/>
                            <w:rPr>
                              <w:rFonts w:ascii="Times New Roman" w:hAnsi="Times New Roman" w:cs="Times New Roman"/>
                              <w:sz w:val="24"/>
                              <w:szCs w:val="24"/>
                              <w:lang w:val="uk-UA"/>
                            </w:rPr>
                          </w:pPr>
                          <w:r>
                            <w:rPr>
                              <w:rFonts w:ascii="Times New Roman" w:hAnsi="Times New Roman" w:cs="Times New Roman"/>
                              <w:sz w:val="24"/>
                              <w:szCs w:val="24"/>
                              <w:lang w:val="uk-UA"/>
                            </w:rPr>
                            <w:t>Висновки</w:t>
                          </w:r>
                        </w:p>
                      </w:txbxContent>
                    </v:textbox>
                  </v:shape>
                  <v:shape id="Блок-схема: внутренняя память 33" o:spid="_x0000_s1034" type="#_x0000_t113" style="position:absolute;top:11430;width:10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" fillcolor="window" strokecolor="windowText" strokeweight="1.25pt">
                    <v:textbox>
                      <w:txbxContent>
                        <w:p w:rsidR="001140C7" w:rsidRPr="00891993" w:rsidRDefault="001140C7" w:rsidP="001140C7">
                          <w:pPr>
                            <w:jc w:val="center"/>
                            <w:rPr>
                              <w:rFonts w:ascii="Times New Roman" w:hAnsi="Times New Roman" w:cs="Times New Roman"/>
                              <w:sz w:val="24"/>
                              <w:szCs w:val="24"/>
                              <w:lang w:val="uk-UA"/>
                            </w:rPr>
                          </w:pPr>
                          <w:r>
                            <w:rPr>
                              <w:rFonts w:ascii="Times New Roman" w:hAnsi="Times New Roman" w:cs="Times New Roman"/>
                              <w:sz w:val="24"/>
                              <w:szCs w:val="24"/>
                              <w:lang w:val="uk-UA"/>
                            </w:rPr>
                            <w:t>КРОК 4</w:t>
                          </w:r>
                        </w:p>
                      </w:txbxContent>
                    </v:textbox>
                  </v:shape>
                </v:group>
                <v:shape id="Надпись 34" o:spid="_x0000_s1035" type="#_x0000_t202" style="position:absolute;left:10953;top:11430;width:2952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dVwwAAANsAAAAPAAAAZHJzL2Rvd25yZXYueG1sRI9BawIx&#10;FITvhf6H8Aq91aytlH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9DT3VcMAAADbAAAADwAA&#10;AAAAAAAAAAAAAAAHAgAAZHJzL2Rvd25yZXYueG1sUEsFBgAAAAADAAMAtwAAAPcCAAAAAA==&#10;" fillcolor="window" strokeweight=".5pt">
                  <v:textbox>
                    <w:txbxContent>
                      <w:p w:rsidR="001140C7" w:rsidRPr="00891993" w:rsidRDefault="001140C7" w:rsidP="001140C7">
                        <w:pPr>
                          <w:jc w:val="center"/>
                          <w:rPr>
                            <w:rFonts w:ascii="Times New Roman" w:hAnsi="Times New Roman" w:cs="Times New Roman"/>
                            <w:sz w:val="24"/>
                            <w:szCs w:val="24"/>
                            <w:lang w:val="uk-UA"/>
                          </w:rPr>
                        </w:pPr>
                        <w:r>
                          <w:rPr>
                            <w:rFonts w:ascii="Times New Roman" w:hAnsi="Times New Roman" w:cs="Times New Roman"/>
                            <w:sz w:val="24"/>
                            <w:szCs w:val="24"/>
                            <w:lang w:val="uk-UA"/>
                          </w:rPr>
                          <w:t>Тестування попиту</w:t>
                        </w:r>
                      </w:p>
                    </w:txbxContent>
                  </v:textbox>
                </v:shape>
              </v:group>
            </w:pict>
          </mc:Fallback>
        </mc:AlternateConten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p>
    <w:p w:rsidR="001140C7" w:rsidRPr="00F139F3" w:rsidRDefault="001140C7" w:rsidP="001140C7">
      <w:pPr>
        <w:spacing w:after="0" w:line="360" w:lineRule="auto"/>
        <w:ind w:firstLine="709"/>
        <w:jc w:val="center"/>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Рис. 2.1 – Визначення цільових експортних ринків*</w:t>
      </w:r>
    </w:p>
    <w:p w:rsidR="001140C7" w:rsidRPr="00F139F3" w:rsidRDefault="001140C7" w:rsidP="001140C7">
      <w:pPr>
        <w:spacing w:after="0" w:line="360" w:lineRule="auto"/>
        <w:ind w:firstLine="709"/>
        <w:jc w:val="both"/>
        <w:rPr>
          <w:rFonts w:ascii="Times New Roman" w:hAnsi="Times New Roman" w:cs="Times New Roman"/>
          <w:color w:val="000000" w:themeColor="text1"/>
          <w:sz w:val="24"/>
          <w:szCs w:val="28"/>
          <w:lang w:val="uk-UA"/>
        </w:rPr>
      </w:pP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Перший крок передбачає первинний відбір потенційних р</w:t>
      </w:r>
      <w:r>
        <w:rPr>
          <w:rFonts w:ascii="Times New Roman" w:hAnsi="Times New Roman" w:cs="Times New Roman"/>
          <w:color w:val="000000" w:themeColor="text1"/>
          <w:sz w:val="28"/>
          <w:szCs w:val="28"/>
          <w:lang w:val="uk-UA"/>
        </w:rPr>
        <w:t>инків на основі збору та аналіз</w:t>
      </w:r>
      <w:r w:rsidRPr="00F139F3">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lang w:val="uk-UA"/>
        </w:rPr>
        <w:t xml:space="preserve"> </w:t>
      </w:r>
      <w:r w:rsidRPr="00F139F3">
        <w:rPr>
          <w:rFonts w:ascii="Times New Roman" w:hAnsi="Times New Roman" w:cs="Times New Roman"/>
          <w:color w:val="000000" w:themeColor="text1"/>
          <w:sz w:val="28"/>
          <w:szCs w:val="28"/>
          <w:lang w:val="uk-UA"/>
        </w:rPr>
        <w:t xml:space="preserve">інформації про тенденції споживання продукту в світовому та </w:t>
      </w:r>
      <w:r w:rsidRPr="00F139F3">
        <w:rPr>
          <w:rFonts w:ascii="Times New Roman" w:hAnsi="Times New Roman" w:cs="Times New Roman"/>
          <w:color w:val="000000" w:themeColor="text1"/>
          <w:sz w:val="28"/>
          <w:szCs w:val="28"/>
          <w:lang w:val="uk-UA"/>
        </w:rPr>
        <w:lastRenderedPageBreak/>
        <w:t xml:space="preserve">регіональному розрізі на основі публікацій у професійних виданнях та базах даних. Необхідно проаналізувати торгову статистику, що показує, які країни імпортують товари-субститути. Для цих цілей можна скористатись статистичними базами </w:t>
      </w:r>
      <w:proofErr w:type="spellStart"/>
      <w:r w:rsidRPr="00F139F3">
        <w:rPr>
          <w:rFonts w:ascii="Times New Roman" w:hAnsi="Times New Roman" w:cs="Times New Roman"/>
          <w:color w:val="000000" w:themeColor="text1"/>
          <w:sz w:val="28"/>
          <w:szCs w:val="28"/>
          <w:lang w:val="uk-UA"/>
        </w:rPr>
        <w:t>Trade</w:t>
      </w:r>
      <w:proofErr w:type="spellEnd"/>
      <w:r w:rsidRPr="00F139F3">
        <w:rPr>
          <w:rFonts w:ascii="Times New Roman" w:hAnsi="Times New Roman" w:cs="Times New Roman"/>
          <w:color w:val="000000" w:themeColor="text1"/>
          <w:sz w:val="28"/>
          <w:szCs w:val="28"/>
          <w:lang w:val="uk-UA"/>
        </w:rPr>
        <w:t xml:space="preserve"> </w:t>
      </w:r>
      <w:proofErr w:type="spellStart"/>
      <w:r w:rsidRPr="00F139F3">
        <w:rPr>
          <w:rFonts w:ascii="Times New Roman" w:hAnsi="Times New Roman" w:cs="Times New Roman"/>
          <w:color w:val="000000" w:themeColor="text1"/>
          <w:sz w:val="28"/>
          <w:szCs w:val="28"/>
          <w:lang w:val="uk-UA"/>
        </w:rPr>
        <w:t>Map</w:t>
      </w:r>
      <w:proofErr w:type="spellEnd"/>
      <w:r w:rsidRPr="00F139F3">
        <w:rPr>
          <w:rFonts w:ascii="Times New Roman" w:hAnsi="Times New Roman" w:cs="Times New Roman"/>
          <w:color w:val="000000" w:themeColor="text1"/>
          <w:sz w:val="28"/>
          <w:szCs w:val="28"/>
          <w:lang w:val="uk-UA"/>
        </w:rPr>
        <w:t xml:space="preserve">, </w:t>
      </w:r>
      <w:proofErr w:type="spellStart"/>
      <w:r w:rsidRPr="00F139F3">
        <w:rPr>
          <w:rFonts w:ascii="Times New Roman" w:hAnsi="Times New Roman" w:cs="Times New Roman"/>
          <w:color w:val="000000" w:themeColor="text1"/>
          <w:sz w:val="28"/>
          <w:szCs w:val="28"/>
          <w:lang w:val="uk-UA"/>
        </w:rPr>
        <w:t>Export</w:t>
      </w:r>
      <w:proofErr w:type="spellEnd"/>
      <w:r w:rsidRPr="00F139F3">
        <w:rPr>
          <w:rFonts w:ascii="Times New Roman" w:hAnsi="Times New Roman" w:cs="Times New Roman"/>
          <w:color w:val="000000" w:themeColor="text1"/>
          <w:sz w:val="28"/>
          <w:szCs w:val="28"/>
          <w:lang w:val="uk-UA"/>
        </w:rPr>
        <w:t xml:space="preserve"> </w:t>
      </w:r>
      <w:proofErr w:type="spellStart"/>
      <w:r w:rsidRPr="00F139F3">
        <w:rPr>
          <w:rFonts w:ascii="Times New Roman" w:hAnsi="Times New Roman" w:cs="Times New Roman"/>
          <w:color w:val="000000" w:themeColor="text1"/>
          <w:sz w:val="28"/>
          <w:szCs w:val="28"/>
          <w:lang w:val="uk-UA"/>
        </w:rPr>
        <w:t>Helpdesk</w:t>
      </w:r>
      <w:proofErr w:type="spellEnd"/>
      <w:r w:rsidRPr="00F139F3">
        <w:rPr>
          <w:rFonts w:ascii="Times New Roman" w:hAnsi="Times New Roman" w:cs="Times New Roman"/>
          <w:color w:val="000000" w:themeColor="text1"/>
          <w:sz w:val="28"/>
          <w:szCs w:val="28"/>
          <w:lang w:val="uk-UA"/>
        </w:rPr>
        <w:t xml:space="preserve"> або </w:t>
      </w:r>
      <w:proofErr w:type="spellStart"/>
      <w:r w:rsidRPr="00F139F3">
        <w:rPr>
          <w:rFonts w:ascii="Times New Roman" w:hAnsi="Times New Roman" w:cs="Times New Roman"/>
          <w:color w:val="000000" w:themeColor="text1"/>
          <w:sz w:val="28"/>
          <w:szCs w:val="28"/>
          <w:lang w:val="uk-UA"/>
        </w:rPr>
        <w:t>Eurostat</w:t>
      </w:r>
      <w:proofErr w:type="spellEnd"/>
      <w:r w:rsidRPr="00F139F3">
        <w:rPr>
          <w:rFonts w:ascii="Times New Roman" w:hAnsi="Times New Roman" w:cs="Times New Roman"/>
          <w:color w:val="000000" w:themeColor="text1"/>
          <w:sz w:val="28"/>
          <w:szCs w:val="28"/>
          <w:lang w:val="uk-UA"/>
        </w:rPr>
        <w:t>. Окрім того, можна скористатися статистичною базою ООН щодо торгівлі товарами.</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Необхідно провести ґрунтовний огляд наявних досліджень ринку відносно цільової країни</w:t>
      </w:r>
      <w:r>
        <w:rPr>
          <w:rFonts w:ascii="Times New Roman" w:hAnsi="Times New Roman" w:cs="Times New Roman"/>
          <w:color w:val="000000" w:themeColor="text1"/>
          <w:sz w:val="28"/>
          <w:szCs w:val="28"/>
          <w:lang w:val="uk-UA"/>
        </w:rPr>
        <w:t xml:space="preserve"> або декількох </w:t>
      </w:r>
      <w:r w:rsidRPr="00F139F3">
        <w:rPr>
          <w:rFonts w:ascii="Times New Roman" w:hAnsi="Times New Roman" w:cs="Times New Roman"/>
          <w:color w:val="000000" w:themeColor="text1"/>
          <w:sz w:val="28"/>
          <w:szCs w:val="28"/>
          <w:lang w:val="uk-UA"/>
        </w:rPr>
        <w:t>країн та секторів для визначення ступеня відкритості ринку, стандартних практик, тарифів та податків, каналів дистрибуції, ціни та інших важливих чинників.</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 xml:space="preserve">Визначити від п’яти до десяти </w:t>
      </w:r>
      <w:r>
        <w:rPr>
          <w:rFonts w:ascii="Times New Roman" w:hAnsi="Times New Roman" w:cs="Times New Roman"/>
          <w:color w:val="000000" w:themeColor="text1"/>
          <w:sz w:val="28"/>
          <w:szCs w:val="28"/>
          <w:lang w:val="uk-UA"/>
        </w:rPr>
        <w:t xml:space="preserve">товарних ринків, які </w:t>
      </w:r>
      <w:proofErr w:type="spellStart"/>
      <w:r>
        <w:rPr>
          <w:rFonts w:ascii="Times New Roman" w:hAnsi="Times New Roman" w:cs="Times New Roman"/>
          <w:color w:val="000000" w:themeColor="text1"/>
          <w:sz w:val="28"/>
          <w:szCs w:val="28"/>
          <w:lang w:val="uk-UA"/>
        </w:rPr>
        <w:t>динамічно</w:t>
      </w:r>
      <w:proofErr w:type="spellEnd"/>
      <w:r>
        <w:rPr>
          <w:rFonts w:ascii="Times New Roman" w:hAnsi="Times New Roman" w:cs="Times New Roman"/>
          <w:color w:val="000000" w:themeColor="text1"/>
          <w:sz w:val="28"/>
          <w:szCs w:val="28"/>
          <w:lang w:val="uk-UA"/>
        </w:rPr>
        <w:t xml:space="preserve"> зростають. Проаналіз</w:t>
      </w:r>
      <w:r w:rsidRPr="00F139F3">
        <w:rPr>
          <w:rFonts w:ascii="Times New Roman" w:hAnsi="Times New Roman" w:cs="Times New Roman"/>
          <w:color w:val="000000" w:themeColor="text1"/>
          <w:sz w:val="28"/>
          <w:szCs w:val="28"/>
          <w:lang w:val="uk-UA"/>
        </w:rPr>
        <w:t xml:space="preserve">увати їх за останніх 3-5 років </w:t>
      </w:r>
      <w:r>
        <w:rPr>
          <w:rFonts w:ascii="Times New Roman" w:hAnsi="Times New Roman" w:cs="Times New Roman"/>
          <w:color w:val="000000" w:themeColor="text1"/>
          <w:sz w:val="28"/>
          <w:szCs w:val="28"/>
          <w:lang w:val="uk-UA"/>
        </w:rPr>
        <w:t xml:space="preserve">щодо ринкової кон’юнктури, </w:t>
      </w:r>
      <w:r w:rsidRPr="00F139F3">
        <w:rPr>
          <w:rFonts w:ascii="Times New Roman" w:hAnsi="Times New Roman" w:cs="Times New Roman"/>
          <w:color w:val="000000" w:themeColor="text1"/>
          <w:sz w:val="28"/>
          <w:szCs w:val="28"/>
          <w:lang w:val="uk-UA"/>
        </w:rPr>
        <w:t>сприятлив</w:t>
      </w:r>
      <w:r>
        <w:rPr>
          <w:rFonts w:ascii="Times New Roman" w:hAnsi="Times New Roman" w:cs="Times New Roman"/>
          <w:color w:val="000000" w:themeColor="text1"/>
          <w:sz w:val="28"/>
          <w:szCs w:val="28"/>
          <w:lang w:val="uk-UA"/>
        </w:rPr>
        <w:t xml:space="preserve">ості </w:t>
      </w:r>
      <w:r w:rsidRPr="00F139F3">
        <w:rPr>
          <w:rFonts w:ascii="Times New Roman" w:hAnsi="Times New Roman" w:cs="Times New Roman"/>
          <w:color w:val="000000" w:themeColor="text1"/>
          <w:sz w:val="28"/>
          <w:szCs w:val="28"/>
          <w:lang w:val="uk-UA"/>
        </w:rPr>
        <w:t>та несприятлив</w:t>
      </w:r>
      <w:r>
        <w:rPr>
          <w:rFonts w:ascii="Times New Roman" w:hAnsi="Times New Roman" w:cs="Times New Roman"/>
          <w:color w:val="000000" w:themeColor="text1"/>
          <w:sz w:val="28"/>
          <w:szCs w:val="28"/>
          <w:lang w:val="uk-UA"/>
        </w:rPr>
        <w:t>ості за певні періоди</w:t>
      </w:r>
      <w:r w:rsidRPr="00F139F3">
        <w:rPr>
          <w:rFonts w:ascii="Times New Roman" w:hAnsi="Times New Roman" w:cs="Times New Roman"/>
          <w:color w:val="000000" w:themeColor="text1"/>
          <w:sz w:val="28"/>
          <w:szCs w:val="28"/>
          <w:lang w:val="uk-UA"/>
        </w:rPr>
        <w:t>.</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Поставити критичні питання</w:t>
      </w:r>
      <w:r>
        <w:rPr>
          <w:rFonts w:ascii="Times New Roman" w:hAnsi="Times New Roman" w:cs="Times New Roman"/>
          <w:color w:val="000000" w:themeColor="text1"/>
          <w:sz w:val="28"/>
          <w:szCs w:val="28"/>
          <w:lang w:val="uk-UA"/>
        </w:rPr>
        <w:t xml:space="preserve"> щодо можливих факторів</w:t>
      </w:r>
      <w:r w:rsidRPr="00F139F3">
        <w:rPr>
          <w:rFonts w:ascii="Times New Roman" w:hAnsi="Times New Roman" w:cs="Times New Roman"/>
          <w:color w:val="000000" w:themeColor="text1"/>
          <w:sz w:val="28"/>
          <w:szCs w:val="28"/>
          <w:lang w:val="uk-UA"/>
        </w:rPr>
        <w:t xml:space="preserve"> ризику, </w:t>
      </w:r>
      <w:r>
        <w:rPr>
          <w:rFonts w:ascii="Times New Roman" w:hAnsi="Times New Roman" w:cs="Times New Roman"/>
          <w:color w:val="000000" w:themeColor="text1"/>
          <w:sz w:val="28"/>
          <w:szCs w:val="28"/>
          <w:lang w:val="uk-UA"/>
        </w:rPr>
        <w:t xml:space="preserve">які впливають на попит, стабільності </w:t>
      </w:r>
      <w:r w:rsidRPr="00F139F3">
        <w:rPr>
          <w:rFonts w:ascii="Times New Roman" w:hAnsi="Times New Roman" w:cs="Times New Roman"/>
          <w:color w:val="000000" w:themeColor="text1"/>
          <w:sz w:val="28"/>
          <w:szCs w:val="28"/>
          <w:lang w:val="uk-UA"/>
        </w:rPr>
        <w:t>зростання ринку протягом останніх років</w:t>
      </w:r>
      <w:r>
        <w:rPr>
          <w:rFonts w:ascii="Times New Roman" w:hAnsi="Times New Roman" w:cs="Times New Roman"/>
          <w:color w:val="000000" w:themeColor="text1"/>
          <w:sz w:val="28"/>
          <w:szCs w:val="28"/>
          <w:lang w:val="uk-UA"/>
        </w:rPr>
        <w:t>, зміни у перевагах і смаках споживачів, вплив сезонності.</w:t>
      </w:r>
      <w:r w:rsidRPr="00F139F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А</w:t>
      </w:r>
      <w:r w:rsidRPr="00F139F3">
        <w:rPr>
          <w:rFonts w:ascii="Times New Roman" w:hAnsi="Times New Roman" w:cs="Times New Roman"/>
          <w:color w:val="000000" w:themeColor="text1"/>
          <w:sz w:val="28"/>
          <w:szCs w:val="28"/>
          <w:lang w:val="uk-UA"/>
        </w:rPr>
        <w:t xml:space="preserve">наліз експортної інформації з певної категорії товару за останні кілька років може демонструвати зростання продажів однієї товарної позиції з цієї категорії, але зниження – з іншої. </w:t>
      </w:r>
      <w:r>
        <w:rPr>
          <w:rFonts w:ascii="Times New Roman" w:hAnsi="Times New Roman" w:cs="Times New Roman"/>
          <w:color w:val="000000" w:themeColor="text1"/>
          <w:sz w:val="28"/>
          <w:szCs w:val="28"/>
          <w:lang w:val="uk-UA"/>
        </w:rPr>
        <w:t>З</w:t>
      </w:r>
      <w:r w:rsidRPr="00F139F3">
        <w:rPr>
          <w:rFonts w:ascii="Times New Roman" w:hAnsi="Times New Roman" w:cs="Times New Roman"/>
          <w:color w:val="000000" w:themeColor="text1"/>
          <w:sz w:val="28"/>
          <w:szCs w:val="28"/>
          <w:lang w:val="uk-UA"/>
        </w:rPr>
        <w:t>ростання експорту товару до певної країни може бути спричинене стихійним лихом або іншими тимчасовими факторами змін у профілі попиту. В обох випадках історичний аналіз статистики міжнародної торгівлі може допомогти визначити сезонн</w:t>
      </w:r>
      <w:r>
        <w:rPr>
          <w:rFonts w:ascii="Times New Roman" w:hAnsi="Times New Roman" w:cs="Times New Roman"/>
          <w:color w:val="000000" w:themeColor="text1"/>
          <w:sz w:val="28"/>
          <w:szCs w:val="28"/>
          <w:lang w:val="uk-UA"/>
        </w:rPr>
        <w:t>і зміни в</w:t>
      </w:r>
      <w:r w:rsidRPr="00F139F3">
        <w:rPr>
          <w:rFonts w:ascii="Times New Roman" w:hAnsi="Times New Roman" w:cs="Times New Roman"/>
          <w:color w:val="000000" w:themeColor="text1"/>
          <w:sz w:val="28"/>
          <w:szCs w:val="28"/>
          <w:lang w:val="uk-UA"/>
        </w:rPr>
        <w:t xml:space="preserve"> попиті.</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Важливим також є визначення менших за обсягом, але </w:t>
      </w:r>
      <w:proofErr w:type="spellStart"/>
      <w:r>
        <w:rPr>
          <w:rFonts w:ascii="Times New Roman" w:hAnsi="Times New Roman" w:cs="Times New Roman"/>
          <w:color w:val="000000" w:themeColor="text1"/>
          <w:sz w:val="28"/>
          <w:szCs w:val="28"/>
          <w:lang w:val="uk-UA"/>
        </w:rPr>
        <w:t>динамічно</w:t>
      </w:r>
      <w:proofErr w:type="spellEnd"/>
      <w:r>
        <w:rPr>
          <w:rFonts w:ascii="Times New Roman" w:hAnsi="Times New Roman" w:cs="Times New Roman"/>
          <w:color w:val="000000" w:themeColor="text1"/>
          <w:sz w:val="28"/>
          <w:szCs w:val="28"/>
          <w:lang w:val="uk-UA"/>
        </w:rPr>
        <w:t xml:space="preserve"> зростаючих ринків</w:t>
      </w:r>
      <w:r w:rsidRPr="00F139F3">
        <w:rPr>
          <w:rFonts w:ascii="Times New Roman" w:hAnsi="Times New Roman" w:cs="Times New Roman"/>
          <w:color w:val="000000" w:themeColor="text1"/>
          <w:sz w:val="28"/>
          <w:szCs w:val="28"/>
          <w:lang w:val="uk-UA"/>
        </w:rPr>
        <w:t xml:space="preserve">. Визначити від 3 до 5 найбільш перспективних ринків для подальшої оцінки. </w:t>
      </w:r>
      <w:r>
        <w:rPr>
          <w:rFonts w:ascii="Times New Roman" w:hAnsi="Times New Roman" w:cs="Times New Roman"/>
          <w:color w:val="000000" w:themeColor="text1"/>
          <w:sz w:val="28"/>
          <w:szCs w:val="28"/>
          <w:lang w:val="uk-UA"/>
        </w:rPr>
        <w:t xml:space="preserve">Вибір робиться на основі відбору, здійсненого на </w:t>
      </w:r>
      <w:r w:rsidRPr="00F139F3">
        <w:rPr>
          <w:rFonts w:ascii="Times New Roman" w:hAnsi="Times New Roman" w:cs="Times New Roman"/>
          <w:color w:val="000000" w:themeColor="text1"/>
          <w:sz w:val="28"/>
          <w:szCs w:val="28"/>
          <w:lang w:val="uk-UA"/>
        </w:rPr>
        <w:t xml:space="preserve">попередньому кроці. Якщо ринок лише починає відкриватися, там може бути менше конкурентів, ніж на розвинених ринках певних товарів. Це в однаковій мірі стосується економік, що розвиваються, і розвинених економік. </w:t>
      </w:r>
      <w:r>
        <w:rPr>
          <w:rFonts w:ascii="Times New Roman" w:hAnsi="Times New Roman" w:cs="Times New Roman"/>
          <w:color w:val="000000" w:themeColor="text1"/>
          <w:sz w:val="28"/>
          <w:szCs w:val="28"/>
          <w:lang w:val="uk-UA"/>
        </w:rPr>
        <w:t xml:space="preserve">Доцільним є консультування </w:t>
      </w:r>
      <w:r w:rsidRPr="00F139F3">
        <w:rPr>
          <w:rFonts w:ascii="Times New Roman" w:hAnsi="Times New Roman" w:cs="Times New Roman"/>
          <w:color w:val="000000" w:themeColor="text1"/>
          <w:sz w:val="28"/>
          <w:szCs w:val="28"/>
          <w:lang w:val="uk-UA"/>
        </w:rPr>
        <w:t xml:space="preserve">з бізнес-партнерами, транспортними експедиторами та іншими для додаткової оцінки цільових ринків. У цьому процесі </w:t>
      </w:r>
      <w:r>
        <w:rPr>
          <w:rFonts w:ascii="Times New Roman" w:hAnsi="Times New Roman" w:cs="Times New Roman"/>
          <w:color w:val="000000" w:themeColor="text1"/>
          <w:sz w:val="28"/>
          <w:szCs w:val="28"/>
          <w:lang w:val="uk-UA"/>
        </w:rPr>
        <w:t>можна</w:t>
      </w:r>
      <w:r w:rsidRPr="00F139F3">
        <w:rPr>
          <w:rFonts w:ascii="Times New Roman" w:hAnsi="Times New Roman" w:cs="Times New Roman"/>
          <w:color w:val="000000" w:themeColor="text1"/>
          <w:sz w:val="28"/>
          <w:szCs w:val="28"/>
          <w:lang w:val="uk-UA"/>
        </w:rPr>
        <w:t xml:space="preserve"> </w:t>
      </w:r>
      <w:r w:rsidRPr="00F139F3">
        <w:rPr>
          <w:rFonts w:ascii="Times New Roman" w:hAnsi="Times New Roman" w:cs="Times New Roman"/>
          <w:color w:val="000000" w:themeColor="text1"/>
          <w:sz w:val="28"/>
          <w:szCs w:val="28"/>
          <w:lang w:val="uk-UA"/>
        </w:rPr>
        <w:lastRenderedPageBreak/>
        <w:t>отримати важливу інформацію про ризики та можливості, якої немає у відкритому доступі.</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Окрім аналізу об’єктивних факторів, варто звернути увагу на те, які особисті контакти можуть пов’язувати з певним ринком (чим більше контактів, тим краще), наскільки подобається цільова країна, її культура та ментальність, яким є імпорт товару на душу населення.</w:t>
      </w:r>
    </w:p>
    <w:p w:rsidR="001140C7"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На другому кроці необхідно здійснити оцінку цільових ринків.</w:t>
      </w:r>
      <w:r>
        <w:rPr>
          <w:rFonts w:ascii="Times New Roman" w:hAnsi="Times New Roman" w:cs="Times New Roman"/>
          <w:color w:val="000000" w:themeColor="text1"/>
          <w:sz w:val="28"/>
          <w:szCs w:val="28"/>
          <w:lang w:val="uk-UA"/>
        </w:rPr>
        <w:t xml:space="preserve"> </w:t>
      </w:r>
      <w:r w:rsidRPr="00F139F3">
        <w:rPr>
          <w:rFonts w:ascii="Times New Roman" w:hAnsi="Times New Roman" w:cs="Times New Roman"/>
          <w:color w:val="000000" w:themeColor="text1"/>
          <w:sz w:val="28"/>
          <w:szCs w:val="28"/>
          <w:lang w:val="uk-UA"/>
        </w:rPr>
        <w:t>Дослідити споживання та виробництво конкуруючих товарів, а також загальні демографічні та економічні тренди</w:t>
      </w:r>
      <w:r>
        <w:rPr>
          <w:rFonts w:ascii="Times New Roman" w:hAnsi="Times New Roman" w:cs="Times New Roman"/>
          <w:color w:val="000000" w:themeColor="text1"/>
          <w:sz w:val="28"/>
          <w:szCs w:val="28"/>
          <w:lang w:val="uk-UA"/>
        </w:rPr>
        <w:t xml:space="preserve"> в кожній цільовій країні. Потрібно звертати </w:t>
      </w:r>
      <w:r w:rsidRPr="00F139F3">
        <w:rPr>
          <w:rFonts w:ascii="Times New Roman" w:hAnsi="Times New Roman" w:cs="Times New Roman"/>
          <w:color w:val="000000" w:themeColor="text1"/>
          <w:sz w:val="28"/>
          <w:szCs w:val="28"/>
          <w:lang w:val="uk-UA"/>
        </w:rPr>
        <w:t>увагу на пов’язані товари, що можуть впливати на попит.</w:t>
      </w:r>
      <w:r>
        <w:rPr>
          <w:rFonts w:ascii="Times New Roman" w:hAnsi="Times New Roman" w:cs="Times New Roman"/>
          <w:color w:val="000000" w:themeColor="text1"/>
          <w:sz w:val="28"/>
          <w:szCs w:val="28"/>
          <w:lang w:val="uk-UA"/>
        </w:rPr>
        <w:t xml:space="preserve"> </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Також необхідно з</w:t>
      </w:r>
      <w:r w:rsidRPr="00F139F3">
        <w:rPr>
          <w:rFonts w:ascii="Times New Roman" w:hAnsi="Times New Roman" w:cs="Times New Roman"/>
          <w:color w:val="000000" w:themeColor="text1"/>
          <w:sz w:val="28"/>
          <w:szCs w:val="28"/>
          <w:lang w:val="uk-UA"/>
        </w:rPr>
        <w:t>’ясувати джерела конкуренції, включно з мірою внутрішнього виробництва й головними іноземними країнами, з якими конкуруватиме компанія на перспективному ринку. Вивчіть, хто є гравцями на ринку.</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Обов’язковим є визначення </w:t>
      </w:r>
      <w:r w:rsidRPr="00F139F3">
        <w:rPr>
          <w:rFonts w:ascii="Times New Roman" w:hAnsi="Times New Roman" w:cs="Times New Roman"/>
          <w:color w:val="000000" w:themeColor="text1"/>
          <w:sz w:val="28"/>
          <w:szCs w:val="28"/>
          <w:lang w:val="uk-UA"/>
        </w:rPr>
        <w:t>стандарт</w:t>
      </w:r>
      <w:r>
        <w:rPr>
          <w:rFonts w:ascii="Times New Roman" w:hAnsi="Times New Roman" w:cs="Times New Roman"/>
          <w:color w:val="000000" w:themeColor="text1"/>
          <w:sz w:val="28"/>
          <w:szCs w:val="28"/>
          <w:lang w:val="uk-UA"/>
        </w:rPr>
        <w:t>ів якості, менеджменту, яким м</w:t>
      </w:r>
      <w:r w:rsidRPr="00F139F3">
        <w:rPr>
          <w:rFonts w:ascii="Times New Roman" w:hAnsi="Times New Roman" w:cs="Times New Roman"/>
          <w:color w:val="000000" w:themeColor="text1"/>
          <w:sz w:val="28"/>
          <w:szCs w:val="28"/>
          <w:lang w:val="uk-UA"/>
        </w:rPr>
        <w:t>ає відповідати підприємство та продукт.</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Наступним важливим етапом є аналіз</w:t>
      </w:r>
      <w:r w:rsidRPr="00F139F3">
        <w:rPr>
          <w:rFonts w:ascii="Times New Roman" w:hAnsi="Times New Roman" w:cs="Times New Roman"/>
          <w:color w:val="000000" w:themeColor="text1"/>
          <w:sz w:val="28"/>
          <w:szCs w:val="28"/>
          <w:lang w:val="uk-UA"/>
        </w:rPr>
        <w:t xml:space="preserve"> фактор</w:t>
      </w:r>
      <w:r>
        <w:rPr>
          <w:rFonts w:ascii="Times New Roman" w:hAnsi="Times New Roman" w:cs="Times New Roman"/>
          <w:color w:val="000000" w:themeColor="text1"/>
          <w:sz w:val="28"/>
          <w:szCs w:val="28"/>
          <w:lang w:val="uk-UA"/>
        </w:rPr>
        <w:t>ів</w:t>
      </w:r>
      <w:r w:rsidRPr="00F139F3">
        <w:rPr>
          <w:rFonts w:ascii="Times New Roman" w:hAnsi="Times New Roman" w:cs="Times New Roman"/>
          <w:color w:val="000000" w:themeColor="text1"/>
          <w:sz w:val="28"/>
          <w:szCs w:val="28"/>
          <w:lang w:val="uk-UA"/>
        </w:rPr>
        <w:t xml:space="preserve">, що впливають на маркетинг та використання товару на кожному ринку, такі як сектори кінцевого споживання, канали дистрибуції, культурні особливості й бізнес-практики. </w:t>
      </w:r>
      <w:r>
        <w:rPr>
          <w:rFonts w:ascii="Times New Roman" w:hAnsi="Times New Roman" w:cs="Times New Roman"/>
          <w:color w:val="000000" w:themeColor="text1"/>
          <w:sz w:val="28"/>
          <w:szCs w:val="28"/>
          <w:lang w:val="uk-UA"/>
        </w:rPr>
        <w:t>Потрібно в</w:t>
      </w:r>
      <w:r w:rsidRPr="00F139F3">
        <w:rPr>
          <w:rFonts w:ascii="Times New Roman" w:hAnsi="Times New Roman" w:cs="Times New Roman"/>
          <w:color w:val="000000" w:themeColor="text1"/>
          <w:sz w:val="28"/>
          <w:szCs w:val="28"/>
          <w:lang w:val="uk-UA"/>
        </w:rPr>
        <w:t xml:space="preserve">изначити тарифні та нетарифні бар’єри для імпорту товару в цільову країну та можливі процедури </w:t>
      </w:r>
      <w:proofErr w:type="spellStart"/>
      <w:r w:rsidRPr="00F139F3">
        <w:rPr>
          <w:rFonts w:ascii="Times New Roman" w:hAnsi="Times New Roman" w:cs="Times New Roman"/>
          <w:color w:val="000000" w:themeColor="text1"/>
          <w:sz w:val="28"/>
          <w:szCs w:val="28"/>
          <w:lang w:val="uk-UA"/>
        </w:rPr>
        <w:t>імпортно</w:t>
      </w:r>
      <w:proofErr w:type="spellEnd"/>
      <w:r w:rsidRPr="00F139F3">
        <w:rPr>
          <w:rFonts w:ascii="Times New Roman" w:hAnsi="Times New Roman" w:cs="Times New Roman"/>
          <w:color w:val="000000" w:themeColor="text1"/>
          <w:sz w:val="28"/>
          <w:szCs w:val="28"/>
          <w:lang w:val="uk-UA"/>
        </w:rPr>
        <w:t>-експортного</w:t>
      </w:r>
      <w:r>
        <w:rPr>
          <w:rFonts w:ascii="Times New Roman" w:hAnsi="Times New Roman" w:cs="Times New Roman"/>
          <w:color w:val="000000" w:themeColor="text1"/>
          <w:sz w:val="28"/>
          <w:szCs w:val="28"/>
          <w:lang w:val="uk-UA"/>
        </w:rPr>
        <w:t xml:space="preserve"> контролю, а також</w:t>
      </w:r>
      <w:r w:rsidRPr="00F139F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F139F3">
        <w:rPr>
          <w:rFonts w:ascii="Times New Roman" w:hAnsi="Times New Roman" w:cs="Times New Roman"/>
          <w:color w:val="000000" w:themeColor="text1"/>
          <w:sz w:val="28"/>
          <w:szCs w:val="28"/>
          <w:lang w:val="uk-UA"/>
        </w:rPr>
        <w:t>ослідити</w:t>
      </w:r>
      <w:r>
        <w:rPr>
          <w:rFonts w:ascii="Times New Roman" w:hAnsi="Times New Roman" w:cs="Times New Roman"/>
          <w:color w:val="000000" w:themeColor="text1"/>
          <w:sz w:val="28"/>
          <w:szCs w:val="28"/>
          <w:lang w:val="uk-UA"/>
        </w:rPr>
        <w:t xml:space="preserve"> </w:t>
      </w:r>
      <w:r w:rsidRPr="00F139F3">
        <w:rPr>
          <w:rFonts w:ascii="Times New Roman" w:hAnsi="Times New Roman" w:cs="Times New Roman"/>
          <w:color w:val="000000" w:themeColor="text1"/>
          <w:sz w:val="28"/>
          <w:szCs w:val="28"/>
          <w:lang w:val="uk-UA"/>
        </w:rPr>
        <w:t>конкурентоспроможн</w:t>
      </w:r>
      <w:r>
        <w:rPr>
          <w:rFonts w:ascii="Times New Roman" w:hAnsi="Times New Roman" w:cs="Times New Roman"/>
          <w:color w:val="000000" w:themeColor="text1"/>
          <w:sz w:val="28"/>
          <w:szCs w:val="28"/>
          <w:lang w:val="uk-UA"/>
        </w:rPr>
        <w:t xml:space="preserve">ість товару </w:t>
      </w:r>
      <w:r w:rsidRPr="00F139F3">
        <w:rPr>
          <w:rFonts w:ascii="Times New Roman" w:hAnsi="Times New Roman" w:cs="Times New Roman"/>
          <w:color w:val="000000" w:themeColor="text1"/>
          <w:sz w:val="28"/>
          <w:szCs w:val="28"/>
          <w:lang w:val="uk-UA"/>
        </w:rPr>
        <w:t>за ціною після врахування витрат на пакування, транспортування, маркетинг, комісію з продажів, податки та тарифи й інші пов’язані витрати.</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На третьому кроці потрібно зробити певні підсумки та висновки.</w:t>
      </w:r>
      <w:r>
        <w:rPr>
          <w:rFonts w:ascii="Times New Roman" w:hAnsi="Times New Roman" w:cs="Times New Roman"/>
          <w:color w:val="000000" w:themeColor="text1"/>
          <w:sz w:val="28"/>
          <w:szCs w:val="28"/>
          <w:lang w:val="uk-UA"/>
        </w:rPr>
        <w:t xml:space="preserve"> </w:t>
      </w:r>
      <w:r w:rsidRPr="00F139F3">
        <w:rPr>
          <w:rFonts w:ascii="Times New Roman" w:hAnsi="Times New Roman" w:cs="Times New Roman"/>
          <w:color w:val="000000" w:themeColor="text1"/>
          <w:sz w:val="28"/>
          <w:szCs w:val="28"/>
          <w:lang w:val="uk-UA"/>
        </w:rPr>
        <w:t xml:space="preserve">Після аналізу даних компанія може зробити висновок, що її маркетингові ресурси застосовуватимуться більш ефективно </w:t>
      </w:r>
      <w:r>
        <w:rPr>
          <w:rFonts w:ascii="Times New Roman" w:hAnsi="Times New Roman" w:cs="Times New Roman"/>
          <w:color w:val="000000" w:themeColor="text1"/>
          <w:sz w:val="28"/>
          <w:szCs w:val="28"/>
          <w:lang w:val="uk-UA"/>
        </w:rPr>
        <w:t>за умови</w:t>
      </w:r>
      <w:r w:rsidRPr="00F139F3">
        <w:rPr>
          <w:rFonts w:ascii="Times New Roman" w:hAnsi="Times New Roman" w:cs="Times New Roman"/>
          <w:color w:val="000000" w:themeColor="text1"/>
          <w:sz w:val="28"/>
          <w:szCs w:val="28"/>
          <w:lang w:val="uk-UA"/>
        </w:rPr>
        <w:t xml:space="preserve"> експорту до кількох країн. Якщо компанія є новачком в експорті, варто визначити не більше трьох цільових ринків. Найкращі результати досягаються в разі максимальної </w:t>
      </w:r>
      <w:r w:rsidRPr="00F139F3">
        <w:rPr>
          <w:rFonts w:ascii="Times New Roman" w:hAnsi="Times New Roman" w:cs="Times New Roman"/>
          <w:color w:val="000000" w:themeColor="text1"/>
          <w:sz w:val="28"/>
          <w:szCs w:val="28"/>
          <w:lang w:val="uk-UA"/>
        </w:rPr>
        <w:lastRenderedPageBreak/>
        <w:t>концентрації на одному ринку. Вибір мають визначати внутрішні ресурси компанії.</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Останнім кроком є тестування попиту.</w:t>
      </w:r>
      <w:r>
        <w:rPr>
          <w:rFonts w:ascii="Times New Roman" w:hAnsi="Times New Roman" w:cs="Times New Roman"/>
          <w:color w:val="000000" w:themeColor="text1"/>
          <w:sz w:val="28"/>
          <w:szCs w:val="28"/>
          <w:lang w:val="uk-UA"/>
        </w:rPr>
        <w:t xml:space="preserve"> Потрібно</w:t>
      </w:r>
      <w:r w:rsidRPr="00F139F3">
        <w:rPr>
          <w:rFonts w:ascii="Times New Roman" w:hAnsi="Times New Roman" w:cs="Times New Roman"/>
          <w:color w:val="000000" w:themeColor="text1"/>
          <w:sz w:val="28"/>
          <w:szCs w:val="28"/>
          <w:lang w:val="uk-UA"/>
        </w:rPr>
        <w:t xml:space="preserve"> спробувати знайти шляхи </w:t>
      </w:r>
      <w:r>
        <w:rPr>
          <w:rFonts w:ascii="Times New Roman" w:hAnsi="Times New Roman" w:cs="Times New Roman"/>
          <w:color w:val="000000" w:themeColor="text1"/>
          <w:sz w:val="28"/>
          <w:szCs w:val="28"/>
          <w:lang w:val="uk-UA"/>
        </w:rPr>
        <w:t>тестування</w:t>
      </w:r>
      <w:r w:rsidRPr="00F139F3">
        <w:rPr>
          <w:rFonts w:ascii="Times New Roman" w:hAnsi="Times New Roman" w:cs="Times New Roman"/>
          <w:color w:val="000000" w:themeColor="text1"/>
          <w:sz w:val="28"/>
          <w:szCs w:val="28"/>
          <w:lang w:val="uk-UA"/>
        </w:rPr>
        <w:t xml:space="preserve"> попит на товар на іноземному ринку або ж на цільовій групі. Попит може також бути протестований через участь у виставці. Можна зібрати чимало корисної інформації про </w:t>
      </w:r>
      <w:r>
        <w:rPr>
          <w:rFonts w:ascii="Times New Roman" w:hAnsi="Times New Roman" w:cs="Times New Roman"/>
          <w:color w:val="000000" w:themeColor="text1"/>
          <w:sz w:val="28"/>
          <w:szCs w:val="28"/>
          <w:lang w:val="uk-UA"/>
        </w:rPr>
        <w:t>недоліки, слабкі місця</w:t>
      </w:r>
      <w:r w:rsidRPr="00F139F3">
        <w:rPr>
          <w:rFonts w:ascii="Times New Roman" w:hAnsi="Times New Roman" w:cs="Times New Roman"/>
          <w:color w:val="000000" w:themeColor="text1"/>
          <w:sz w:val="28"/>
          <w:szCs w:val="28"/>
          <w:lang w:val="uk-UA"/>
        </w:rPr>
        <w:t xml:space="preserve"> існуючих учасників ринку за допомогою соц</w:t>
      </w:r>
      <w:r>
        <w:rPr>
          <w:rFonts w:ascii="Times New Roman" w:hAnsi="Times New Roman" w:cs="Times New Roman"/>
          <w:color w:val="000000" w:themeColor="text1"/>
          <w:sz w:val="28"/>
          <w:szCs w:val="28"/>
          <w:lang w:val="uk-UA"/>
        </w:rPr>
        <w:t xml:space="preserve">іальних </w:t>
      </w:r>
      <w:r w:rsidRPr="00F139F3">
        <w:rPr>
          <w:rFonts w:ascii="Times New Roman" w:hAnsi="Times New Roman" w:cs="Times New Roman"/>
          <w:color w:val="000000" w:themeColor="text1"/>
          <w:sz w:val="28"/>
          <w:szCs w:val="28"/>
          <w:lang w:val="uk-UA"/>
        </w:rPr>
        <w:t>мереж. Саме там люди висловлюють своє ставлення до товарів, компаній, і там можна досліджувати причини незадоволень. Ретельна та системна робота в цьому напрямку може допомогти в нарощуванні конкурентоспроможності та генеруванні ідей щодо нових продуктів для ринку.</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Розглянемо дослідження ринку, як продукт (документ), підготовлений персоналом компанії або зовнішньою організацією для кращого розуміння ринку. Готове дослідження повинне містити інформацію стосовно профілю споживача, умов роботи на ринку (економіка, демографія, політична (не)стабільність, торгові бар’єри, система дистрибуції, конкуренція, транспортування, зберігання тощо), визначати безпосередніх покупців (якщо це не кінцеві споживачі).</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 xml:space="preserve">Дослідження ринку проводиться шляхом аналізу первинних або вторинних джерел інформації. Під час проведення первинного дослідження ринку компанія збирає інформацію на іноземному ринку через інтерв’ю, опитування, зворотний зв’язок та інші форми прямого контакту з потенційними покупцями. Первинне дослідження ринку має перевагу в тому, що воно адаптоване до потреб компанії та надає відповіді на специфічні питання, але водночас потребує значних часових та фінансових витрат. Водночас, первинне дослідження може проводитися після того, як </w:t>
      </w:r>
      <w:r>
        <w:rPr>
          <w:rFonts w:ascii="Times New Roman" w:hAnsi="Times New Roman" w:cs="Times New Roman"/>
          <w:color w:val="000000" w:themeColor="text1"/>
          <w:sz w:val="28"/>
          <w:szCs w:val="28"/>
          <w:lang w:val="uk-UA"/>
        </w:rPr>
        <w:t xml:space="preserve">вже попередньо </w:t>
      </w:r>
      <w:r w:rsidRPr="00F139F3">
        <w:rPr>
          <w:rFonts w:ascii="Times New Roman" w:hAnsi="Times New Roman" w:cs="Times New Roman"/>
          <w:color w:val="000000" w:themeColor="text1"/>
          <w:sz w:val="28"/>
          <w:szCs w:val="28"/>
          <w:lang w:val="uk-UA"/>
        </w:rPr>
        <w:t>ознайомилися з потенційним ринком через вторинне дослідження ринку.</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 xml:space="preserve">Вторинне дослідження ринку ґрунтується на аналізі статистичної інформації, такої, як торгова статистика, вивчення ділових оглядів (у </w:t>
      </w:r>
      <w:proofErr w:type="spellStart"/>
      <w:r w:rsidRPr="00F139F3">
        <w:rPr>
          <w:rFonts w:ascii="Times New Roman" w:hAnsi="Times New Roman" w:cs="Times New Roman"/>
          <w:color w:val="000000" w:themeColor="text1"/>
          <w:sz w:val="28"/>
          <w:szCs w:val="28"/>
          <w:lang w:val="uk-UA"/>
        </w:rPr>
        <w:t>т.ч</w:t>
      </w:r>
      <w:proofErr w:type="spellEnd"/>
      <w:r w:rsidRPr="00F139F3">
        <w:rPr>
          <w:rFonts w:ascii="Times New Roman" w:hAnsi="Times New Roman" w:cs="Times New Roman"/>
          <w:color w:val="000000" w:themeColor="text1"/>
          <w:sz w:val="28"/>
          <w:szCs w:val="28"/>
          <w:lang w:val="uk-UA"/>
        </w:rPr>
        <w:t xml:space="preserve">. </w:t>
      </w:r>
      <w:r w:rsidRPr="00F139F3">
        <w:rPr>
          <w:rFonts w:ascii="Times New Roman" w:hAnsi="Times New Roman" w:cs="Times New Roman"/>
          <w:color w:val="000000" w:themeColor="text1"/>
          <w:sz w:val="28"/>
          <w:szCs w:val="28"/>
          <w:lang w:val="uk-UA"/>
        </w:rPr>
        <w:lastRenderedPageBreak/>
        <w:t>матеріалів, що готуються секторальними бізнес-асоціаціями), преси та інших вторинних джерел. Щоб дослідження було ефективним, інформація має бути надійною та охоплювати значний часовий проміжок. Хоча вторинне дослідження є значно менш витратним (у порівнянні з первинним), воно може виявитися і більш обмеженим – внаслідок наявності лише загальної інформації або викривленої чи неправильно інтерпретованої статистики. Утім, навіть із такими обмеженнями вторинне дослідження є цінним і відносно легким першим кроком для компанії. Це може бути єдиним кроком, необхідним для ухвалення рішення про непрямий експорт – через посередника – оскільки останній може мати більш розвинені дослідницькі ресурси.</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Серед головних завдань маркетингового дослідження та дослідження ринку загалом є виявлення та усвідомлення відмінностей закордонних клієнтів – у смаках, потребах та звичаях.</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З огляду на витрати на первинне дослідження ринку більшість компаній покладаються на вторинні джерела даних. З іншого боку, вторинне дослідження може бути підготовчою фазою для проведення первинного дослідження ринку на місці – у цьому випадку вторинне дослідження дозволяє правильно вибудувати стратегію та методологію для первинного дослідження, сформулювати чіткіше технічне завдання для компанії, що його проводитиме.</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Існують певні </w:t>
      </w:r>
      <w:r w:rsidRPr="00F139F3">
        <w:rPr>
          <w:rFonts w:ascii="Times New Roman" w:hAnsi="Times New Roman" w:cs="Times New Roman"/>
          <w:color w:val="000000" w:themeColor="text1"/>
          <w:sz w:val="28"/>
          <w:szCs w:val="28"/>
          <w:lang w:val="uk-UA"/>
        </w:rPr>
        <w:t xml:space="preserve">рекомендації </w:t>
      </w:r>
      <w:r>
        <w:rPr>
          <w:rFonts w:ascii="Times New Roman" w:hAnsi="Times New Roman" w:cs="Times New Roman"/>
          <w:color w:val="000000" w:themeColor="text1"/>
          <w:sz w:val="28"/>
          <w:szCs w:val="28"/>
          <w:lang w:val="uk-UA"/>
        </w:rPr>
        <w:t>для отримання більш корисної вторинної інформації</w:t>
      </w:r>
      <w:r w:rsidRPr="00F139F3">
        <w:rPr>
          <w:rFonts w:ascii="Times New Roman" w:hAnsi="Times New Roman" w:cs="Times New Roman"/>
          <w:color w:val="000000" w:themeColor="text1"/>
          <w:sz w:val="28"/>
          <w:szCs w:val="28"/>
          <w:lang w:val="uk-UA"/>
        </w:rPr>
        <w:t>:</w:t>
      </w:r>
    </w:p>
    <w:p w:rsidR="001140C7" w:rsidRPr="00F139F3" w:rsidRDefault="001140C7" w:rsidP="001140C7">
      <w:pPr>
        <w:pStyle w:val="a3"/>
        <w:numPr>
          <w:ilvl w:val="1"/>
          <w:numId w:val="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аналізувати</w:t>
      </w:r>
      <w:r w:rsidRPr="00F139F3">
        <w:rPr>
          <w:rFonts w:ascii="Times New Roman" w:hAnsi="Times New Roman" w:cs="Times New Roman"/>
          <w:color w:val="000000" w:themeColor="text1"/>
          <w:sz w:val="28"/>
          <w:szCs w:val="28"/>
          <w:lang w:val="uk-UA"/>
        </w:rPr>
        <w:t xml:space="preserve"> світов</w:t>
      </w:r>
      <w:r>
        <w:rPr>
          <w:rFonts w:ascii="Times New Roman" w:hAnsi="Times New Roman" w:cs="Times New Roman"/>
          <w:color w:val="000000" w:themeColor="text1"/>
          <w:sz w:val="28"/>
          <w:szCs w:val="28"/>
          <w:lang w:val="uk-UA"/>
        </w:rPr>
        <w:t>і події</w:t>
      </w:r>
      <w:r w:rsidRPr="00F139F3">
        <w:rPr>
          <w:rFonts w:ascii="Times New Roman" w:hAnsi="Times New Roman" w:cs="Times New Roman"/>
          <w:color w:val="000000" w:themeColor="text1"/>
          <w:sz w:val="28"/>
          <w:szCs w:val="28"/>
          <w:lang w:val="uk-UA"/>
        </w:rPr>
        <w:t xml:space="preserve">, що впливають на міжнародні ринки, </w:t>
      </w:r>
      <w:r>
        <w:rPr>
          <w:rFonts w:ascii="Times New Roman" w:hAnsi="Times New Roman" w:cs="Times New Roman"/>
          <w:color w:val="000000" w:themeColor="text1"/>
          <w:sz w:val="28"/>
          <w:szCs w:val="28"/>
          <w:lang w:val="uk-UA"/>
        </w:rPr>
        <w:t>слідкувати за оголошеннями</w:t>
      </w:r>
      <w:r w:rsidRPr="00F139F3">
        <w:rPr>
          <w:rFonts w:ascii="Times New Roman" w:hAnsi="Times New Roman" w:cs="Times New Roman"/>
          <w:color w:val="000000" w:themeColor="text1"/>
          <w:sz w:val="28"/>
          <w:szCs w:val="28"/>
          <w:lang w:val="uk-UA"/>
        </w:rPr>
        <w:t xml:space="preserve"> окре</w:t>
      </w:r>
      <w:r>
        <w:rPr>
          <w:rFonts w:ascii="Times New Roman" w:hAnsi="Times New Roman" w:cs="Times New Roman"/>
          <w:color w:val="000000" w:themeColor="text1"/>
          <w:sz w:val="28"/>
          <w:szCs w:val="28"/>
          <w:lang w:val="uk-UA"/>
        </w:rPr>
        <w:t>мих проектів або просто відвідувати потенційні</w:t>
      </w:r>
      <w:r w:rsidRPr="00F139F3">
        <w:rPr>
          <w:rFonts w:ascii="Times New Roman" w:hAnsi="Times New Roman" w:cs="Times New Roman"/>
          <w:color w:val="000000" w:themeColor="text1"/>
          <w:sz w:val="28"/>
          <w:szCs w:val="28"/>
          <w:lang w:val="uk-UA"/>
        </w:rPr>
        <w:t xml:space="preserve">. Наприклад, зниження політичної напруги часто веде до відкриття </w:t>
      </w:r>
      <w:r>
        <w:rPr>
          <w:rFonts w:ascii="Times New Roman" w:hAnsi="Times New Roman" w:cs="Times New Roman"/>
          <w:color w:val="000000" w:themeColor="text1"/>
          <w:sz w:val="28"/>
          <w:szCs w:val="28"/>
          <w:lang w:val="uk-UA"/>
        </w:rPr>
        <w:t>торгових</w:t>
      </w:r>
      <w:r w:rsidRPr="00F139F3">
        <w:rPr>
          <w:rFonts w:ascii="Times New Roman" w:hAnsi="Times New Roman" w:cs="Times New Roman"/>
          <w:color w:val="000000" w:themeColor="text1"/>
          <w:sz w:val="28"/>
          <w:szCs w:val="28"/>
          <w:lang w:val="uk-UA"/>
        </w:rPr>
        <w:t xml:space="preserve"> каналів між країнами. Різке здешевлення гривні може зробити товар  більш конкурентним;</w:t>
      </w:r>
    </w:p>
    <w:p w:rsidR="001140C7" w:rsidRPr="00F139F3" w:rsidRDefault="001140C7" w:rsidP="001140C7">
      <w:pPr>
        <w:pStyle w:val="a3"/>
        <w:numPr>
          <w:ilvl w:val="1"/>
          <w:numId w:val="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 xml:space="preserve">аналізувати торгову та економічну статистику. Торгова статистика загалом складається в товарному розрізі та за країнами. Вона надає вам інформацію про відправку товарів у певні періоди часу. Демографічна та загальна економічна статистика, така, як кількість населення та його склад, </w:t>
      </w:r>
      <w:r w:rsidRPr="00F139F3">
        <w:rPr>
          <w:rFonts w:ascii="Times New Roman" w:hAnsi="Times New Roman" w:cs="Times New Roman"/>
          <w:color w:val="000000" w:themeColor="text1"/>
          <w:sz w:val="28"/>
          <w:szCs w:val="28"/>
          <w:lang w:val="uk-UA"/>
        </w:rPr>
        <w:lastRenderedPageBreak/>
        <w:t>дохід на душу населення та рівні виробництва за галузями, можуть бути важливими показниками ринкового потенціалу для товарів компанії.</w:t>
      </w:r>
    </w:p>
    <w:p w:rsidR="001140C7" w:rsidRPr="00F139F3" w:rsidRDefault="001140C7" w:rsidP="001140C7">
      <w:pPr>
        <w:pStyle w:val="a3"/>
        <w:numPr>
          <w:ilvl w:val="1"/>
          <w:numId w:val="4"/>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отримувати поради від експертів:</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1) відвідувати семінари, тренінги та міжнародні торгові виставки із своєї галузі;</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2) найняти консультанта з міжнародної торгівлі та маркетингу;</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 xml:space="preserve">3) </w:t>
      </w:r>
      <w:r>
        <w:rPr>
          <w:rFonts w:ascii="Times New Roman" w:hAnsi="Times New Roman" w:cs="Times New Roman"/>
          <w:color w:val="000000" w:themeColor="text1"/>
          <w:sz w:val="28"/>
          <w:szCs w:val="28"/>
          <w:lang w:val="uk-UA"/>
        </w:rPr>
        <w:t>обговорити питання</w:t>
      </w:r>
      <w:r w:rsidRPr="00F139F3">
        <w:rPr>
          <w:rFonts w:ascii="Times New Roman" w:hAnsi="Times New Roman" w:cs="Times New Roman"/>
          <w:color w:val="000000" w:themeColor="text1"/>
          <w:sz w:val="28"/>
          <w:szCs w:val="28"/>
          <w:lang w:val="uk-UA"/>
        </w:rPr>
        <w:t xml:space="preserve"> з успішними експортерами подібних товарів;</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4) зв’язатися з торговими та галузевими асоціаціями.</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Для збору первинної інформації можна спробувати задіяти мережу закордонних контактів.</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Важливим є сегментація ринку. Ґрунтовна сегментація ринку може дозволити позиціонувати товар так, що він опиниться поза конкуренцією навіть на</w:t>
      </w:r>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профіцитному</w:t>
      </w:r>
      <w:proofErr w:type="spellEnd"/>
      <w:r>
        <w:rPr>
          <w:rFonts w:ascii="Times New Roman" w:hAnsi="Times New Roman" w:cs="Times New Roman"/>
          <w:color w:val="000000" w:themeColor="text1"/>
          <w:sz w:val="28"/>
          <w:szCs w:val="28"/>
          <w:lang w:val="uk-UA"/>
        </w:rPr>
        <w:t xml:space="preserve"> ринку</w:t>
      </w:r>
      <w:r w:rsidRPr="00F139F3">
        <w:rPr>
          <w:rFonts w:ascii="Times New Roman" w:hAnsi="Times New Roman" w:cs="Times New Roman"/>
          <w:color w:val="000000" w:themeColor="text1"/>
          <w:sz w:val="28"/>
          <w:szCs w:val="28"/>
          <w:lang w:val="uk-UA"/>
        </w:rPr>
        <w:t xml:space="preserve">. Наприклад, українська компанія може виявити, що ринок певного товару в цільовій країні вже переповнений, але на ньому працюють великі міжнародні компанії, що виробляють товар у </w:t>
      </w:r>
      <w:r>
        <w:rPr>
          <w:rFonts w:ascii="Times New Roman" w:hAnsi="Times New Roman" w:cs="Times New Roman"/>
          <w:color w:val="000000" w:themeColor="text1"/>
          <w:sz w:val="28"/>
          <w:szCs w:val="28"/>
          <w:lang w:val="uk-UA"/>
        </w:rPr>
        <w:t>значних обсягах</w:t>
      </w:r>
      <w:r w:rsidRPr="00F139F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Значні</w:t>
      </w:r>
      <w:r w:rsidRPr="00F139F3">
        <w:rPr>
          <w:rFonts w:ascii="Times New Roman" w:hAnsi="Times New Roman" w:cs="Times New Roman"/>
          <w:color w:val="000000" w:themeColor="text1"/>
          <w:sz w:val="28"/>
          <w:szCs w:val="28"/>
          <w:lang w:val="uk-UA"/>
        </w:rPr>
        <w:t xml:space="preserve"> обсяги продажу зазвичай супроводжуються високим рівнем стандартизації виробництва, а також зниженням гнучкості компанії щодо виконання окремих побажань клієнта, незмін</w:t>
      </w:r>
      <w:r>
        <w:rPr>
          <w:rFonts w:ascii="Times New Roman" w:hAnsi="Times New Roman" w:cs="Times New Roman"/>
          <w:color w:val="000000" w:themeColor="text1"/>
          <w:sz w:val="28"/>
          <w:szCs w:val="28"/>
          <w:lang w:val="uk-UA"/>
        </w:rPr>
        <w:t>ній</w:t>
      </w:r>
      <w:r w:rsidRPr="00F139F3">
        <w:rPr>
          <w:rFonts w:ascii="Times New Roman" w:hAnsi="Times New Roman" w:cs="Times New Roman"/>
          <w:color w:val="000000" w:themeColor="text1"/>
          <w:sz w:val="28"/>
          <w:szCs w:val="28"/>
          <w:lang w:val="uk-UA"/>
        </w:rPr>
        <w:t xml:space="preserve"> ціновій політиці, політиці оплати тощо. Така ситуація часто створює вільні ніші для компаній, здатних виконувати індивідуальні замовлення.</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 xml:space="preserve">Малим та середнім підприємствам не </w:t>
      </w:r>
      <w:r>
        <w:rPr>
          <w:rFonts w:ascii="Times New Roman" w:hAnsi="Times New Roman" w:cs="Times New Roman"/>
          <w:color w:val="000000" w:themeColor="text1"/>
          <w:sz w:val="28"/>
          <w:szCs w:val="28"/>
          <w:lang w:val="uk-UA"/>
        </w:rPr>
        <w:t>рекомендується</w:t>
      </w:r>
      <w:r w:rsidRPr="00F139F3">
        <w:rPr>
          <w:rFonts w:ascii="Times New Roman" w:hAnsi="Times New Roman" w:cs="Times New Roman"/>
          <w:color w:val="000000" w:themeColor="text1"/>
          <w:sz w:val="28"/>
          <w:szCs w:val="28"/>
          <w:lang w:val="uk-UA"/>
        </w:rPr>
        <w:t xml:space="preserve"> шукати конфронтації з великими компаніями: необхідно знаходити ті сегменти ринку, де великі компанії не можуть працювати в силу своїх стандартів та масштабів.</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Загалом, сег</w:t>
      </w:r>
      <w:r>
        <w:rPr>
          <w:rFonts w:ascii="Times New Roman" w:hAnsi="Times New Roman" w:cs="Times New Roman"/>
          <w:color w:val="000000" w:themeColor="text1"/>
          <w:sz w:val="28"/>
          <w:szCs w:val="28"/>
          <w:lang w:val="uk-UA"/>
        </w:rPr>
        <w:t xml:space="preserve">ментацію ринку можна робити за значною </w:t>
      </w:r>
      <w:r w:rsidRPr="00F139F3">
        <w:rPr>
          <w:rFonts w:ascii="Times New Roman" w:hAnsi="Times New Roman" w:cs="Times New Roman"/>
          <w:color w:val="000000" w:themeColor="text1"/>
          <w:sz w:val="28"/>
          <w:szCs w:val="28"/>
          <w:lang w:val="uk-UA"/>
        </w:rPr>
        <w:t xml:space="preserve">кількістю довільних критеріїв, аналізуючи, «що» купують споживачі, «коли», «як» часто і «чому». Кожного разу і за кожним критерієм </w:t>
      </w:r>
      <w:r>
        <w:rPr>
          <w:rFonts w:ascii="Times New Roman" w:hAnsi="Times New Roman" w:cs="Times New Roman"/>
          <w:color w:val="000000" w:themeColor="text1"/>
          <w:sz w:val="28"/>
          <w:szCs w:val="28"/>
          <w:lang w:val="uk-UA"/>
        </w:rPr>
        <w:t>можна</w:t>
      </w:r>
      <w:r w:rsidRPr="00F139F3">
        <w:rPr>
          <w:rFonts w:ascii="Times New Roman" w:hAnsi="Times New Roman" w:cs="Times New Roman"/>
          <w:color w:val="000000" w:themeColor="text1"/>
          <w:sz w:val="28"/>
          <w:szCs w:val="28"/>
          <w:lang w:val="uk-UA"/>
        </w:rPr>
        <w:t xml:space="preserve"> виокремлювати унікальні сегменти ринку або ринкові ніші. Наведемо деякі з них (табл. 2.1).</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 xml:space="preserve">Сегментація за цільовими групами споживачів дозволяє створити «портрет» групи споживачів, на який буде орієнтований продукт чи його модифікація. Результатом подібної сегментації є чітко сформований опис </w:t>
      </w:r>
      <w:r w:rsidRPr="00F139F3">
        <w:rPr>
          <w:rFonts w:ascii="Times New Roman" w:hAnsi="Times New Roman" w:cs="Times New Roman"/>
          <w:color w:val="000000" w:themeColor="text1"/>
          <w:sz w:val="28"/>
          <w:szCs w:val="28"/>
          <w:lang w:val="uk-UA"/>
        </w:rPr>
        <w:lastRenderedPageBreak/>
        <w:t xml:space="preserve">цільової групи – інформація, що має стати частиною змісту експортного плану. Після проведення сегментації ринку можна </w:t>
      </w:r>
      <w:r>
        <w:rPr>
          <w:rFonts w:ascii="Times New Roman" w:hAnsi="Times New Roman" w:cs="Times New Roman"/>
          <w:color w:val="000000" w:themeColor="text1"/>
          <w:sz w:val="28"/>
          <w:szCs w:val="28"/>
          <w:lang w:val="uk-UA"/>
        </w:rPr>
        <w:t xml:space="preserve">приблизно </w:t>
      </w:r>
      <w:r w:rsidRPr="00F139F3">
        <w:rPr>
          <w:rFonts w:ascii="Times New Roman" w:hAnsi="Times New Roman" w:cs="Times New Roman"/>
          <w:color w:val="000000" w:themeColor="text1"/>
          <w:sz w:val="28"/>
          <w:szCs w:val="28"/>
          <w:lang w:val="uk-UA"/>
        </w:rPr>
        <w:t>розраху</w:t>
      </w:r>
      <w:r>
        <w:rPr>
          <w:rFonts w:ascii="Times New Roman" w:hAnsi="Times New Roman" w:cs="Times New Roman"/>
          <w:color w:val="000000" w:themeColor="text1"/>
          <w:sz w:val="28"/>
          <w:szCs w:val="28"/>
          <w:lang w:val="uk-UA"/>
        </w:rPr>
        <w:t>вати обсяг</w:t>
      </w:r>
      <w:r w:rsidRPr="00F139F3">
        <w:rPr>
          <w:rFonts w:ascii="Times New Roman" w:hAnsi="Times New Roman" w:cs="Times New Roman"/>
          <w:color w:val="000000" w:themeColor="text1"/>
          <w:sz w:val="28"/>
          <w:szCs w:val="28"/>
          <w:lang w:val="uk-UA"/>
        </w:rPr>
        <w:t xml:space="preserve"> ринкових ніш та продажів на цільовому ринку.</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Таблиця 2.1– Сегменти ринку*</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898"/>
        <w:gridCol w:w="1504"/>
        <w:gridCol w:w="2038"/>
        <w:gridCol w:w="2084"/>
      </w:tblGrid>
      <w:tr w:rsidR="001140C7" w:rsidRPr="00F139F3" w:rsidTr="00DF5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dxa"/>
          </w:tcPr>
          <w:p w:rsidR="001140C7" w:rsidRPr="00F139F3" w:rsidRDefault="001140C7" w:rsidP="00DF53B4">
            <w:pPr>
              <w:jc w:val="center"/>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Демографічні аспекти</w:t>
            </w:r>
          </w:p>
        </w:tc>
        <w:tc>
          <w:tcPr>
            <w:tcW w:w="1912" w:type="dxa"/>
          </w:tcPr>
          <w:p w:rsidR="001140C7" w:rsidRPr="00F139F3" w:rsidRDefault="001140C7" w:rsidP="00DF53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Географічні аспекти</w:t>
            </w:r>
          </w:p>
        </w:tc>
        <w:tc>
          <w:tcPr>
            <w:tcW w:w="1542" w:type="dxa"/>
          </w:tcPr>
          <w:p w:rsidR="001140C7" w:rsidRPr="00F139F3" w:rsidRDefault="001140C7" w:rsidP="00DF53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Споживча поведінка</w:t>
            </w:r>
          </w:p>
        </w:tc>
        <w:tc>
          <w:tcPr>
            <w:tcW w:w="2063" w:type="dxa"/>
          </w:tcPr>
          <w:p w:rsidR="001140C7" w:rsidRPr="00F139F3" w:rsidRDefault="001140C7" w:rsidP="00DF53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Особисті аспекти</w:t>
            </w:r>
          </w:p>
        </w:tc>
        <w:tc>
          <w:tcPr>
            <w:tcW w:w="2262" w:type="dxa"/>
          </w:tcPr>
          <w:p w:rsidR="001140C7" w:rsidRPr="00F139F3" w:rsidRDefault="001140C7" w:rsidP="00DF53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Поведінка клієнтів</w:t>
            </w:r>
          </w:p>
        </w:tc>
      </w:tr>
      <w:tr w:rsidR="001140C7" w:rsidRPr="00F139F3" w:rsidTr="00DF5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dxa"/>
          </w:tcPr>
          <w:p w:rsidR="001140C7" w:rsidRPr="00F139F3" w:rsidRDefault="001140C7" w:rsidP="00DF53B4">
            <w:pPr>
              <w:jc w:val="both"/>
              <w:rPr>
                <w:rFonts w:ascii="Times New Roman" w:hAnsi="Times New Roman" w:cs="Times New Roman"/>
                <w:b w:val="0"/>
                <w:color w:val="000000" w:themeColor="text1"/>
                <w:sz w:val="24"/>
                <w:szCs w:val="28"/>
                <w:lang w:val="uk-UA"/>
              </w:rPr>
            </w:pPr>
            <w:r w:rsidRPr="00F139F3">
              <w:rPr>
                <w:rFonts w:ascii="Times New Roman" w:hAnsi="Times New Roman" w:cs="Times New Roman"/>
                <w:b w:val="0"/>
                <w:color w:val="000000" w:themeColor="text1"/>
                <w:sz w:val="24"/>
                <w:szCs w:val="28"/>
                <w:lang w:val="uk-UA"/>
              </w:rPr>
              <w:t>- вік;</w:t>
            </w:r>
          </w:p>
          <w:p w:rsidR="001140C7" w:rsidRPr="00F139F3" w:rsidRDefault="001140C7" w:rsidP="00DF53B4">
            <w:pPr>
              <w:jc w:val="both"/>
              <w:rPr>
                <w:rFonts w:ascii="Times New Roman" w:hAnsi="Times New Roman" w:cs="Times New Roman"/>
                <w:b w:val="0"/>
                <w:color w:val="000000" w:themeColor="text1"/>
                <w:sz w:val="24"/>
                <w:szCs w:val="28"/>
                <w:lang w:val="uk-UA"/>
              </w:rPr>
            </w:pPr>
            <w:r w:rsidRPr="00F139F3">
              <w:rPr>
                <w:rFonts w:ascii="Times New Roman" w:hAnsi="Times New Roman" w:cs="Times New Roman"/>
                <w:b w:val="0"/>
                <w:color w:val="000000" w:themeColor="text1"/>
                <w:sz w:val="24"/>
                <w:szCs w:val="28"/>
                <w:lang w:val="uk-UA"/>
              </w:rPr>
              <w:t>- освіта;</w:t>
            </w:r>
          </w:p>
          <w:p w:rsidR="001140C7" w:rsidRPr="00F139F3" w:rsidRDefault="001140C7" w:rsidP="00DF53B4">
            <w:pPr>
              <w:jc w:val="both"/>
              <w:rPr>
                <w:rFonts w:ascii="Times New Roman" w:hAnsi="Times New Roman" w:cs="Times New Roman"/>
                <w:b w:val="0"/>
                <w:color w:val="000000" w:themeColor="text1"/>
                <w:sz w:val="24"/>
                <w:szCs w:val="28"/>
                <w:lang w:val="uk-UA"/>
              </w:rPr>
            </w:pPr>
            <w:r w:rsidRPr="00F139F3">
              <w:rPr>
                <w:rFonts w:ascii="Times New Roman" w:hAnsi="Times New Roman" w:cs="Times New Roman"/>
                <w:b w:val="0"/>
                <w:color w:val="000000" w:themeColor="text1"/>
                <w:sz w:val="24"/>
                <w:szCs w:val="28"/>
                <w:lang w:val="uk-UA"/>
              </w:rPr>
              <w:t>- характер занять;</w:t>
            </w:r>
          </w:p>
          <w:p w:rsidR="001140C7" w:rsidRPr="00F139F3" w:rsidRDefault="001140C7" w:rsidP="00DF53B4">
            <w:pPr>
              <w:jc w:val="both"/>
              <w:rPr>
                <w:rFonts w:ascii="Times New Roman" w:hAnsi="Times New Roman" w:cs="Times New Roman"/>
                <w:b w:val="0"/>
                <w:color w:val="000000" w:themeColor="text1"/>
                <w:sz w:val="24"/>
                <w:szCs w:val="28"/>
                <w:lang w:val="uk-UA"/>
              </w:rPr>
            </w:pPr>
            <w:r w:rsidRPr="00F139F3">
              <w:rPr>
                <w:rFonts w:ascii="Times New Roman" w:hAnsi="Times New Roman" w:cs="Times New Roman"/>
                <w:b w:val="0"/>
                <w:color w:val="000000" w:themeColor="text1"/>
                <w:sz w:val="24"/>
                <w:szCs w:val="28"/>
                <w:lang w:val="uk-UA"/>
              </w:rPr>
              <w:t>- сімейний статус;</w:t>
            </w:r>
          </w:p>
          <w:p w:rsidR="001140C7" w:rsidRPr="00F139F3" w:rsidRDefault="001140C7" w:rsidP="00DF53B4">
            <w:pPr>
              <w:jc w:val="both"/>
              <w:rPr>
                <w:rFonts w:ascii="Times New Roman" w:hAnsi="Times New Roman" w:cs="Times New Roman"/>
                <w:b w:val="0"/>
                <w:color w:val="000000" w:themeColor="text1"/>
                <w:sz w:val="24"/>
                <w:szCs w:val="28"/>
                <w:lang w:val="uk-UA"/>
              </w:rPr>
            </w:pPr>
            <w:r w:rsidRPr="00F139F3">
              <w:rPr>
                <w:rFonts w:ascii="Times New Roman" w:hAnsi="Times New Roman" w:cs="Times New Roman"/>
                <w:b w:val="0"/>
                <w:color w:val="000000" w:themeColor="text1"/>
                <w:sz w:val="24"/>
                <w:szCs w:val="28"/>
                <w:lang w:val="uk-UA"/>
              </w:rPr>
              <w:t>- стать;</w:t>
            </w:r>
          </w:p>
          <w:p w:rsidR="001140C7" w:rsidRPr="00F139F3" w:rsidRDefault="001140C7" w:rsidP="00DF53B4">
            <w:pPr>
              <w:jc w:val="both"/>
              <w:rPr>
                <w:rFonts w:ascii="Times New Roman" w:hAnsi="Times New Roman" w:cs="Times New Roman"/>
                <w:b w:val="0"/>
                <w:color w:val="000000" w:themeColor="text1"/>
                <w:sz w:val="24"/>
                <w:szCs w:val="28"/>
                <w:lang w:val="uk-UA"/>
              </w:rPr>
            </w:pPr>
            <w:r w:rsidRPr="00F139F3">
              <w:rPr>
                <w:rFonts w:ascii="Times New Roman" w:hAnsi="Times New Roman" w:cs="Times New Roman"/>
                <w:b w:val="0"/>
                <w:color w:val="000000" w:themeColor="text1"/>
                <w:sz w:val="24"/>
                <w:szCs w:val="28"/>
                <w:lang w:val="uk-UA"/>
              </w:rPr>
              <w:t>- соціальна група;</w:t>
            </w:r>
          </w:p>
          <w:p w:rsidR="001140C7" w:rsidRPr="00F139F3" w:rsidRDefault="001140C7" w:rsidP="00DF53B4">
            <w:pPr>
              <w:jc w:val="both"/>
              <w:rPr>
                <w:rFonts w:ascii="Times New Roman" w:hAnsi="Times New Roman" w:cs="Times New Roman"/>
                <w:b w:val="0"/>
                <w:color w:val="000000" w:themeColor="text1"/>
                <w:sz w:val="24"/>
                <w:szCs w:val="28"/>
                <w:lang w:val="uk-UA"/>
              </w:rPr>
            </w:pPr>
            <w:r w:rsidRPr="00F139F3">
              <w:rPr>
                <w:rFonts w:ascii="Times New Roman" w:hAnsi="Times New Roman" w:cs="Times New Roman"/>
                <w:b w:val="0"/>
                <w:color w:val="000000" w:themeColor="text1"/>
                <w:sz w:val="24"/>
                <w:szCs w:val="28"/>
                <w:lang w:val="uk-UA"/>
              </w:rPr>
              <w:t>- рівень доходу.</w:t>
            </w:r>
          </w:p>
        </w:tc>
        <w:tc>
          <w:tcPr>
            <w:tcW w:w="1912" w:type="dxa"/>
          </w:tcPr>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клімат;</w:t>
            </w:r>
          </w:p>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країна;</w:t>
            </w:r>
          </w:p>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регіон;</w:t>
            </w:r>
          </w:p>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місто/сільська місцевість;</w:t>
            </w:r>
          </w:p>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гірська/морська місцевість;</w:t>
            </w:r>
          </w:p>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маленьке місто</w:t>
            </w:r>
          </w:p>
        </w:tc>
        <w:tc>
          <w:tcPr>
            <w:tcW w:w="1542" w:type="dxa"/>
          </w:tcPr>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ціна;</w:t>
            </w:r>
          </w:p>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якість;</w:t>
            </w:r>
          </w:p>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імідж.</w:t>
            </w:r>
          </w:p>
        </w:tc>
        <w:tc>
          <w:tcPr>
            <w:tcW w:w="2063" w:type="dxa"/>
          </w:tcPr>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стиль життя;</w:t>
            </w:r>
          </w:p>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сучасний/</w:t>
            </w:r>
          </w:p>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консервативний;</w:t>
            </w:r>
          </w:p>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класичний;</w:t>
            </w:r>
          </w:p>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екстраверт/</w:t>
            </w:r>
          </w:p>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інтроверт.</w:t>
            </w:r>
          </w:p>
        </w:tc>
        <w:tc>
          <w:tcPr>
            <w:tcW w:w="2262" w:type="dxa"/>
          </w:tcPr>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схильність до ризику;</w:t>
            </w:r>
          </w:p>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розваги;</w:t>
            </w:r>
          </w:p>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турбота про здоров’я;</w:t>
            </w:r>
          </w:p>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інтерес до техніки;</w:t>
            </w:r>
          </w:p>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бажання володіти товарами;</w:t>
            </w:r>
          </w:p>
          <w:p w:rsidR="001140C7" w:rsidRPr="00F139F3" w:rsidRDefault="001140C7" w:rsidP="00DF53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8"/>
                <w:lang w:val="uk-UA"/>
              </w:rPr>
            </w:pPr>
            <w:r w:rsidRPr="00F139F3">
              <w:rPr>
                <w:rFonts w:ascii="Times New Roman" w:hAnsi="Times New Roman" w:cs="Times New Roman"/>
                <w:color w:val="000000" w:themeColor="text1"/>
                <w:sz w:val="24"/>
                <w:szCs w:val="28"/>
                <w:lang w:val="uk-UA"/>
              </w:rPr>
              <w:t>- орієнтація на комфорт, зручність</w:t>
            </w:r>
          </w:p>
        </w:tc>
      </w:tr>
    </w:tbl>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Сегментація може також відбуватися за сезонним принципом – у часі. Це стосується таких товарів, як морозиво, квіти тощо. Але навіть у випадку таких товарів, як виробництво вікон і взуття, сезонність також є важливим фактором.</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Добре розуміння специфіки сезонності дозволить уникнути непродуктивних витрат і скористатися ринковими «вікнами».</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 xml:space="preserve">Сегментація дає змогу знайти нові сектори, що виявлятимуть попит на товар і шляхи його застосування на іноземних ринках. </w:t>
      </w:r>
      <w:r>
        <w:rPr>
          <w:rFonts w:ascii="Times New Roman" w:hAnsi="Times New Roman" w:cs="Times New Roman"/>
          <w:color w:val="000000" w:themeColor="text1"/>
          <w:sz w:val="28"/>
          <w:szCs w:val="28"/>
          <w:lang w:val="uk-UA"/>
        </w:rPr>
        <w:t>Н</w:t>
      </w:r>
      <w:r w:rsidRPr="00F139F3">
        <w:rPr>
          <w:rFonts w:ascii="Times New Roman" w:hAnsi="Times New Roman" w:cs="Times New Roman"/>
          <w:color w:val="000000" w:themeColor="text1"/>
          <w:sz w:val="28"/>
          <w:szCs w:val="28"/>
          <w:lang w:val="uk-UA"/>
        </w:rPr>
        <w:t xml:space="preserve">айкращим методом для з’ясування таких питань є проживання в цільовій країні й занурення в соціокультурне середовище. Дізнайтеся, як люди проводять своє дозвілля, </w:t>
      </w:r>
      <w:r>
        <w:rPr>
          <w:rFonts w:ascii="Times New Roman" w:hAnsi="Times New Roman" w:cs="Times New Roman"/>
          <w:color w:val="000000" w:themeColor="text1"/>
          <w:sz w:val="28"/>
          <w:szCs w:val="28"/>
          <w:lang w:val="uk-UA"/>
        </w:rPr>
        <w:t>робочий час, я</w:t>
      </w:r>
      <w:r w:rsidRPr="00F139F3">
        <w:rPr>
          <w:rFonts w:ascii="Times New Roman" w:hAnsi="Times New Roman" w:cs="Times New Roman"/>
          <w:color w:val="000000" w:themeColor="text1"/>
          <w:sz w:val="28"/>
          <w:szCs w:val="28"/>
          <w:lang w:val="uk-UA"/>
        </w:rPr>
        <w:t>к</w:t>
      </w:r>
      <w:r>
        <w:rPr>
          <w:rFonts w:ascii="Times New Roman" w:hAnsi="Times New Roman" w:cs="Times New Roman"/>
          <w:color w:val="000000" w:themeColor="text1"/>
          <w:sz w:val="28"/>
          <w:szCs w:val="28"/>
          <w:lang w:val="uk-UA"/>
        </w:rPr>
        <w:t xml:space="preserve">им </w:t>
      </w:r>
      <w:r w:rsidRPr="00F139F3">
        <w:rPr>
          <w:rFonts w:ascii="Times New Roman" w:hAnsi="Times New Roman" w:cs="Times New Roman"/>
          <w:color w:val="000000" w:themeColor="text1"/>
          <w:sz w:val="28"/>
          <w:szCs w:val="28"/>
          <w:lang w:val="uk-UA"/>
        </w:rPr>
        <w:t xml:space="preserve">товарам віддають переваги (якість чи ціна, національний чи </w:t>
      </w:r>
      <w:r>
        <w:rPr>
          <w:rFonts w:ascii="Times New Roman" w:hAnsi="Times New Roman" w:cs="Times New Roman"/>
          <w:color w:val="000000" w:themeColor="text1"/>
          <w:sz w:val="28"/>
          <w:szCs w:val="28"/>
          <w:lang w:val="uk-UA"/>
        </w:rPr>
        <w:t>закордонний) тощо.</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lastRenderedPageBreak/>
        <w:t xml:space="preserve">Для </w:t>
      </w:r>
      <w:r>
        <w:rPr>
          <w:rFonts w:ascii="Times New Roman" w:hAnsi="Times New Roman" w:cs="Times New Roman"/>
          <w:color w:val="000000" w:themeColor="text1"/>
          <w:sz w:val="28"/>
          <w:szCs w:val="28"/>
          <w:lang w:val="uk-UA"/>
        </w:rPr>
        <w:t>наочного представлення</w:t>
      </w:r>
      <w:r w:rsidRPr="00F139F3">
        <w:rPr>
          <w:rFonts w:ascii="Times New Roman" w:hAnsi="Times New Roman" w:cs="Times New Roman"/>
          <w:color w:val="000000" w:themeColor="text1"/>
          <w:sz w:val="28"/>
          <w:szCs w:val="28"/>
          <w:lang w:val="uk-UA"/>
        </w:rPr>
        <w:t xml:space="preserve"> сегментації щодо </w:t>
      </w:r>
      <w:r>
        <w:rPr>
          <w:rFonts w:ascii="Times New Roman" w:hAnsi="Times New Roman" w:cs="Times New Roman"/>
          <w:color w:val="000000" w:themeColor="text1"/>
          <w:sz w:val="28"/>
          <w:szCs w:val="28"/>
          <w:lang w:val="uk-UA"/>
        </w:rPr>
        <w:t>власного</w:t>
      </w:r>
      <w:r w:rsidRPr="00F139F3">
        <w:rPr>
          <w:rFonts w:ascii="Times New Roman" w:hAnsi="Times New Roman" w:cs="Times New Roman"/>
          <w:color w:val="000000" w:themeColor="text1"/>
          <w:sz w:val="28"/>
          <w:szCs w:val="28"/>
          <w:lang w:val="uk-UA"/>
        </w:rPr>
        <w:t xml:space="preserve"> товару варто розписати, який товар буде експортуватися, куди (географічно), кому (кінцевому споживачу чи/або посереднику і якому конкретно посереднику/посередникам), скласти портрети потенційних споживачів і шлях товару відповідно до різних сегментів споживання товару. Після </w:t>
      </w:r>
      <w:r>
        <w:rPr>
          <w:rFonts w:ascii="Times New Roman" w:hAnsi="Times New Roman" w:cs="Times New Roman"/>
          <w:color w:val="000000" w:themeColor="text1"/>
          <w:sz w:val="28"/>
          <w:szCs w:val="28"/>
          <w:lang w:val="uk-UA"/>
        </w:rPr>
        <w:t>виконання зазначеного кроку виникає можливість</w:t>
      </w:r>
      <w:r w:rsidRPr="00F139F3">
        <w:rPr>
          <w:rFonts w:ascii="Times New Roman" w:hAnsi="Times New Roman" w:cs="Times New Roman"/>
          <w:color w:val="000000" w:themeColor="text1"/>
          <w:sz w:val="28"/>
          <w:szCs w:val="28"/>
          <w:lang w:val="uk-UA"/>
        </w:rPr>
        <w:t xml:space="preserve"> кон</w:t>
      </w:r>
      <w:r>
        <w:rPr>
          <w:rFonts w:ascii="Times New Roman" w:hAnsi="Times New Roman" w:cs="Times New Roman"/>
          <w:color w:val="000000" w:themeColor="text1"/>
          <w:sz w:val="28"/>
          <w:szCs w:val="28"/>
          <w:lang w:val="uk-UA"/>
        </w:rPr>
        <w:t xml:space="preserve">кретніше описати </w:t>
      </w:r>
      <w:r w:rsidRPr="00F139F3">
        <w:rPr>
          <w:rFonts w:ascii="Times New Roman" w:hAnsi="Times New Roman" w:cs="Times New Roman"/>
          <w:color w:val="000000" w:themeColor="text1"/>
          <w:sz w:val="28"/>
          <w:szCs w:val="28"/>
          <w:lang w:val="uk-UA"/>
        </w:rPr>
        <w:t xml:space="preserve">потреби </w:t>
      </w:r>
      <w:r>
        <w:rPr>
          <w:rFonts w:ascii="Times New Roman" w:hAnsi="Times New Roman" w:cs="Times New Roman"/>
          <w:color w:val="000000" w:themeColor="text1"/>
          <w:sz w:val="28"/>
          <w:szCs w:val="28"/>
          <w:lang w:val="uk-UA"/>
        </w:rPr>
        <w:t xml:space="preserve">фірми </w:t>
      </w:r>
      <w:r w:rsidRPr="00F139F3">
        <w:rPr>
          <w:rFonts w:ascii="Times New Roman" w:hAnsi="Times New Roman" w:cs="Times New Roman"/>
          <w:color w:val="000000" w:themeColor="text1"/>
          <w:sz w:val="28"/>
          <w:szCs w:val="28"/>
          <w:lang w:val="uk-UA"/>
        </w:rPr>
        <w:t>в діалозі з інституціями, що можуть надати допомогу: посольства України за кордоном, представництва іноземних країн в Україні, зможете поставити більш конкретне завдання консультантам тощо.</w:t>
      </w:r>
    </w:p>
    <w:p w:rsidR="001140C7"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 xml:space="preserve">Ґрунтовна сегментація дає можливість краще зрозуміти профіль і мотивації цільової аудиторії, розмір ринку, конкуренцію і конкурентні позиції, рівень новизни товару для обраної ніші та перспективи </w:t>
      </w:r>
      <w:r>
        <w:rPr>
          <w:rFonts w:ascii="Times New Roman" w:hAnsi="Times New Roman" w:cs="Times New Roman"/>
          <w:color w:val="000000" w:themeColor="text1"/>
          <w:sz w:val="28"/>
          <w:szCs w:val="28"/>
          <w:lang w:val="uk-UA"/>
        </w:rPr>
        <w:t>зміни «</w:t>
      </w:r>
      <w:r w:rsidRPr="00F139F3">
        <w:rPr>
          <w:rFonts w:ascii="Times New Roman" w:hAnsi="Times New Roman" w:cs="Times New Roman"/>
          <w:color w:val="000000" w:themeColor="text1"/>
          <w:sz w:val="28"/>
          <w:szCs w:val="28"/>
          <w:lang w:val="uk-UA"/>
        </w:rPr>
        <w:t>розміру</w:t>
      </w:r>
      <w:r>
        <w:rPr>
          <w:rFonts w:ascii="Times New Roman" w:hAnsi="Times New Roman" w:cs="Times New Roman"/>
          <w:color w:val="000000" w:themeColor="text1"/>
          <w:sz w:val="28"/>
          <w:szCs w:val="28"/>
          <w:lang w:val="uk-UA"/>
        </w:rPr>
        <w:t>»</w:t>
      </w:r>
      <w:r w:rsidRPr="00F139F3">
        <w:rPr>
          <w:rFonts w:ascii="Times New Roman" w:hAnsi="Times New Roman" w:cs="Times New Roman"/>
          <w:color w:val="000000" w:themeColor="text1"/>
          <w:sz w:val="28"/>
          <w:szCs w:val="28"/>
          <w:lang w:val="uk-UA"/>
        </w:rPr>
        <w:t xml:space="preserve"> ніші на майбутнє. </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Тобто важливим є аналіз </w:t>
      </w:r>
      <w:r w:rsidRPr="00F139F3">
        <w:rPr>
          <w:rFonts w:ascii="Times New Roman" w:hAnsi="Times New Roman" w:cs="Times New Roman"/>
          <w:color w:val="000000" w:themeColor="text1"/>
          <w:sz w:val="28"/>
          <w:szCs w:val="28"/>
          <w:lang w:val="uk-UA"/>
        </w:rPr>
        <w:t>динамік</w:t>
      </w:r>
      <w:r>
        <w:rPr>
          <w:rFonts w:ascii="Times New Roman" w:hAnsi="Times New Roman" w:cs="Times New Roman"/>
          <w:color w:val="000000" w:themeColor="text1"/>
          <w:sz w:val="28"/>
          <w:szCs w:val="28"/>
          <w:lang w:val="uk-UA"/>
        </w:rPr>
        <w:t>и</w:t>
      </w:r>
      <w:r w:rsidRPr="00F139F3">
        <w:rPr>
          <w:rFonts w:ascii="Times New Roman" w:hAnsi="Times New Roman" w:cs="Times New Roman"/>
          <w:color w:val="000000" w:themeColor="text1"/>
          <w:sz w:val="28"/>
          <w:szCs w:val="28"/>
          <w:lang w:val="uk-UA"/>
        </w:rPr>
        <w:t xml:space="preserve"> та тенденці</w:t>
      </w:r>
      <w:r>
        <w:rPr>
          <w:rFonts w:ascii="Times New Roman" w:hAnsi="Times New Roman" w:cs="Times New Roman"/>
          <w:color w:val="000000" w:themeColor="text1"/>
          <w:sz w:val="28"/>
          <w:szCs w:val="28"/>
          <w:lang w:val="uk-UA"/>
        </w:rPr>
        <w:t>й</w:t>
      </w:r>
      <w:r w:rsidRPr="00F139F3">
        <w:rPr>
          <w:rFonts w:ascii="Times New Roman" w:hAnsi="Times New Roman" w:cs="Times New Roman"/>
          <w:color w:val="000000" w:themeColor="text1"/>
          <w:sz w:val="28"/>
          <w:szCs w:val="28"/>
          <w:lang w:val="uk-UA"/>
        </w:rPr>
        <w:t xml:space="preserve"> змін демографічного, економічного та соціально-культурного портрету на </w:t>
      </w:r>
      <w:r>
        <w:rPr>
          <w:rFonts w:ascii="Times New Roman" w:hAnsi="Times New Roman" w:cs="Times New Roman"/>
          <w:color w:val="000000" w:themeColor="text1"/>
          <w:sz w:val="28"/>
          <w:szCs w:val="28"/>
          <w:lang w:val="uk-UA"/>
        </w:rPr>
        <w:t>теперішній час й</w:t>
      </w:r>
      <w:r w:rsidRPr="00F139F3">
        <w:rPr>
          <w:rFonts w:ascii="Times New Roman" w:hAnsi="Times New Roman" w:cs="Times New Roman"/>
          <w:color w:val="000000" w:themeColor="text1"/>
          <w:sz w:val="28"/>
          <w:szCs w:val="28"/>
          <w:lang w:val="uk-UA"/>
        </w:rPr>
        <w:t xml:space="preserve"> на перспективу, особливості державного регулювання товару, можливий вплив географічно-кліматичних характеристик на логістику та маркетинг товару, можливі потреби в зміні продукту, упаковки, рішення для споживачів, з’ясу</w:t>
      </w:r>
      <w:r>
        <w:rPr>
          <w:rFonts w:ascii="Times New Roman" w:hAnsi="Times New Roman" w:cs="Times New Roman"/>
          <w:color w:val="000000" w:themeColor="text1"/>
          <w:sz w:val="28"/>
          <w:szCs w:val="28"/>
          <w:lang w:val="uk-UA"/>
        </w:rPr>
        <w:t>вати</w:t>
      </w:r>
      <w:r w:rsidRPr="00F139F3">
        <w:rPr>
          <w:rFonts w:ascii="Times New Roman" w:hAnsi="Times New Roman" w:cs="Times New Roman"/>
          <w:color w:val="000000" w:themeColor="text1"/>
          <w:sz w:val="28"/>
          <w:szCs w:val="28"/>
          <w:lang w:val="uk-UA"/>
        </w:rPr>
        <w:t xml:space="preserve"> відмінності в </w:t>
      </w:r>
      <w:r>
        <w:rPr>
          <w:rFonts w:ascii="Times New Roman" w:hAnsi="Times New Roman" w:cs="Times New Roman"/>
          <w:color w:val="000000" w:themeColor="text1"/>
          <w:sz w:val="28"/>
          <w:szCs w:val="28"/>
          <w:lang w:val="uk-UA"/>
        </w:rPr>
        <w:t>національній та іноземній культурах споживання,</w:t>
      </w:r>
      <w:r w:rsidRPr="00F139F3">
        <w:rPr>
          <w:rFonts w:ascii="Times New Roman" w:hAnsi="Times New Roman" w:cs="Times New Roman"/>
          <w:color w:val="000000" w:themeColor="text1"/>
          <w:sz w:val="28"/>
          <w:szCs w:val="28"/>
          <w:lang w:val="uk-UA"/>
        </w:rPr>
        <w:t xml:space="preserve"> особливості потреб у </w:t>
      </w:r>
      <w:proofErr w:type="spellStart"/>
      <w:r w:rsidRPr="00F139F3">
        <w:rPr>
          <w:rFonts w:ascii="Times New Roman" w:hAnsi="Times New Roman" w:cs="Times New Roman"/>
          <w:color w:val="000000" w:themeColor="text1"/>
          <w:sz w:val="28"/>
          <w:szCs w:val="28"/>
          <w:lang w:val="uk-UA"/>
        </w:rPr>
        <w:t>післяпродажному</w:t>
      </w:r>
      <w:proofErr w:type="spellEnd"/>
      <w:r w:rsidRPr="00F139F3">
        <w:rPr>
          <w:rFonts w:ascii="Times New Roman" w:hAnsi="Times New Roman" w:cs="Times New Roman"/>
          <w:color w:val="000000" w:themeColor="text1"/>
          <w:sz w:val="28"/>
          <w:szCs w:val="28"/>
          <w:lang w:val="uk-UA"/>
        </w:rPr>
        <w:t xml:space="preserve"> обслуговуванні та виклики, пов’язані з цим.</w:t>
      </w:r>
    </w:p>
    <w:p w:rsidR="001140C7" w:rsidRDefault="001140C7" w:rsidP="001140C7">
      <w:pPr>
        <w:spacing w:after="0" w:line="360" w:lineRule="auto"/>
        <w:ind w:firstLine="709"/>
        <w:jc w:val="both"/>
        <w:rPr>
          <w:rFonts w:ascii="Times New Roman" w:hAnsi="Times New Roman" w:cs="Times New Roman"/>
          <w:noProof/>
          <w:color w:val="000000" w:themeColor="text1"/>
          <w:sz w:val="28"/>
          <w:szCs w:val="28"/>
          <w:lang w:val="uk-UA" w:eastAsia="zh-CN"/>
        </w:rPr>
      </w:pPr>
      <w:r w:rsidRPr="00F139F3">
        <w:rPr>
          <w:rFonts w:ascii="Times New Roman" w:hAnsi="Times New Roman" w:cs="Times New Roman"/>
          <w:color w:val="000000" w:themeColor="text1"/>
          <w:sz w:val="28"/>
          <w:szCs w:val="28"/>
          <w:lang w:val="uk-UA"/>
        </w:rPr>
        <w:t>Важливим елементом аналізу може бути визначення максимально можливої кількості факторів, що є важливими для клієнтів під час прийняття рішення про купівлю товару. Спочатку необхідно створити загальний список факторів і потім прове</w:t>
      </w:r>
      <w:r>
        <w:rPr>
          <w:rFonts w:ascii="Times New Roman" w:hAnsi="Times New Roman" w:cs="Times New Roman"/>
          <w:color w:val="000000" w:themeColor="text1"/>
          <w:sz w:val="28"/>
          <w:szCs w:val="28"/>
          <w:lang w:val="uk-UA"/>
        </w:rPr>
        <w:t>сти</w:t>
      </w:r>
      <w:r w:rsidRPr="00F139F3">
        <w:rPr>
          <w:rFonts w:ascii="Times New Roman" w:hAnsi="Times New Roman" w:cs="Times New Roman"/>
          <w:color w:val="000000" w:themeColor="text1"/>
          <w:sz w:val="28"/>
          <w:szCs w:val="28"/>
          <w:lang w:val="uk-UA"/>
        </w:rPr>
        <w:t xml:space="preserve"> їх детальну декомпозицію</w:t>
      </w:r>
      <w:r>
        <w:rPr>
          <w:rFonts w:ascii="Times New Roman" w:hAnsi="Times New Roman" w:cs="Times New Roman"/>
          <w:color w:val="000000" w:themeColor="text1"/>
          <w:sz w:val="28"/>
          <w:szCs w:val="28"/>
          <w:lang w:val="uk-UA"/>
        </w:rPr>
        <w:t xml:space="preserve"> (</w:t>
      </w:r>
      <w:r w:rsidRPr="00F139F3">
        <w:rPr>
          <w:rFonts w:ascii="Times New Roman" w:hAnsi="Times New Roman" w:cs="Times New Roman"/>
          <w:color w:val="000000" w:themeColor="text1"/>
          <w:sz w:val="28"/>
          <w:szCs w:val="28"/>
          <w:lang w:val="uk-UA"/>
        </w:rPr>
        <w:t>рис. 2.2).</w:t>
      </w:r>
      <w:r w:rsidRPr="00F139F3">
        <w:rPr>
          <w:rFonts w:ascii="Times New Roman" w:hAnsi="Times New Roman" w:cs="Times New Roman"/>
          <w:noProof/>
          <w:color w:val="000000" w:themeColor="text1"/>
          <w:sz w:val="28"/>
          <w:szCs w:val="28"/>
          <w:lang w:val="uk-UA" w:eastAsia="zh-CN"/>
        </w:rPr>
        <w:t xml:space="preserve"> </w:t>
      </w:r>
    </w:p>
    <w:p w:rsidR="001140C7" w:rsidRDefault="001140C7" w:rsidP="001140C7">
      <w:pPr>
        <w:spacing w:after="0" w:line="360" w:lineRule="auto"/>
        <w:ind w:firstLine="709"/>
        <w:jc w:val="both"/>
        <w:rPr>
          <w:rFonts w:ascii="Times New Roman" w:hAnsi="Times New Roman" w:cs="Times New Roman"/>
          <w:noProof/>
          <w:color w:val="000000" w:themeColor="text1"/>
          <w:sz w:val="28"/>
          <w:szCs w:val="28"/>
          <w:lang w:val="uk-UA" w:eastAsia="zh-CN"/>
        </w:rPr>
      </w:pPr>
    </w:p>
    <w:p w:rsidR="001140C7" w:rsidRDefault="001140C7" w:rsidP="001140C7">
      <w:pPr>
        <w:spacing w:after="0" w:line="360" w:lineRule="auto"/>
        <w:ind w:firstLine="709"/>
        <w:jc w:val="both"/>
        <w:rPr>
          <w:rFonts w:ascii="Times New Roman" w:hAnsi="Times New Roman" w:cs="Times New Roman"/>
          <w:noProof/>
          <w:color w:val="000000" w:themeColor="text1"/>
          <w:sz w:val="28"/>
          <w:szCs w:val="28"/>
          <w:lang w:val="uk-UA" w:eastAsia="zh-CN"/>
        </w:rPr>
      </w:pPr>
    </w:p>
    <w:p w:rsidR="001140C7" w:rsidRDefault="001140C7" w:rsidP="001140C7">
      <w:pPr>
        <w:spacing w:after="0" w:line="360" w:lineRule="auto"/>
        <w:ind w:firstLine="709"/>
        <w:jc w:val="both"/>
        <w:rPr>
          <w:rFonts w:ascii="Times New Roman" w:hAnsi="Times New Roman" w:cs="Times New Roman"/>
          <w:noProof/>
          <w:color w:val="000000" w:themeColor="text1"/>
          <w:sz w:val="28"/>
          <w:szCs w:val="28"/>
          <w:lang w:val="uk-UA" w:eastAsia="zh-CN"/>
        </w:rPr>
      </w:pPr>
    </w:p>
    <w:p w:rsidR="001140C7" w:rsidRDefault="001140C7" w:rsidP="001140C7">
      <w:pPr>
        <w:spacing w:after="0" w:line="360" w:lineRule="auto"/>
        <w:ind w:firstLine="709"/>
        <w:jc w:val="both"/>
        <w:rPr>
          <w:rFonts w:ascii="Times New Roman" w:hAnsi="Times New Roman" w:cs="Times New Roman"/>
          <w:noProof/>
          <w:color w:val="000000" w:themeColor="text1"/>
          <w:sz w:val="28"/>
          <w:szCs w:val="28"/>
          <w:lang w:val="uk-UA" w:eastAsia="zh-CN"/>
        </w:rPr>
      </w:pPr>
    </w:p>
    <w:p w:rsidR="001140C7" w:rsidRDefault="001140C7" w:rsidP="001140C7">
      <w:pPr>
        <w:spacing w:after="0" w:line="360" w:lineRule="auto"/>
        <w:ind w:firstLine="709"/>
        <w:jc w:val="both"/>
        <w:rPr>
          <w:rFonts w:ascii="Times New Roman" w:hAnsi="Times New Roman" w:cs="Times New Roman"/>
          <w:noProof/>
          <w:color w:val="000000" w:themeColor="text1"/>
          <w:sz w:val="28"/>
          <w:szCs w:val="28"/>
          <w:lang w:val="uk-UA" w:eastAsia="zh-CN"/>
        </w:rPr>
      </w:pP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p>
    <w:p w:rsidR="001140C7" w:rsidRDefault="001140C7" w:rsidP="001140C7">
      <w:pPr>
        <w:spacing w:after="0" w:line="360" w:lineRule="auto"/>
        <w:ind w:firstLine="709"/>
        <w:jc w:val="both"/>
        <w:rPr>
          <w:noProof/>
          <w:color w:val="000000" w:themeColor="text1"/>
          <w:lang w:val="uk-UA" w:eastAsia="zh-CN"/>
        </w:rPr>
      </w:pPr>
      <w:r>
        <w:rPr>
          <w:noProof/>
          <w:color w:val="000000" w:themeColor="text1"/>
          <w:lang w:eastAsia="zh-CN"/>
        </w:rPr>
        <mc:AlternateContent>
          <mc:Choice Requires="wpg">
            <w:drawing>
              <wp:anchor distT="0" distB="0" distL="114300" distR="114300" simplePos="0" relativeHeight="251660288" behindDoc="0" locked="0" layoutInCell="1" allowOverlap="1" wp14:anchorId="29A440C5" wp14:editId="1D5594D8">
                <wp:simplePos x="0" y="0"/>
                <wp:positionH relativeFrom="column">
                  <wp:posOffset>481965</wp:posOffset>
                </wp:positionH>
                <wp:positionV relativeFrom="paragraph">
                  <wp:posOffset>19050</wp:posOffset>
                </wp:positionV>
                <wp:extent cx="5191125" cy="2371725"/>
                <wp:effectExtent l="0" t="0" r="28575" b="28575"/>
                <wp:wrapNone/>
                <wp:docPr id="61" name="Группа 61"/>
                <wp:cNvGraphicFramePr/>
                <a:graphic xmlns:a="http://schemas.openxmlformats.org/drawingml/2006/main">
                  <a:graphicData uri="http://schemas.microsoft.com/office/word/2010/wordprocessingGroup">
                    <wpg:wgp>
                      <wpg:cNvGrpSpPr/>
                      <wpg:grpSpPr>
                        <a:xfrm>
                          <a:off x="0" y="0"/>
                          <a:ext cx="5191125" cy="2371725"/>
                          <a:chOff x="0" y="0"/>
                          <a:chExt cx="5191125" cy="2371725"/>
                        </a:xfrm>
                      </wpg:grpSpPr>
                      <wps:wsp>
                        <wps:cNvPr id="37" name="Скругленный прямоугольник 37"/>
                        <wps:cNvSpPr/>
                        <wps:spPr>
                          <a:xfrm>
                            <a:off x="1238250" y="0"/>
                            <a:ext cx="2114550" cy="409575"/>
                          </a:xfrm>
                          <a:prstGeom prst="round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40C7" w:rsidRPr="007D1AC9" w:rsidRDefault="001140C7" w:rsidP="001140C7">
                              <w:pPr>
                                <w:jc w:val="center"/>
                                <w:rPr>
                                  <w:rFonts w:ascii="Times New Roman" w:hAnsi="Times New Roman" w:cs="Times New Roman"/>
                                  <w:b/>
                                  <w:sz w:val="24"/>
                                  <w:szCs w:val="24"/>
                                  <w:lang w:val="uk-UA"/>
                                </w:rPr>
                              </w:pPr>
                              <w:r w:rsidRPr="007D1AC9">
                                <w:rPr>
                                  <w:rFonts w:ascii="Times New Roman" w:hAnsi="Times New Roman" w:cs="Times New Roman"/>
                                  <w:b/>
                                  <w:sz w:val="24"/>
                                  <w:szCs w:val="24"/>
                                  <w:lang w:val="uk-UA"/>
                                </w:rPr>
                                <w:t>КЛІЄНТ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Надпись 38"/>
                        <wps:cNvSpPr txBox="1"/>
                        <wps:spPr>
                          <a:xfrm>
                            <a:off x="0" y="657225"/>
                            <a:ext cx="1123950" cy="1714500"/>
                          </a:xfrm>
                          <a:prstGeom prst="rect">
                            <a:avLst/>
                          </a:prstGeom>
                          <a:solidFill>
                            <a:schemeClr val="lt1"/>
                          </a:solidFill>
                          <a:ln w="6350">
                            <a:solidFill>
                              <a:prstClr val="black"/>
                            </a:solidFill>
                          </a:ln>
                        </wps:spPr>
                        <wps:txbx>
                          <w:txbxContent>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ц</w:t>
                              </w:r>
                              <w:r w:rsidRPr="007D1AC9">
                                <w:rPr>
                                  <w:rFonts w:ascii="Times New Roman" w:hAnsi="Times New Roman" w:cs="Times New Roman"/>
                                  <w:sz w:val="24"/>
                                  <w:szCs w:val="24"/>
                                  <w:lang w:val="uk-UA"/>
                                </w:rPr>
                                <w:t>іна;</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м</w:t>
                              </w:r>
                              <w:r w:rsidRPr="007D1AC9">
                                <w:rPr>
                                  <w:rFonts w:ascii="Times New Roman" w:hAnsi="Times New Roman" w:cs="Times New Roman"/>
                                  <w:sz w:val="24"/>
                                  <w:szCs w:val="24"/>
                                  <w:lang w:val="uk-UA"/>
                                </w:rPr>
                                <w:t>ісце;</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п</w:t>
                              </w:r>
                              <w:r w:rsidRPr="007D1AC9">
                                <w:rPr>
                                  <w:rFonts w:ascii="Times New Roman" w:hAnsi="Times New Roman" w:cs="Times New Roman"/>
                                  <w:sz w:val="24"/>
                                  <w:szCs w:val="24"/>
                                  <w:lang w:val="uk-UA"/>
                                </w:rPr>
                                <w:t>росування;</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sidRPr="007D1AC9">
                                <w:rPr>
                                  <w:rFonts w:ascii="Times New Roman" w:hAnsi="Times New Roman" w:cs="Times New Roman"/>
                                  <w:sz w:val="24"/>
                                  <w:szCs w:val="24"/>
                                  <w:lang w:val="uk-UA"/>
                                </w:rPr>
                                <w:t>продукт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Надпись 39"/>
                        <wps:cNvSpPr txBox="1"/>
                        <wps:spPr>
                          <a:xfrm>
                            <a:off x="1543050" y="657225"/>
                            <a:ext cx="1447800" cy="1714500"/>
                          </a:xfrm>
                          <a:prstGeom prst="rect">
                            <a:avLst/>
                          </a:prstGeom>
                          <a:solidFill>
                            <a:sysClr val="window" lastClr="FFFFFF"/>
                          </a:solidFill>
                          <a:ln w="6350">
                            <a:solidFill>
                              <a:prstClr val="black"/>
                            </a:solidFill>
                          </a:ln>
                        </wps:spPr>
                        <wps:txbx>
                          <w:txbxContent>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акціонери</w:t>
                              </w:r>
                              <w:r w:rsidRPr="007D1AC9">
                                <w:rPr>
                                  <w:rFonts w:ascii="Times New Roman" w:hAnsi="Times New Roman" w:cs="Times New Roman"/>
                                  <w:sz w:val="24"/>
                                  <w:szCs w:val="24"/>
                                  <w:lang w:val="uk-UA"/>
                                </w:rPr>
                                <w:t>;</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конкуренція</w:t>
                              </w:r>
                              <w:r w:rsidRPr="007D1AC9">
                                <w:rPr>
                                  <w:rFonts w:ascii="Times New Roman" w:hAnsi="Times New Roman" w:cs="Times New Roman"/>
                                  <w:sz w:val="24"/>
                                  <w:szCs w:val="24"/>
                                  <w:lang w:val="uk-UA"/>
                                </w:rPr>
                                <w:t>;</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постачальники</w:t>
                              </w:r>
                              <w:r w:rsidRPr="007D1AC9">
                                <w:rPr>
                                  <w:rFonts w:ascii="Times New Roman" w:hAnsi="Times New Roman" w:cs="Times New Roman"/>
                                  <w:sz w:val="24"/>
                                  <w:szCs w:val="24"/>
                                  <w:lang w:val="uk-UA"/>
                                </w:rPr>
                                <w:t>;</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члени ділових кіл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Надпись 40"/>
                        <wps:cNvSpPr txBox="1"/>
                        <wps:spPr>
                          <a:xfrm>
                            <a:off x="3276600" y="657225"/>
                            <a:ext cx="1914525" cy="1714500"/>
                          </a:xfrm>
                          <a:prstGeom prst="rect">
                            <a:avLst/>
                          </a:prstGeom>
                          <a:solidFill>
                            <a:sysClr val="window" lastClr="FFFFFF"/>
                          </a:solidFill>
                          <a:ln w="6350">
                            <a:solidFill>
                              <a:prstClr val="black"/>
                            </a:solidFill>
                          </a:ln>
                        </wps:spPr>
                        <wps:txbx>
                          <w:txbxContent>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демографічний та економічний аналіз</w:t>
                              </w:r>
                              <w:r w:rsidRPr="007D1AC9">
                                <w:rPr>
                                  <w:rFonts w:ascii="Times New Roman" w:hAnsi="Times New Roman" w:cs="Times New Roman"/>
                                  <w:sz w:val="24"/>
                                  <w:szCs w:val="24"/>
                                  <w:lang w:val="uk-UA"/>
                                </w:rPr>
                                <w:t>;</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політичне та правове середовище</w:t>
                              </w:r>
                              <w:r w:rsidRPr="007D1AC9">
                                <w:rPr>
                                  <w:rFonts w:ascii="Times New Roman" w:hAnsi="Times New Roman" w:cs="Times New Roman"/>
                                  <w:sz w:val="24"/>
                                  <w:szCs w:val="24"/>
                                  <w:lang w:val="uk-UA"/>
                                </w:rPr>
                                <w:t>;</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технологічне та екологічне середовище</w:t>
                              </w:r>
                              <w:r w:rsidRPr="007D1AC9">
                                <w:rPr>
                                  <w:rFonts w:ascii="Times New Roman" w:hAnsi="Times New Roman" w:cs="Times New Roman"/>
                                  <w:sz w:val="24"/>
                                  <w:szCs w:val="24"/>
                                  <w:lang w:val="uk-UA"/>
                                </w:rPr>
                                <w:t>;</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соціально-культурне середовище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Прямая со стрелкой 41"/>
                        <wps:cNvCnPr/>
                        <wps:spPr>
                          <a:xfrm flipH="1">
                            <a:off x="523875" y="171450"/>
                            <a:ext cx="71437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Прямая со стрелкой 42"/>
                        <wps:cNvCnPr/>
                        <wps:spPr>
                          <a:xfrm>
                            <a:off x="3352800" y="171450"/>
                            <a:ext cx="69532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9A440C5" id="Группа 61" o:spid="_x0000_s1036" style="position:absolute;left:0;text-align:left;margin-left:37.95pt;margin-top:1.5pt;width:408.75pt;height:186.75pt;z-index:251660288" coordsize="51911,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">
                <v:roundrect id="Скругленный прямоугольник 37" o:spid="_x0000_s1037" style="position:absolute;left:12382;width:21146;height:4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" fillcolor="#f2f2f2 [3052]" strokecolor="black [3213]" strokeweight="1pt">
                  <v:stroke joinstyle="miter"/>
                  <v:textbox>
                    <w:txbxContent>
                      <w:p w:rsidR="001140C7" w:rsidRPr="007D1AC9" w:rsidRDefault="001140C7" w:rsidP="001140C7">
                        <w:pPr>
                          <w:jc w:val="center"/>
                          <w:rPr>
                            <w:rFonts w:ascii="Times New Roman" w:hAnsi="Times New Roman" w:cs="Times New Roman"/>
                            <w:b/>
                            <w:sz w:val="24"/>
                            <w:szCs w:val="24"/>
                            <w:lang w:val="uk-UA"/>
                          </w:rPr>
                        </w:pPr>
                        <w:r w:rsidRPr="007D1AC9">
                          <w:rPr>
                            <w:rFonts w:ascii="Times New Roman" w:hAnsi="Times New Roman" w:cs="Times New Roman"/>
                            <w:b/>
                            <w:sz w:val="24"/>
                            <w:szCs w:val="24"/>
                            <w:lang w:val="uk-UA"/>
                          </w:rPr>
                          <w:t>КЛІЄНТ</w:t>
                        </w:r>
                      </w:p>
                    </w:txbxContent>
                  </v:textbox>
                </v:roundrect>
                <v:shape id="Надпись 38" o:spid="_x0000_s1038" type="#_x0000_t202" style="position:absolute;top:6572;width:11239;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ц</w:t>
                        </w:r>
                        <w:r w:rsidRPr="007D1AC9">
                          <w:rPr>
                            <w:rFonts w:ascii="Times New Roman" w:hAnsi="Times New Roman" w:cs="Times New Roman"/>
                            <w:sz w:val="24"/>
                            <w:szCs w:val="24"/>
                            <w:lang w:val="uk-UA"/>
                          </w:rPr>
                          <w:t>іна;</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м</w:t>
                        </w:r>
                        <w:r w:rsidRPr="007D1AC9">
                          <w:rPr>
                            <w:rFonts w:ascii="Times New Roman" w:hAnsi="Times New Roman" w:cs="Times New Roman"/>
                            <w:sz w:val="24"/>
                            <w:szCs w:val="24"/>
                            <w:lang w:val="uk-UA"/>
                          </w:rPr>
                          <w:t>ісце;</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п</w:t>
                        </w:r>
                        <w:r w:rsidRPr="007D1AC9">
                          <w:rPr>
                            <w:rFonts w:ascii="Times New Roman" w:hAnsi="Times New Roman" w:cs="Times New Roman"/>
                            <w:sz w:val="24"/>
                            <w:szCs w:val="24"/>
                            <w:lang w:val="uk-UA"/>
                          </w:rPr>
                          <w:t>росування;</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sidRPr="007D1AC9">
                          <w:rPr>
                            <w:rFonts w:ascii="Times New Roman" w:hAnsi="Times New Roman" w:cs="Times New Roman"/>
                            <w:sz w:val="24"/>
                            <w:szCs w:val="24"/>
                            <w:lang w:val="uk-UA"/>
                          </w:rPr>
                          <w:t>продукт</w:t>
                        </w:r>
                      </w:p>
                    </w:txbxContent>
                  </v:textbox>
                </v:shape>
                <v:shape id="Надпись 39" o:spid="_x0000_s1039" type="#_x0000_t202" style="position:absolute;left:15430;top:6572;width:14478;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jLwwAAANsAAAAPAAAAZHJzL2Rvd25yZXYueG1sRI9Ba8JA&#10;FITvQv/D8gq96aYWRK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GjVYy8MAAADbAAAADwAA&#10;AAAAAAAAAAAAAAAHAgAAZHJzL2Rvd25yZXYueG1sUEsFBgAAAAADAAMAtwAAAPcCAAAAAA==&#10;" fillcolor="window" strokeweight=".5pt">
                  <v:textbox>
                    <w:txbxContent>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акціонери</w:t>
                        </w:r>
                        <w:r w:rsidRPr="007D1AC9">
                          <w:rPr>
                            <w:rFonts w:ascii="Times New Roman" w:hAnsi="Times New Roman" w:cs="Times New Roman"/>
                            <w:sz w:val="24"/>
                            <w:szCs w:val="24"/>
                            <w:lang w:val="uk-UA"/>
                          </w:rPr>
                          <w:t>;</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конкуренція</w:t>
                        </w:r>
                        <w:r w:rsidRPr="007D1AC9">
                          <w:rPr>
                            <w:rFonts w:ascii="Times New Roman" w:hAnsi="Times New Roman" w:cs="Times New Roman"/>
                            <w:sz w:val="24"/>
                            <w:szCs w:val="24"/>
                            <w:lang w:val="uk-UA"/>
                          </w:rPr>
                          <w:t>;</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постачальники</w:t>
                        </w:r>
                        <w:r w:rsidRPr="007D1AC9">
                          <w:rPr>
                            <w:rFonts w:ascii="Times New Roman" w:hAnsi="Times New Roman" w:cs="Times New Roman"/>
                            <w:sz w:val="24"/>
                            <w:szCs w:val="24"/>
                            <w:lang w:val="uk-UA"/>
                          </w:rPr>
                          <w:t>;</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члени ділових кіл</w:t>
                        </w:r>
                      </w:p>
                    </w:txbxContent>
                  </v:textbox>
                </v:shape>
                <v:shape id="Надпись 40" o:spid="_x0000_s1040" type="#_x0000_t202" style="position:absolute;left:32766;top:6572;width:19145;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IrwAAAANsAAAAPAAAAZHJzL2Rvd25yZXYueG1sRE/Pa8Iw&#10;FL4L+x/CG+xmU8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0wmCK8AAAADbAAAADwAAAAAA&#10;AAAAAAAAAAAHAgAAZHJzL2Rvd25yZXYueG1sUEsFBgAAAAADAAMAtwAAAPQCAAAAAA==&#10;" fillcolor="window" strokeweight=".5pt">
                  <v:textbox>
                    <w:txbxContent>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демографічний та економічний аналіз</w:t>
                        </w:r>
                        <w:r w:rsidRPr="007D1AC9">
                          <w:rPr>
                            <w:rFonts w:ascii="Times New Roman" w:hAnsi="Times New Roman" w:cs="Times New Roman"/>
                            <w:sz w:val="24"/>
                            <w:szCs w:val="24"/>
                            <w:lang w:val="uk-UA"/>
                          </w:rPr>
                          <w:t>;</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політичне та правове середовище</w:t>
                        </w:r>
                        <w:r w:rsidRPr="007D1AC9">
                          <w:rPr>
                            <w:rFonts w:ascii="Times New Roman" w:hAnsi="Times New Roman" w:cs="Times New Roman"/>
                            <w:sz w:val="24"/>
                            <w:szCs w:val="24"/>
                            <w:lang w:val="uk-UA"/>
                          </w:rPr>
                          <w:t>;</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технологічне та екологічне середовище</w:t>
                        </w:r>
                        <w:r w:rsidRPr="007D1AC9">
                          <w:rPr>
                            <w:rFonts w:ascii="Times New Roman" w:hAnsi="Times New Roman" w:cs="Times New Roman"/>
                            <w:sz w:val="24"/>
                            <w:szCs w:val="24"/>
                            <w:lang w:val="uk-UA"/>
                          </w:rPr>
                          <w:t>;</w:t>
                        </w:r>
                      </w:p>
                      <w:p w:rsidR="001140C7" w:rsidRPr="007D1AC9" w:rsidRDefault="001140C7" w:rsidP="001140C7">
                        <w:pPr>
                          <w:pStyle w:val="a3"/>
                          <w:numPr>
                            <w:ilvl w:val="0"/>
                            <w:numId w:val="2"/>
                          </w:numPr>
                          <w:ind w:left="142"/>
                          <w:rPr>
                            <w:rFonts w:ascii="Times New Roman" w:hAnsi="Times New Roman" w:cs="Times New Roman"/>
                            <w:sz w:val="24"/>
                            <w:szCs w:val="24"/>
                            <w:lang w:val="uk-UA"/>
                          </w:rPr>
                        </w:pPr>
                        <w:r>
                          <w:rPr>
                            <w:rFonts w:ascii="Times New Roman" w:hAnsi="Times New Roman" w:cs="Times New Roman"/>
                            <w:sz w:val="24"/>
                            <w:szCs w:val="24"/>
                            <w:lang w:val="uk-UA"/>
                          </w:rPr>
                          <w:t>соціально-культурне середовище</w:t>
                        </w:r>
                      </w:p>
                    </w:txbxContent>
                  </v:textbox>
                </v:shape>
                <v:shapetype id="_x0000_t32" coordsize="21600,21600" o:spt="32" o:oned="t" path="m,l21600,21600e" filled="f">
                  <v:path arrowok="t" fillok="f" o:connecttype="none"/>
                  <o:lock v:ext="edit" shapetype="t"/>
                </v:shapetype>
                <v:shape id="Прямая со стрелкой 41" o:spid="_x0000_s1041" type="#_x0000_t32" style="position:absolute;left:5238;top:1714;width:7144;height:4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" strokecolor="black [3200]" strokeweight=".5pt">
                  <v:stroke endarrow="block" joinstyle="miter"/>
                </v:shape>
                <v:shape id="Прямая со стрелкой 42" o:spid="_x0000_s1042" type="#_x0000_t32" style="position:absolute;left:33528;top:1714;width:6953;height:4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TwwAAANsAAAAPAAAAZHJzL2Rvd25yZXYueG1sRI9Pi8Iw&#10;FMTvC36H8ARva6qs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vkWdk8MAAADbAAAADwAA&#10;AAAAAAAAAAAAAAAHAgAAZHJzL2Rvd25yZXYueG1sUEsFBgAAAAADAAMAtwAAAPcCAAAAAA==&#10;" strokecolor="black [3200]" strokeweight=".5pt">
                  <v:stroke endarrow="block" joinstyle="miter"/>
                </v:shape>
              </v:group>
            </w:pict>
          </mc:Fallback>
        </mc:AlternateContent>
      </w:r>
    </w:p>
    <w:p w:rsidR="001140C7" w:rsidRPr="00F139F3" w:rsidRDefault="001140C7" w:rsidP="001140C7">
      <w:pPr>
        <w:spacing w:after="0" w:line="360" w:lineRule="auto"/>
        <w:ind w:firstLine="709"/>
        <w:jc w:val="both"/>
        <w:rPr>
          <w:noProof/>
          <w:color w:val="000000" w:themeColor="text1"/>
          <w:lang w:val="uk-UA" w:eastAsia="zh-CN"/>
        </w:rPr>
      </w:pPr>
      <w:r>
        <w:rPr>
          <w:noProof/>
          <w:color w:val="000000" w:themeColor="text1"/>
          <w:lang w:eastAsia="zh-CN"/>
        </w:rPr>
        <mc:AlternateContent>
          <mc:Choice Requires="wps">
            <w:drawing>
              <wp:anchor distT="0" distB="0" distL="114300" distR="114300" simplePos="0" relativeHeight="251661312" behindDoc="0" locked="0" layoutInCell="1" allowOverlap="1" wp14:anchorId="773BDCAF" wp14:editId="4E8E2AF2">
                <wp:simplePos x="0" y="0"/>
                <wp:positionH relativeFrom="column">
                  <wp:posOffset>2729865</wp:posOffset>
                </wp:positionH>
                <wp:positionV relativeFrom="paragraph">
                  <wp:posOffset>172720</wp:posOffset>
                </wp:positionV>
                <wp:extent cx="0" cy="247650"/>
                <wp:effectExtent l="7620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2834C3" id="Прямая со стрелкой 43" o:spid="_x0000_s1026" type="#_x0000_t32" style="position:absolute;margin-left:214.95pt;margin-top:13.6pt;width:0;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" strokecolor="black [3200]" strokeweight=".5pt">
                <v:stroke endarrow="block" joinstyle="miter"/>
              </v:shape>
            </w:pict>
          </mc:Fallback>
        </mc:AlternateContent>
      </w:r>
    </w:p>
    <w:p w:rsidR="001140C7" w:rsidRPr="00F139F3" w:rsidRDefault="001140C7" w:rsidP="001140C7">
      <w:pPr>
        <w:spacing w:after="0" w:line="360" w:lineRule="auto"/>
        <w:ind w:firstLine="709"/>
        <w:jc w:val="both"/>
        <w:rPr>
          <w:noProof/>
          <w:color w:val="000000" w:themeColor="text1"/>
          <w:lang w:val="uk-UA" w:eastAsia="zh-CN"/>
        </w:rPr>
      </w:pPr>
    </w:p>
    <w:p w:rsidR="001140C7" w:rsidRPr="00F139F3" w:rsidRDefault="001140C7" w:rsidP="001140C7">
      <w:pPr>
        <w:spacing w:after="0" w:line="360" w:lineRule="auto"/>
        <w:ind w:firstLine="709"/>
        <w:jc w:val="both"/>
        <w:rPr>
          <w:noProof/>
          <w:color w:val="000000" w:themeColor="text1"/>
          <w:lang w:val="uk-UA" w:eastAsia="zh-CN"/>
        </w:rPr>
      </w:pPr>
    </w:p>
    <w:p w:rsidR="001140C7" w:rsidRPr="00F139F3" w:rsidRDefault="001140C7" w:rsidP="001140C7">
      <w:pPr>
        <w:spacing w:after="0" w:line="360" w:lineRule="auto"/>
        <w:ind w:firstLine="709"/>
        <w:jc w:val="both"/>
        <w:rPr>
          <w:noProof/>
          <w:color w:val="000000" w:themeColor="text1"/>
          <w:lang w:val="uk-UA" w:eastAsia="zh-CN"/>
        </w:rPr>
      </w:pPr>
    </w:p>
    <w:p w:rsidR="001140C7" w:rsidRPr="00F139F3" w:rsidRDefault="001140C7" w:rsidP="001140C7">
      <w:pPr>
        <w:spacing w:after="0" w:line="360" w:lineRule="auto"/>
        <w:ind w:firstLine="709"/>
        <w:jc w:val="both"/>
        <w:rPr>
          <w:noProof/>
          <w:color w:val="000000" w:themeColor="text1"/>
          <w:lang w:val="uk-UA" w:eastAsia="zh-CN"/>
        </w:rPr>
      </w:pPr>
    </w:p>
    <w:p w:rsidR="001140C7" w:rsidRPr="00F139F3" w:rsidRDefault="001140C7" w:rsidP="001140C7">
      <w:pPr>
        <w:spacing w:after="0" w:line="360" w:lineRule="auto"/>
        <w:ind w:firstLine="709"/>
        <w:jc w:val="both"/>
        <w:rPr>
          <w:noProof/>
          <w:color w:val="000000" w:themeColor="text1"/>
          <w:lang w:val="uk-UA" w:eastAsia="zh-CN"/>
        </w:rPr>
      </w:pP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p>
    <w:p w:rsidR="001140C7" w:rsidRPr="00F139F3" w:rsidRDefault="001140C7" w:rsidP="001140C7">
      <w:pPr>
        <w:spacing w:after="0" w:line="360" w:lineRule="auto"/>
        <w:ind w:firstLine="709"/>
        <w:jc w:val="center"/>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Рис. 2.2 – Фактори, які впливають на прийняття рішення про купівлю*</w:t>
      </w:r>
    </w:p>
    <w:p w:rsidR="001140C7" w:rsidRDefault="001140C7" w:rsidP="001140C7">
      <w:pPr>
        <w:spacing w:after="0" w:line="360" w:lineRule="auto"/>
        <w:ind w:firstLine="709"/>
        <w:jc w:val="both"/>
        <w:rPr>
          <w:rFonts w:ascii="Times New Roman" w:hAnsi="Times New Roman" w:cs="Times New Roman"/>
          <w:color w:val="000000" w:themeColor="text1"/>
          <w:sz w:val="28"/>
          <w:szCs w:val="28"/>
          <w:lang w:val="uk-UA"/>
        </w:rPr>
      </w:pP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Наступним кроком є формування т</w:t>
      </w:r>
      <w:r w:rsidRPr="00F139F3">
        <w:rPr>
          <w:rFonts w:ascii="Times New Roman" w:hAnsi="Times New Roman" w:cs="Times New Roman"/>
          <w:color w:val="000000" w:themeColor="text1"/>
          <w:sz w:val="28"/>
          <w:szCs w:val="28"/>
          <w:lang w:val="uk-UA"/>
        </w:rPr>
        <w:t>аблиц</w:t>
      </w:r>
      <w:r>
        <w:rPr>
          <w:rFonts w:ascii="Times New Roman" w:hAnsi="Times New Roman" w:cs="Times New Roman"/>
          <w:color w:val="000000" w:themeColor="text1"/>
          <w:sz w:val="28"/>
          <w:szCs w:val="28"/>
          <w:lang w:val="uk-UA"/>
        </w:rPr>
        <w:t>і</w:t>
      </w:r>
      <w:r w:rsidRPr="00F139F3">
        <w:rPr>
          <w:rFonts w:ascii="Times New Roman" w:hAnsi="Times New Roman" w:cs="Times New Roman"/>
          <w:color w:val="000000" w:themeColor="text1"/>
          <w:sz w:val="28"/>
          <w:szCs w:val="28"/>
          <w:lang w:val="uk-UA"/>
        </w:rPr>
        <w:t xml:space="preserve"> з усіх можливих подібних факторів. У таблиці можна оцінити свою відповідність за кожним фактором і відповідність своїх конкурентів. Кожному фактору надається вага – ступінь важливості критерію для клієнта. Окрім того, для кожного критерію оцін</w:t>
      </w:r>
      <w:r>
        <w:rPr>
          <w:rFonts w:ascii="Times New Roman" w:hAnsi="Times New Roman" w:cs="Times New Roman"/>
          <w:color w:val="000000" w:themeColor="text1"/>
          <w:sz w:val="28"/>
          <w:szCs w:val="28"/>
          <w:lang w:val="uk-UA"/>
        </w:rPr>
        <w:t>юється</w:t>
      </w:r>
      <w:r w:rsidRPr="00F139F3">
        <w:rPr>
          <w:rFonts w:ascii="Times New Roman" w:hAnsi="Times New Roman" w:cs="Times New Roman"/>
          <w:color w:val="000000" w:themeColor="text1"/>
          <w:sz w:val="28"/>
          <w:szCs w:val="28"/>
          <w:lang w:val="uk-UA"/>
        </w:rPr>
        <w:t xml:space="preserve"> відповідність за 10-бальною шкалою (табл. 2.2).</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Таблиця 2.2 – Оцінка факторів конкурентоспроможності*</w:t>
      </w:r>
    </w:p>
    <w:tbl>
      <w:tblPr>
        <w:tblStyle w:val="a4"/>
        <w:tblW w:w="0" w:type="auto"/>
        <w:jc w:val="center"/>
        <w:tblLook w:val="04A0" w:firstRow="1" w:lastRow="0" w:firstColumn="1" w:lastColumn="0" w:noHBand="0" w:noVBand="1"/>
      </w:tblPr>
      <w:tblGrid>
        <w:gridCol w:w="2837"/>
        <w:gridCol w:w="2554"/>
        <w:gridCol w:w="825"/>
        <w:gridCol w:w="1119"/>
        <w:gridCol w:w="1005"/>
        <w:gridCol w:w="1005"/>
      </w:tblGrid>
      <w:tr w:rsidR="001140C7" w:rsidRPr="00F139F3" w:rsidTr="00DF53B4">
        <w:trPr>
          <w:cantSplit/>
          <w:trHeight w:val="2200"/>
          <w:jc w:val="center"/>
        </w:trPr>
        <w:tc>
          <w:tcPr>
            <w:tcW w:w="2837"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Категорія факторів конкурентоспроможності</w:t>
            </w:r>
          </w:p>
        </w:tc>
        <w:tc>
          <w:tcPr>
            <w:tcW w:w="2672"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Фактор</w:t>
            </w:r>
          </w:p>
        </w:tc>
        <w:tc>
          <w:tcPr>
            <w:tcW w:w="839" w:type="dxa"/>
            <w:textDirection w:val="btLr"/>
          </w:tcPr>
          <w:p w:rsidR="001140C7" w:rsidRPr="00F139F3" w:rsidRDefault="001140C7" w:rsidP="00DF53B4">
            <w:pPr>
              <w:ind w:left="113" w:right="113"/>
              <w:jc w:val="center"/>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Вага фактору</w:t>
            </w:r>
          </w:p>
        </w:tc>
        <w:tc>
          <w:tcPr>
            <w:tcW w:w="1182" w:type="dxa"/>
            <w:textDirection w:val="btLr"/>
          </w:tcPr>
          <w:p w:rsidR="001140C7" w:rsidRPr="00F139F3" w:rsidRDefault="001140C7" w:rsidP="00DF53B4">
            <w:pPr>
              <w:ind w:left="113" w:right="113"/>
              <w:jc w:val="center"/>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Оцінка товару/фірми на цільовому ринку</w:t>
            </w:r>
          </w:p>
        </w:tc>
        <w:tc>
          <w:tcPr>
            <w:tcW w:w="1049" w:type="dxa"/>
            <w:textDirection w:val="btLr"/>
          </w:tcPr>
          <w:p w:rsidR="001140C7" w:rsidRPr="00F139F3" w:rsidRDefault="001140C7" w:rsidP="00DF53B4">
            <w:pPr>
              <w:ind w:left="113" w:right="113"/>
              <w:jc w:val="center"/>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Оцінка конкурента 1 на цільовому ринку</w:t>
            </w:r>
          </w:p>
        </w:tc>
        <w:tc>
          <w:tcPr>
            <w:tcW w:w="1049" w:type="dxa"/>
            <w:textDirection w:val="btLr"/>
          </w:tcPr>
          <w:p w:rsidR="001140C7" w:rsidRPr="00F139F3" w:rsidRDefault="001140C7" w:rsidP="00DF53B4">
            <w:pPr>
              <w:ind w:left="113" w:right="113"/>
              <w:jc w:val="center"/>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Оцінка конкурента 2 на цільовому ринку</w:t>
            </w:r>
          </w:p>
        </w:tc>
      </w:tr>
      <w:tr w:rsidR="001140C7" w:rsidRPr="00F139F3" w:rsidTr="00DF53B4">
        <w:trPr>
          <w:jc w:val="center"/>
        </w:trPr>
        <w:tc>
          <w:tcPr>
            <w:tcW w:w="2837"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комерційні</w:t>
            </w:r>
          </w:p>
        </w:tc>
        <w:tc>
          <w:tcPr>
            <w:tcW w:w="2672"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ціна-</w:t>
            </w:r>
            <w:proofErr w:type="spellStart"/>
            <w:r w:rsidRPr="00F139F3">
              <w:rPr>
                <w:rFonts w:ascii="Times New Roman" w:hAnsi="Times New Roman" w:cs="Times New Roman"/>
                <w:color w:val="000000" w:themeColor="text1"/>
                <w:sz w:val="24"/>
                <w:szCs w:val="24"/>
                <w:lang w:val="uk-UA"/>
              </w:rPr>
              <w:t>промо</w:t>
            </w:r>
            <w:proofErr w:type="spellEnd"/>
            <w:r w:rsidRPr="00F139F3">
              <w:rPr>
                <w:rFonts w:ascii="Times New Roman" w:hAnsi="Times New Roman" w:cs="Times New Roman"/>
                <w:color w:val="000000" w:themeColor="text1"/>
                <w:sz w:val="24"/>
                <w:szCs w:val="24"/>
                <w:lang w:val="uk-UA"/>
              </w:rPr>
              <w:t xml:space="preserve"> знижки</w:t>
            </w:r>
          </w:p>
        </w:tc>
        <w:tc>
          <w:tcPr>
            <w:tcW w:w="83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18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2837"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комерційні</w:t>
            </w:r>
          </w:p>
        </w:tc>
        <w:tc>
          <w:tcPr>
            <w:tcW w:w="2672"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ціна-сезонні знижки</w:t>
            </w:r>
          </w:p>
        </w:tc>
        <w:tc>
          <w:tcPr>
            <w:tcW w:w="83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18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2837"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комерційні</w:t>
            </w:r>
          </w:p>
        </w:tc>
        <w:tc>
          <w:tcPr>
            <w:tcW w:w="2672"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ціна-умови платежу</w:t>
            </w:r>
          </w:p>
        </w:tc>
        <w:tc>
          <w:tcPr>
            <w:tcW w:w="83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18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2837"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комерційні</w:t>
            </w:r>
          </w:p>
        </w:tc>
        <w:tc>
          <w:tcPr>
            <w:tcW w:w="2672"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ціна-кредитні програми</w:t>
            </w:r>
          </w:p>
        </w:tc>
        <w:tc>
          <w:tcPr>
            <w:tcW w:w="83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18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2837"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комерційні</w:t>
            </w:r>
          </w:p>
        </w:tc>
        <w:tc>
          <w:tcPr>
            <w:tcW w:w="2672"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сила бренду-сила бренду</w:t>
            </w:r>
          </w:p>
        </w:tc>
        <w:tc>
          <w:tcPr>
            <w:tcW w:w="83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18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2837"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комерційні</w:t>
            </w:r>
          </w:p>
        </w:tc>
        <w:tc>
          <w:tcPr>
            <w:tcW w:w="2672"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зручність сайту-зручність сайту</w:t>
            </w:r>
          </w:p>
        </w:tc>
        <w:tc>
          <w:tcPr>
            <w:tcW w:w="83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18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2837"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lastRenderedPageBreak/>
              <w:t>операційні</w:t>
            </w:r>
          </w:p>
        </w:tc>
        <w:tc>
          <w:tcPr>
            <w:tcW w:w="2672"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гарантія-базова</w:t>
            </w:r>
          </w:p>
        </w:tc>
        <w:tc>
          <w:tcPr>
            <w:tcW w:w="83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18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2837"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операційні</w:t>
            </w:r>
          </w:p>
        </w:tc>
        <w:tc>
          <w:tcPr>
            <w:tcW w:w="2672"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гарантія-розширена</w:t>
            </w:r>
          </w:p>
        </w:tc>
        <w:tc>
          <w:tcPr>
            <w:tcW w:w="83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18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2837"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операційні</w:t>
            </w:r>
          </w:p>
        </w:tc>
        <w:tc>
          <w:tcPr>
            <w:tcW w:w="2672"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гарантія-післягарантійне обслуговування</w:t>
            </w:r>
          </w:p>
        </w:tc>
        <w:tc>
          <w:tcPr>
            <w:tcW w:w="83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18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2837"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операційні</w:t>
            </w:r>
          </w:p>
        </w:tc>
        <w:tc>
          <w:tcPr>
            <w:tcW w:w="2672"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гарантія-технічне обслуговування</w:t>
            </w:r>
          </w:p>
        </w:tc>
        <w:tc>
          <w:tcPr>
            <w:tcW w:w="83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18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2837"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операційні</w:t>
            </w:r>
          </w:p>
        </w:tc>
        <w:tc>
          <w:tcPr>
            <w:tcW w:w="2672"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термін постачання-термін постачання</w:t>
            </w:r>
          </w:p>
        </w:tc>
        <w:tc>
          <w:tcPr>
            <w:tcW w:w="83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18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2837"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операційні</w:t>
            </w:r>
          </w:p>
        </w:tc>
        <w:tc>
          <w:tcPr>
            <w:tcW w:w="2672"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наявність ліцензії для проведення монтажних робіт - стандартна</w:t>
            </w:r>
          </w:p>
        </w:tc>
        <w:tc>
          <w:tcPr>
            <w:tcW w:w="83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18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2837"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операційні</w:t>
            </w:r>
          </w:p>
        </w:tc>
        <w:tc>
          <w:tcPr>
            <w:tcW w:w="2672"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наявність ліцензії для проведення монтажних робіт - висотна</w:t>
            </w:r>
          </w:p>
        </w:tc>
        <w:tc>
          <w:tcPr>
            <w:tcW w:w="83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18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2837"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операційні</w:t>
            </w:r>
          </w:p>
        </w:tc>
        <w:tc>
          <w:tcPr>
            <w:tcW w:w="2672"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швидкість – підготовка комерційної пропозиції</w:t>
            </w:r>
          </w:p>
        </w:tc>
        <w:tc>
          <w:tcPr>
            <w:tcW w:w="83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18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2837"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операційні</w:t>
            </w:r>
          </w:p>
        </w:tc>
        <w:tc>
          <w:tcPr>
            <w:tcW w:w="2672"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здатність приділяти значну увагу споживачу</w:t>
            </w:r>
          </w:p>
        </w:tc>
        <w:tc>
          <w:tcPr>
            <w:tcW w:w="83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18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2837"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операційні</w:t>
            </w:r>
          </w:p>
        </w:tc>
        <w:tc>
          <w:tcPr>
            <w:tcW w:w="2672"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швидкість – у період гарантійного обслуговування</w:t>
            </w:r>
          </w:p>
          <w:p w:rsidR="001140C7" w:rsidRPr="00F139F3" w:rsidRDefault="001140C7" w:rsidP="00DF53B4">
            <w:pPr>
              <w:jc w:val="both"/>
              <w:rPr>
                <w:rFonts w:ascii="Times New Roman" w:hAnsi="Times New Roman" w:cs="Times New Roman"/>
                <w:color w:val="000000" w:themeColor="text1"/>
                <w:sz w:val="24"/>
                <w:szCs w:val="24"/>
                <w:lang w:val="uk-UA"/>
              </w:rPr>
            </w:pPr>
          </w:p>
          <w:p w:rsidR="001140C7" w:rsidRPr="00F139F3" w:rsidRDefault="001140C7" w:rsidP="00DF53B4">
            <w:pPr>
              <w:jc w:val="both"/>
              <w:rPr>
                <w:rFonts w:ascii="Times New Roman" w:hAnsi="Times New Roman" w:cs="Times New Roman"/>
                <w:color w:val="000000" w:themeColor="text1"/>
                <w:sz w:val="24"/>
                <w:szCs w:val="24"/>
                <w:lang w:val="uk-UA"/>
              </w:rPr>
            </w:pPr>
          </w:p>
        </w:tc>
        <w:tc>
          <w:tcPr>
            <w:tcW w:w="83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18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049" w:type="dxa"/>
          </w:tcPr>
          <w:p w:rsidR="001140C7" w:rsidRPr="00F139F3" w:rsidRDefault="001140C7" w:rsidP="00DF53B4">
            <w:pPr>
              <w:jc w:val="both"/>
              <w:rPr>
                <w:rFonts w:ascii="Times New Roman" w:hAnsi="Times New Roman" w:cs="Times New Roman"/>
                <w:color w:val="000000" w:themeColor="text1"/>
                <w:sz w:val="24"/>
                <w:szCs w:val="24"/>
                <w:lang w:val="uk-UA"/>
              </w:rPr>
            </w:pPr>
          </w:p>
        </w:tc>
      </w:tr>
    </w:tbl>
    <w:p w:rsidR="001140C7" w:rsidRDefault="001140C7" w:rsidP="001140C7">
      <w:pPr>
        <w:spacing w:after="0" w:line="360" w:lineRule="auto"/>
        <w:ind w:firstLine="709"/>
        <w:jc w:val="right"/>
        <w:rPr>
          <w:rFonts w:ascii="Times New Roman" w:hAnsi="Times New Roman" w:cs="Times New Roman"/>
          <w:color w:val="000000" w:themeColor="text1"/>
          <w:sz w:val="28"/>
          <w:szCs w:val="28"/>
          <w:lang w:val="uk-UA"/>
        </w:rPr>
      </w:pPr>
    </w:p>
    <w:p w:rsidR="001140C7" w:rsidRDefault="001140C7" w:rsidP="001140C7">
      <w:pPr>
        <w:spacing w:after="0" w:line="360" w:lineRule="auto"/>
        <w:ind w:firstLine="709"/>
        <w:jc w:val="right"/>
        <w:rPr>
          <w:rFonts w:ascii="Times New Roman" w:hAnsi="Times New Roman" w:cs="Times New Roman"/>
          <w:color w:val="000000" w:themeColor="text1"/>
          <w:sz w:val="28"/>
          <w:szCs w:val="28"/>
          <w:lang w:val="uk-UA"/>
        </w:rPr>
      </w:pPr>
    </w:p>
    <w:p w:rsidR="001140C7" w:rsidRDefault="001140C7" w:rsidP="001140C7">
      <w:pPr>
        <w:spacing w:after="0" w:line="360" w:lineRule="auto"/>
        <w:ind w:firstLine="709"/>
        <w:jc w:val="right"/>
        <w:rPr>
          <w:rFonts w:ascii="Times New Roman" w:hAnsi="Times New Roman" w:cs="Times New Roman"/>
          <w:color w:val="000000" w:themeColor="text1"/>
          <w:sz w:val="28"/>
          <w:szCs w:val="28"/>
          <w:lang w:val="uk-UA"/>
        </w:rPr>
      </w:pPr>
    </w:p>
    <w:p w:rsidR="001140C7" w:rsidRDefault="001140C7" w:rsidP="001140C7">
      <w:pPr>
        <w:spacing w:after="0" w:line="360" w:lineRule="auto"/>
        <w:ind w:firstLine="709"/>
        <w:jc w:val="right"/>
        <w:rPr>
          <w:rFonts w:ascii="Times New Roman" w:hAnsi="Times New Roman" w:cs="Times New Roman"/>
          <w:color w:val="000000" w:themeColor="text1"/>
          <w:sz w:val="28"/>
          <w:szCs w:val="28"/>
          <w:lang w:val="uk-UA"/>
        </w:rPr>
      </w:pPr>
    </w:p>
    <w:p w:rsidR="001140C7" w:rsidRDefault="001140C7" w:rsidP="001140C7">
      <w:pPr>
        <w:spacing w:after="0" w:line="360" w:lineRule="auto"/>
        <w:ind w:firstLine="709"/>
        <w:jc w:val="right"/>
        <w:rPr>
          <w:rFonts w:ascii="Times New Roman" w:hAnsi="Times New Roman" w:cs="Times New Roman"/>
          <w:color w:val="000000" w:themeColor="text1"/>
          <w:sz w:val="28"/>
          <w:szCs w:val="28"/>
          <w:lang w:val="uk-UA"/>
        </w:rPr>
      </w:pPr>
    </w:p>
    <w:p w:rsidR="001140C7" w:rsidRDefault="001140C7" w:rsidP="001140C7">
      <w:pPr>
        <w:spacing w:after="0" w:line="360" w:lineRule="auto"/>
        <w:ind w:firstLine="709"/>
        <w:jc w:val="right"/>
        <w:rPr>
          <w:rFonts w:ascii="Times New Roman" w:hAnsi="Times New Roman" w:cs="Times New Roman"/>
          <w:color w:val="000000" w:themeColor="text1"/>
          <w:sz w:val="28"/>
          <w:szCs w:val="28"/>
          <w:lang w:val="uk-UA"/>
        </w:rPr>
      </w:pPr>
    </w:p>
    <w:p w:rsidR="001140C7" w:rsidRPr="00F139F3" w:rsidRDefault="001140C7" w:rsidP="001140C7">
      <w:pPr>
        <w:spacing w:after="0" w:line="360" w:lineRule="auto"/>
        <w:ind w:firstLine="709"/>
        <w:jc w:val="right"/>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lastRenderedPageBreak/>
        <w:t>Продовження таблиці 2.2</w:t>
      </w:r>
    </w:p>
    <w:tbl>
      <w:tblPr>
        <w:tblStyle w:val="a4"/>
        <w:tblW w:w="0" w:type="auto"/>
        <w:jc w:val="center"/>
        <w:tblLook w:val="04A0" w:firstRow="1" w:lastRow="0" w:firstColumn="1" w:lastColumn="0" w:noHBand="0" w:noVBand="1"/>
      </w:tblPr>
      <w:tblGrid>
        <w:gridCol w:w="1943"/>
        <w:gridCol w:w="2736"/>
        <w:gridCol w:w="921"/>
        <w:gridCol w:w="1363"/>
        <w:gridCol w:w="1191"/>
        <w:gridCol w:w="1191"/>
      </w:tblGrid>
      <w:tr w:rsidR="001140C7" w:rsidRPr="00F139F3" w:rsidTr="00DF53B4">
        <w:trPr>
          <w:jc w:val="center"/>
        </w:trPr>
        <w:tc>
          <w:tcPr>
            <w:tcW w:w="1980"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операційні</w:t>
            </w:r>
          </w:p>
        </w:tc>
        <w:tc>
          <w:tcPr>
            <w:tcW w:w="2760"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комунікативні навички персоналу -комунікативні навички персоналу</w:t>
            </w:r>
          </w:p>
        </w:tc>
        <w:tc>
          <w:tcPr>
            <w:tcW w:w="96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430"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248"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248"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1980"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технічні</w:t>
            </w:r>
          </w:p>
        </w:tc>
        <w:tc>
          <w:tcPr>
            <w:tcW w:w="2760"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енергоефективність-енергоефективність</w:t>
            </w:r>
          </w:p>
        </w:tc>
        <w:tc>
          <w:tcPr>
            <w:tcW w:w="96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430"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248"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248"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1980"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технічні</w:t>
            </w:r>
          </w:p>
        </w:tc>
        <w:tc>
          <w:tcPr>
            <w:tcW w:w="2760"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естетика-колір</w:t>
            </w:r>
          </w:p>
        </w:tc>
        <w:tc>
          <w:tcPr>
            <w:tcW w:w="96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430"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248"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248"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1980"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технічні</w:t>
            </w:r>
          </w:p>
        </w:tc>
        <w:tc>
          <w:tcPr>
            <w:tcW w:w="2760"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естетика – декоративні елементи</w:t>
            </w:r>
          </w:p>
        </w:tc>
        <w:tc>
          <w:tcPr>
            <w:tcW w:w="96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430"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248"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248" w:type="dxa"/>
          </w:tcPr>
          <w:p w:rsidR="001140C7" w:rsidRPr="00F139F3" w:rsidRDefault="001140C7" w:rsidP="00DF53B4">
            <w:pPr>
              <w:jc w:val="both"/>
              <w:rPr>
                <w:rFonts w:ascii="Times New Roman" w:hAnsi="Times New Roman" w:cs="Times New Roman"/>
                <w:color w:val="000000" w:themeColor="text1"/>
                <w:sz w:val="24"/>
                <w:szCs w:val="24"/>
                <w:lang w:val="uk-UA"/>
              </w:rPr>
            </w:pPr>
          </w:p>
        </w:tc>
      </w:tr>
      <w:tr w:rsidR="001140C7" w:rsidRPr="00F139F3" w:rsidTr="00DF53B4">
        <w:trPr>
          <w:jc w:val="center"/>
        </w:trPr>
        <w:tc>
          <w:tcPr>
            <w:tcW w:w="1980"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технічні</w:t>
            </w:r>
          </w:p>
        </w:tc>
        <w:tc>
          <w:tcPr>
            <w:tcW w:w="2760" w:type="dxa"/>
          </w:tcPr>
          <w:p w:rsidR="001140C7" w:rsidRPr="00F139F3" w:rsidRDefault="001140C7" w:rsidP="00DF53B4">
            <w:pPr>
              <w:jc w:val="both"/>
              <w:rPr>
                <w:rFonts w:ascii="Times New Roman" w:hAnsi="Times New Roman" w:cs="Times New Roman"/>
                <w:color w:val="000000" w:themeColor="text1"/>
                <w:sz w:val="24"/>
                <w:szCs w:val="24"/>
                <w:lang w:val="uk-UA"/>
              </w:rPr>
            </w:pPr>
            <w:r w:rsidRPr="00F139F3">
              <w:rPr>
                <w:rFonts w:ascii="Times New Roman" w:hAnsi="Times New Roman" w:cs="Times New Roman"/>
                <w:color w:val="000000" w:themeColor="text1"/>
                <w:sz w:val="24"/>
                <w:szCs w:val="24"/>
                <w:lang w:val="uk-UA"/>
              </w:rPr>
              <w:t>естетика - дизайн</w:t>
            </w:r>
          </w:p>
        </w:tc>
        <w:tc>
          <w:tcPr>
            <w:tcW w:w="962"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430"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248" w:type="dxa"/>
          </w:tcPr>
          <w:p w:rsidR="001140C7" w:rsidRPr="00F139F3" w:rsidRDefault="001140C7" w:rsidP="00DF53B4">
            <w:pPr>
              <w:jc w:val="both"/>
              <w:rPr>
                <w:rFonts w:ascii="Times New Roman" w:hAnsi="Times New Roman" w:cs="Times New Roman"/>
                <w:color w:val="000000" w:themeColor="text1"/>
                <w:sz w:val="24"/>
                <w:szCs w:val="24"/>
                <w:lang w:val="uk-UA"/>
              </w:rPr>
            </w:pPr>
          </w:p>
        </w:tc>
        <w:tc>
          <w:tcPr>
            <w:tcW w:w="1248" w:type="dxa"/>
          </w:tcPr>
          <w:p w:rsidR="001140C7" w:rsidRPr="00F139F3" w:rsidRDefault="001140C7" w:rsidP="00DF53B4">
            <w:pPr>
              <w:jc w:val="both"/>
              <w:rPr>
                <w:rFonts w:ascii="Times New Roman" w:hAnsi="Times New Roman" w:cs="Times New Roman"/>
                <w:color w:val="000000" w:themeColor="text1"/>
                <w:sz w:val="24"/>
                <w:szCs w:val="24"/>
                <w:lang w:val="uk-UA"/>
              </w:rPr>
            </w:pPr>
          </w:p>
        </w:tc>
      </w:tr>
    </w:tbl>
    <w:p w:rsidR="001140C7" w:rsidRPr="00F139F3" w:rsidRDefault="001140C7" w:rsidP="001140C7">
      <w:pPr>
        <w:spacing w:after="0" w:line="360" w:lineRule="auto"/>
        <w:ind w:firstLine="709"/>
        <w:jc w:val="both"/>
        <w:rPr>
          <w:rFonts w:ascii="Times New Roman" w:hAnsi="Times New Roman" w:cs="Times New Roman"/>
          <w:color w:val="000000" w:themeColor="text1"/>
          <w:sz w:val="24"/>
          <w:szCs w:val="28"/>
          <w:lang w:val="uk-UA" w:eastAsia="zh-CN"/>
        </w:rPr>
      </w:pPr>
      <w:r w:rsidRPr="00F139F3">
        <w:rPr>
          <w:rFonts w:ascii="Times New Roman" w:hAnsi="Times New Roman" w:cs="Times New Roman"/>
          <w:color w:val="000000" w:themeColor="text1"/>
          <w:sz w:val="24"/>
          <w:szCs w:val="28"/>
          <w:lang w:val="uk-UA"/>
        </w:rPr>
        <w:t>*Джерело: згруповано на основі</w:t>
      </w:r>
      <w:r w:rsidRPr="00F139F3">
        <w:rPr>
          <w:rFonts w:ascii="Times New Roman" w:hAnsi="Times New Roman" w:cs="Times New Roman"/>
          <w:color w:val="000000" w:themeColor="text1"/>
          <w:sz w:val="24"/>
          <w:szCs w:val="28"/>
          <w:lang w:val="uk-UA" w:eastAsia="zh-CN"/>
        </w:rPr>
        <w:t>:</w:t>
      </w:r>
      <w:r w:rsidRPr="00F139F3">
        <w:rPr>
          <w:rFonts w:ascii="Times New Roman" w:hAnsi="Times New Roman" w:cs="Times New Roman"/>
          <w:color w:val="000000" w:themeColor="text1"/>
          <w:sz w:val="24"/>
          <w:szCs w:val="28"/>
          <w:lang w:val="uk-UA"/>
        </w:rPr>
        <w:t xml:space="preserve"> </w:t>
      </w:r>
      <w:r w:rsidRPr="00F139F3">
        <w:rPr>
          <w:rFonts w:ascii="Times New Roman" w:hAnsi="Times New Roman" w:cs="Times New Roman"/>
          <w:color w:val="000000" w:themeColor="text1"/>
          <w:sz w:val="24"/>
          <w:szCs w:val="28"/>
          <w:lang w:val="uk-UA" w:eastAsia="zh-CN"/>
        </w:rPr>
        <w:t>[56]</w:t>
      </w: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p>
    <w:p w:rsidR="001140C7" w:rsidRPr="00F139F3" w:rsidRDefault="001140C7" w:rsidP="001140C7">
      <w:pPr>
        <w:spacing w:after="0" w:line="360" w:lineRule="auto"/>
        <w:ind w:firstLine="709"/>
        <w:jc w:val="both"/>
        <w:rPr>
          <w:rFonts w:ascii="Times New Roman" w:hAnsi="Times New Roman" w:cs="Times New Roman"/>
          <w:color w:val="000000" w:themeColor="text1"/>
          <w:sz w:val="28"/>
          <w:szCs w:val="28"/>
          <w:lang w:val="uk-UA"/>
        </w:rPr>
      </w:pPr>
      <w:r w:rsidRPr="00F139F3">
        <w:rPr>
          <w:rFonts w:ascii="Times New Roman" w:hAnsi="Times New Roman" w:cs="Times New Roman"/>
          <w:color w:val="000000" w:themeColor="text1"/>
          <w:sz w:val="28"/>
          <w:szCs w:val="28"/>
          <w:lang w:val="uk-UA"/>
        </w:rPr>
        <w:t xml:space="preserve">Після заповнення таблиці, можна сформувати криві конкурентоспроможності </w:t>
      </w:r>
      <w:r>
        <w:rPr>
          <w:rFonts w:ascii="Times New Roman" w:hAnsi="Times New Roman" w:cs="Times New Roman"/>
          <w:color w:val="000000" w:themeColor="text1"/>
          <w:sz w:val="28"/>
          <w:szCs w:val="28"/>
          <w:lang w:val="uk-UA"/>
        </w:rPr>
        <w:t xml:space="preserve">фірми </w:t>
      </w:r>
      <w:r w:rsidRPr="00F139F3">
        <w:rPr>
          <w:rFonts w:ascii="Times New Roman" w:hAnsi="Times New Roman" w:cs="Times New Roman"/>
          <w:color w:val="000000" w:themeColor="text1"/>
          <w:sz w:val="28"/>
          <w:szCs w:val="28"/>
          <w:lang w:val="uk-UA"/>
        </w:rPr>
        <w:t xml:space="preserve">та конкурентоспроможності інших гравців на цільовому ринку й отримати «портрет» сильних та слабких сторін – карту робіт над підвищенням експортної конкурентоспроможності. </w:t>
      </w:r>
      <w:r>
        <w:rPr>
          <w:rFonts w:ascii="Times New Roman" w:hAnsi="Times New Roman" w:cs="Times New Roman"/>
          <w:color w:val="000000" w:themeColor="text1"/>
          <w:sz w:val="28"/>
          <w:szCs w:val="28"/>
          <w:lang w:val="uk-UA"/>
        </w:rPr>
        <w:t xml:space="preserve">Зазначене дає можливість </w:t>
      </w:r>
      <w:r w:rsidRPr="00F139F3">
        <w:rPr>
          <w:rFonts w:ascii="Times New Roman" w:hAnsi="Times New Roman" w:cs="Times New Roman"/>
          <w:color w:val="000000" w:themeColor="text1"/>
          <w:sz w:val="28"/>
          <w:szCs w:val="28"/>
          <w:lang w:val="uk-UA"/>
        </w:rPr>
        <w:t>переосмисл</w:t>
      </w:r>
      <w:r>
        <w:rPr>
          <w:rFonts w:ascii="Times New Roman" w:hAnsi="Times New Roman" w:cs="Times New Roman"/>
          <w:color w:val="000000" w:themeColor="text1"/>
          <w:sz w:val="28"/>
          <w:szCs w:val="28"/>
          <w:lang w:val="uk-UA"/>
        </w:rPr>
        <w:t>ити те,</w:t>
      </w:r>
      <w:r w:rsidRPr="00F139F3">
        <w:rPr>
          <w:rFonts w:ascii="Times New Roman" w:hAnsi="Times New Roman" w:cs="Times New Roman"/>
          <w:color w:val="000000" w:themeColor="text1"/>
          <w:sz w:val="28"/>
          <w:szCs w:val="28"/>
          <w:lang w:val="uk-UA"/>
        </w:rPr>
        <w:t xml:space="preserve"> як варто позиціонувати продукт і як запропонувати закордонному клієнту </w:t>
      </w:r>
      <w:r>
        <w:rPr>
          <w:rFonts w:ascii="Times New Roman" w:hAnsi="Times New Roman" w:cs="Times New Roman"/>
          <w:color w:val="000000" w:themeColor="text1"/>
          <w:sz w:val="28"/>
          <w:szCs w:val="28"/>
          <w:lang w:val="uk-UA"/>
        </w:rPr>
        <w:t>товар</w:t>
      </w:r>
      <w:r w:rsidRPr="00F139F3">
        <w:rPr>
          <w:rFonts w:ascii="Times New Roman" w:hAnsi="Times New Roman" w:cs="Times New Roman"/>
          <w:color w:val="000000" w:themeColor="text1"/>
          <w:sz w:val="28"/>
          <w:szCs w:val="28"/>
          <w:lang w:val="uk-UA"/>
        </w:rPr>
        <w:t>.</w:t>
      </w:r>
      <w:bookmarkStart w:id="0" w:name="_GoBack"/>
      <w:bookmarkEnd w:id="0"/>
    </w:p>
    <w:sectPr w:rsidR="001140C7" w:rsidRPr="00F13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713"/>
    <w:multiLevelType w:val="multilevel"/>
    <w:tmpl w:val="4A12209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2CB711F"/>
    <w:multiLevelType w:val="multilevel"/>
    <w:tmpl w:val="FFB68AF4"/>
    <w:lvl w:ilvl="0">
      <w:start w:val="1"/>
      <w:numFmt w:val="russianLower"/>
      <w:lvlText w:val="%1)"/>
      <w:lvlJc w:val="left"/>
      <w:pPr>
        <w:tabs>
          <w:tab w:val="num" w:pos="720"/>
        </w:tabs>
        <w:ind w:left="720" w:hanging="360"/>
      </w:pPr>
      <w:rPr>
        <w:rFonts w:hint="default"/>
        <w:sz w:val="28"/>
        <w:szCs w:val="28"/>
      </w:rPr>
    </w:lvl>
    <w:lvl w:ilvl="1">
      <w:start w:val="1"/>
      <w:numFmt w:val="russianLower"/>
      <w:lvlText w:val="%2)"/>
      <w:lvlJc w:val="left"/>
      <w:pPr>
        <w:ind w:left="1440" w:hanging="360"/>
      </w:pPr>
      <w:rPr>
        <w:rFonts w:hint="default"/>
        <w:i w:val="0"/>
        <w:w w:val="99"/>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87DCD"/>
    <w:multiLevelType w:val="hybridMultilevel"/>
    <w:tmpl w:val="8E003802"/>
    <w:lvl w:ilvl="0" w:tplc="86BC4C06">
      <w:start w:val="1"/>
      <w:numFmt w:val="russianLower"/>
      <w:lvlText w:val="%1)"/>
      <w:lvlJc w:val="left"/>
      <w:pPr>
        <w:ind w:left="1429" w:hanging="360"/>
      </w:pPr>
      <w:rPr>
        <w:rFonts w:hint="default"/>
        <w:i w:val="0"/>
        <w:w w:val="99"/>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F297A99"/>
    <w:multiLevelType w:val="hybridMultilevel"/>
    <w:tmpl w:val="F650274C"/>
    <w:lvl w:ilvl="0" w:tplc="19C271E6">
      <w:start w:val="3"/>
      <w:numFmt w:val="bullet"/>
      <w:lvlText w:val="-"/>
      <w:lvlJc w:val="left"/>
      <w:pPr>
        <w:ind w:left="720" w:hanging="360"/>
      </w:pPr>
      <w:rPr>
        <w:rFonts w:ascii="Calibri" w:eastAsia="SimSun"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C7"/>
    <w:rsid w:val="000662B6"/>
    <w:rsid w:val="001140C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0E7A"/>
  <w15:chartTrackingRefBased/>
  <w15:docId w15:val="{13BEC866-4EB9-4509-A6CC-3CED4F0C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0C7"/>
    <w:pPr>
      <w:spacing w:after="200" w:line="276" w:lineRule="auto"/>
    </w:pPr>
    <w:rPr>
      <w:rFonts w:eastAsia="SimSu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0C7"/>
    <w:pPr>
      <w:ind w:left="720"/>
      <w:contextualSpacing/>
    </w:pPr>
  </w:style>
  <w:style w:type="table" w:styleId="a4">
    <w:name w:val="Table Grid"/>
    <w:basedOn w:val="a1"/>
    <w:uiPriority w:val="59"/>
    <w:rsid w:val="001140C7"/>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1140C7"/>
    <w:pPr>
      <w:spacing w:after="0" w:line="240" w:lineRule="auto"/>
    </w:pPr>
    <w:rPr>
      <w:rFonts w:eastAsia="SimSu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2985</Words>
  <Characters>17018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2022-01-04T08:52:00Z</dcterms:created>
  <dcterms:modified xsi:type="dcterms:W3CDTF">2022-01-04T08:53:00Z</dcterms:modified>
</cp:coreProperties>
</file>