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09" w:rsidRDefault="00192D09" w:rsidP="00192D09">
      <w:pPr>
        <w:pStyle w:val="a3"/>
        <w:spacing w:before="140"/>
        <w:rPr>
          <w:b/>
        </w:rPr>
      </w:pPr>
      <w:r>
        <w:rPr>
          <w:w w:val="105"/>
        </w:rPr>
        <w:t>Практическое занятие №</w:t>
      </w:r>
      <w:r>
        <w:rPr>
          <w:b/>
          <w:w w:val="105"/>
        </w:rPr>
        <w:t>1 - 2.</w:t>
      </w:r>
      <w:r>
        <w:rPr>
          <w:b/>
          <w:spacing w:val="5"/>
          <w:w w:val="105"/>
        </w:rPr>
        <w:t xml:space="preserve"> </w:t>
      </w:r>
      <w:r>
        <w:rPr>
          <w:w w:val="105"/>
        </w:rPr>
        <w:t>А</w:t>
      </w:r>
      <w:r>
        <w:rPr>
          <w:b/>
          <w:w w:val="105"/>
        </w:rPr>
        <w:t>.</w:t>
      </w:r>
      <w:r>
        <w:rPr>
          <w:b/>
          <w:spacing w:val="4"/>
          <w:w w:val="105"/>
        </w:rPr>
        <w:t xml:space="preserve"> </w:t>
      </w:r>
      <w:r>
        <w:rPr>
          <w:w w:val="105"/>
        </w:rPr>
        <w:t>Битов</w:t>
      </w:r>
      <w:r>
        <w:rPr>
          <w:spacing w:val="5"/>
          <w:w w:val="105"/>
        </w:rPr>
        <w:t xml:space="preserve"> Роман </w:t>
      </w:r>
      <w:r>
        <w:rPr>
          <w:b/>
          <w:w w:val="105"/>
        </w:rPr>
        <w:t>«</w:t>
      </w:r>
      <w:r>
        <w:rPr>
          <w:w w:val="105"/>
        </w:rPr>
        <w:t>Пушкинский</w:t>
      </w:r>
      <w:r>
        <w:rPr>
          <w:spacing w:val="6"/>
          <w:w w:val="105"/>
        </w:rPr>
        <w:t xml:space="preserve"> </w:t>
      </w:r>
      <w:r>
        <w:rPr>
          <w:w w:val="105"/>
        </w:rPr>
        <w:t>дом</w:t>
      </w:r>
      <w:r>
        <w:rPr>
          <w:b/>
          <w:w w:val="105"/>
        </w:rPr>
        <w:t>».</w:t>
      </w:r>
    </w:p>
    <w:p w:rsidR="00192D09" w:rsidRDefault="00192D09" w:rsidP="00192D09">
      <w:pPr>
        <w:pStyle w:val="a3"/>
        <w:spacing w:before="132"/>
      </w:pPr>
      <w:r>
        <w:t>ПЛАН:</w:t>
      </w:r>
    </w:p>
    <w:p w:rsidR="00192D09" w:rsidRDefault="00192D09" w:rsidP="00192D09">
      <w:pPr>
        <w:pStyle w:val="a5"/>
        <w:numPr>
          <w:ilvl w:val="0"/>
          <w:numId w:val="2"/>
        </w:numPr>
        <w:tabs>
          <w:tab w:val="left" w:pos="823"/>
          <w:tab w:val="left" w:pos="824"/>
        </w:tabs>
        <w:spacing w:before="139"/>
        <w:ind w:hanging="709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романа: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неофициальная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192D09" w:rsidRDefault="00192D09" w:rsidP="00192D09">
      <w:pPr>
        <w:pStyle w:val="a5"/>
        <w:numPr>
          <w:ilvl w:val="0"/>
          <w:numId w:val="2"/>
        </w:numPr>
        <w:tabs>
          <w:tab w:val="left" w:pos="823"/>
          <w:tab w:val="left" w:pos="824"/>
        </w:tabs>
        <w:spacing w:before="137" w:line="360" w:lineRule="auto"/>
        <w:ind w:left="116" w:right="471" w:hanging="1"/>
        <w:rPr>
          <w:sz w:val="24"/>
        </w:rPr>
      </w:pPr>
      <w:r>
        <w:rPr>
          <w:sz w:val="24"/>
        </w:rPr>
        <w:t xml:space="preserve">Соотношение традиций классического реализма и </w:t>
      </w:r>
      <w:proofErr w:type="spellStart"/>
      <w:r>
        <w:rPr>
          <w:sz w:val="24"/>
        </w:rPr>
        <w:t>постомодернистской</w:t>
      </w:r>
      <w:proofErr w:type="spellEnd"/>
      <w:r>
        <w:rPr>
          <w:sz w:val="24"/>
        </w:rPr>
        <w:t xml:space="preserve"> техники в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романе.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считаете,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Битова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</w:p>
    <w:p w:rsidR="00192D09" w:rsidRDefault="00192D09" w:rsidP="00192D09">
      <w:pPr>
        <w:pStyle w:val="a3"/>
        <w:spacing w:line="360" w:lineRule="auto"/>
      </w:pPr>
      <w:r>
        <w:t>«классического реализма»,</w:t>
      </w:r>
      <w:r>
        <w:rPr>
          <w:spacing w:val="1"/>
        </w:rPr>
        <w:t xml:space="preserve"> </w:t>
      </w:r>
      <w:r>
        <w:t>«</w:t>
      </w:r>
      <w:proofErr w:type="spellStart"/>
      <w:r>
        <w:t>предпостмодернизма</w:t>
      </w:r>
      <w:proofErr w:type="spellEnd"/>
      <w:r>
        <w:t>» или как «наиболее полноценное</w:t>
      </w:r>
      <w:r>
        <w:rPr>
          <w:spacing w:val="-57"/>
        </w:rPr>
        <w:t xml:space="preserve"> </w:t>
      </w:r>
      <w:r>
        <w:t>постмодернистское</w:t>
      </w:r>
      <w:r>
        <w:rPr>
          <w:spacing w:val="-3"/>
        </w:rPr>
        <w:t xml:space="preserve"> </w:t>
      </w:r>
      <w:r>
        <w:t>произведение»?</w:t>
      </w:r>
    </w:p>
    <w:p w:rsidR="00192D09" w:rsidRDefault="00192D09" w:rsidP="00192D09">
      <w:pPr>
        <w:pStyle w:val="a5"/>
        <w:numPr>
          <w:ilvl w:val="0"/>
          <w:numId w:val="2"/>
        </w:numPr>
        <w:tabs>
          <w:tab w:val="left" w:pos="823"/>
          <w:tab w:val="left" w:pos="824"/>
        </w:tabs>
        <w:rPr>
          <w:sz w:val="24"/>
        </w:rPr>
      </w:pPr>
      <w:proofErr w:type="spellStart"/>
      <w:r>
        <w:rPr>
          <w:sz w:val="24"/>
        </w:rPr>
        <w:t>Интертекстуальный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романа</w:t>
      </w:r>
      <w:proofErr w:type="gramStart"/>
      <w:r>
        <w:rPr>
          <w:sz w:val="24"/>
        </w:rPr>
        <w:t xml:space="preserve"> :</w:t>
      </w:r>
      <w:proofErr w:type="gramEnd"/>
    </w:p>
    <w:p w:rsidR="00192D09" w:rsidRDefault="00192D09" w:rsidP="00192D09">
      <w:pPr>
        <w:pStyle w:val="a3"/>
        <w:tabs>
          <w:tab w:val="left" w:pos="823"/>
        </w:tabs>
        <w:spacing w:before="139"/>
        <w:ind w:left="116"/>
      </w:pPr>
      <w:r>
        <w:t>?</w:t>
      </w:r>
      <w:r>
        <w:tab/>
        <w:t>аллюзии,</w:t>
      </w:r>
      <w:r>
        <w:rPr>
          <w:spacing w:val="-3"/>
        </w:rPr>
        <w:t xml:space="preserve"> </w:t>
      </w:r>
      <w:r>
        <w:t>восходящие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романе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функции;</w:t>
      </w:r>
    </w:p>
    <w:p w:rsidR="00192D09" w:rsidRDefault="00192D09" w:rsidP="00192D09">
      <w:pPr>
        <w:pStyle w:val="a3"/>
        <w:tabs>
          <w:tab w:val="left" w:pos="823"/>
        </w:tabs>
        <w:spacing w:before="137"/>
        <w:ind w:left="116"/>
      </w:pPr>
      <w:r>
        <w:t>?</w:t>
      </w:r>
      <w:r>
        <w:tab/>
        <w:t>названия</w:t>
      </w:r>
      <w:r>
        <w:rPr>
          <w:spacing w:val="-3"/>
        </w:rPr>
        <w:t xml:space="preserve"> </w:t>
      </w:r>
      <w:r>
        <w:t>глав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романе;</w:t>
      </w:r>
      <w:r>
        <w:rPr>
          <w:spacing w:val="-3"/>
        </w:rPr>
        <w:t xml:space="preserve"> </w:t>
      </w:r>
      <w:r>
        <w:t>эпиграфы;</w:t>
      </w:r>
      <w:r>
        <w:rPr>
          <w:spacing w:val="-2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фамилии</w:t>
      </w:r>
      <w:r>
        <w:rPr>
          <w:spacing w:val="-1"/>
        </w:rPr>
        <w:t xml:space="preserve"> </w:t>
      </w:r>
      <w:r>
        <w:t>героев;</w:t>
      </w:r>
    </w:p>
    <w:p w:rsidR="00192D09" w:rsidRDefault="00192D09" w:rsidP="00192D09">
      <w:pPr>
        <w:pStyle w:val="a3"/>
        <w:tabs>
          <w:tab w:val="left" w:pos="823"/>
        </w:tabs>
        <w:spacing w:before="139" w:line="360" w:lineRule="auto"/>
        <w:ind w:right="1070"/>
      </w:pPr>
      <w:r>
        <w:t>?</w:t>
      </w:r>
      <w:r>
        <w:tab/>
        <w:t>«акцентированные спряжения героев романа с устойчивыми художественн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поведенческими моделями»</w:t>
      </w:r>
      <w:r>
        <w:rPr>
          <w:spacing w:val="-8"/>
        </w:rPr>
        <w:t xml:space="preserve"> </w:t>
      </w:r>
      <w:r>
        <w:t>классической традиции</w:t>
      </w:r>
      <w:r>
        <w:rPr>
          <w:spacing w:val="1"/>
        </w:rPr>
        <w:t xml:space="preserve"> </w:t>
      </w:r>
      <w:r>
        <w:t xml:space="preserve">М. </w:t>
      </w:r>
      <w:proofErr w:type="spellStart"/>
      <w:r>
        <w:t>Липовецкий</w:t>
      </w:r>
      <w:proofErr w:type="spellEnd"/>
      <w:r>
        <w:t>;</w:t>
      </w:r>
    </w:p>
    <w:p w:rsidR="00192D09" w:rsidRDefault="00192D09" w:rsidP="00192D09">
      <w:pPr>
        <w:pStyle w:val="a3"/>
        <w:tabs>
          <w:tab w:val="left" w:pos="823"/>
        </w:tabs>
        <w:spacing w:line="274" w:lineRule="exact"/>
      </w:pPr>
      <w:r>
        <w:t>?</w:t>
      </w:r>
      <w:r>
        <w:tab/>
        <w:t>специфика</w:t>
      </w:r>
      <w:r>
        <w:rPr>
          <w:spacing w:val="-5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преемственности.</w:t>
      </w:r>
    </w:p>
    <w:p w:rsidR="00192D09" w:rsidRDefault="00192D09" w:rsidP="00192D09">
      <w:pPr>
        <w:pStyle w:val="a5"/>
        <w:numPr>
          <w:ilvl w:val="0"/>
          <w:numId w:val="2"/>
        </w:numPr>
        <w:tabs>
          <w:tab w:val="left" w:pos="823"/>
          <w:tab w:val="left" w:pos="824"/>
        </w:tabs>
        <w:spacing w:before="139"/>
        <w:rPr>
          <w:sz w:val="24"/>
        </w:rPr>
      </w:pPr>
      <w:r>
        <w:rPr>
          <w:sz w:val="24"/>
        </w:rPr>
        <w:t>Автор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текст.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повествователь.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тексте.</w:t>
      </w:r>
    </w:p>
    <w:p w:rsidR="00192D09" w:rsidRDefault="00192D09" w:rsidP="00192D09">
      <w:pPr>
        <w:pStyle w:val="a5"/>
        <w:numPr>
          <w:ilvl w:val="0"/>
          <w:numId w:val="2"/>
        </w:numPr>
        <w:tabs>
          <w:tab w:val="left" w:pos="823"/>
          <w:tab w:val="left" w:pos="824"/>
        </w:tabs>
        <w:spacing w:before="137"/>
        <w:rPr>
          <w:sz w:val="24"/>
        </w:rPr>
      </w:pPr>
      <w:r>
        <w:rPr>
          <w:sz w:val="24"/>
        </w:rPr>
        <w:t>Архитектоника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романа.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пролога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комментариев.</w:t>
      </w:r>
    </w:p>
    <w:p w:rsidR="00192D09" w:rsidRDefault="00192D09" w:rsidP="00192D09">
      <w:pPr>
        <w:pStyle w:val="a5"/>
        <w:numPr>
          <w:ilvl w:val="0"/>
          <w:numId w:val="2"/>
        </w:numPr>
        <w:tabs>
          <w:tab w:val="left" w:pos="823"/>
          <w:tab w:val="left" w:pos="824"/>
        </w:tabs>
        <w:spacing w:before="139"/>
        <w:ind w:hanging="709"/>
        <w:rPr>
          <w:sz w:val="24"/>
        </w:rPr>
      </w:pPr>
      <w:r>
        <w:rPr>
          <w:sz w:val="24"/>
        </w:rPr>
        <w:t>Своеобразие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романе.</w:t>
      </w:r>
      <w:r>
        <w:rPr>
          <w:spacing w:val="-3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психологизма.</w:t>
      </w:r>
    </w:p>
    <w:p w:rsidR="00192D09" w:rsidRDefault="00192D09" w:rsidP="00192D09">
      <w:pPr>
        <w:pStyle w:val="a5"/>
        <w:numPr>
          <w:ilvl w:val="0"/>
          <w:numId w:val="2"/>
        </w:numPr>
        <w:tabs>
          <w:tab w:val="left" w:pos="823"/>
          <w:tab w:val="left" w:pos="824"/>
        </w:tabs>
        <w:spacing w:before="137" w:line="360" w:lineRule="auto"/>
        <w:ind w:left="115" w:right="1892" w:firstLine="0"/>
        <w:rPr>
          <w:sz w:val="24"/>
        </w:rPr>
      </w:pPr>
      <w:r>
        <w:rPr>
          <w:sz w:val="24"/>
        </w:rPr>
        <w:t xml:space="preserve">Эпоха как «главная героиня» романа. Ощущение ее </w:t>
      </w:r>
      <w:proofErr w:type="spellStart"/>
      <w:r>
        <w:rPr>
          <w:sz w:val="24"/>
        </w:rPr>
        <w:t>симулятивности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ненастоящести</w:t>
      </w:r>
      <w:proofErr w:type="spellEnd"/>
      <w:r>
        <w:rPr>
          <w:sz w:val="24"/>
        </w:rPr>
        <w:t>”.</w:t>
      </w:r>
    </w:p>
    <w:p w:rsidR="00192D09" w:rsidRDefault="00192D09" w:rsidP="00192D09">
      <w:pPr>
        <w:pStyle w:val="a3"/>
        <w:spacing w:before="1"/>
        <w:ind w:left="0"/>
        <w:rPr>
          <w:sz w:val="36"/>
        </w:rPr>
      </w:pPr>
    </w:p>
    <w:p w:rsidR="00192D09" w:rsidRDefault="00192D09" w:rsidP="00192D09">
      <w:pPr>
        <w:pStyle w:val="a3"/>
        <w:spacing w:before="1"/>
      </w:pPr>
      <w:r>
        <w:t>ЛИТЕРАТУРА:</w:t>
      </w:r>
    </w:p>
    <w:p w:rsidR="00192D09" w:rsidRDefault="00192D09" w:rsidP="00192D09">
      <w:pPr>
        <w:pStyle w:val="a5"/>
        <w:numPr>
          <w:ilvl w:val="0"/>
          <w:numId w:val="1"/>
        </w:numPr>
        <w:tabs>
          <w:tab w:val="left" w:pos="823"/>
          <w:tab w:val="left" w:pos="824"/>
        </w:tabs>
        <w:spacing w:before="136" w:line="360" w:lineRule="auto"/>
        <w:ind w:right="198" w:firstLine="0"/>
        <w:rPr>
          <w:sz w:val="24"/>
        </w:rPr>
      </w:pPr>
      <w:r>
        <w:rPr>
          <w:sz w:val="24"/>
        </w:rPr>
        <w:t>Савицкий</w:t>
      </w:r>
      <w:r>
        <w:rPr>
          <w:spacing w:val="-1"/>
          <w:sz w:val="24"/>
        </w:rPr>
        <w:t xml:space="preserve"> </w:t>
      </w:r>
      <w:r>
        <w:rPr>
          <w:sz w:val="24"/>
        </w:rPr>
        <w:t>Станислав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Официальное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неофициальное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1950-80</w:t>
      </w:r>
      <w:r>
        <w:rPr>
          <w:spacing w:val="-2"/>
          <w:sz w:val="24"/>
        </w:rPr>
        <w:t xml:space="preserve"> </w:t>
      </w:r>
      <w:r>
        <w:rPr>
          <w:sz w:val="24"/>
        </w:rPr>
        <w:t>-х</w:t>
      </w:r>
      <w:r>
        <w:rPr>
          <w:spacing w:val="-57"/>
          <w:sz w:val="24"/>
        </w:rPr>
        <w:t xml:space="preserve"> </w:t>
      </w:r>
      <w:r>
        <w:rPr>
          <w:sz w:val="24"/>
        </w:rPr>
        <w:t>гг.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hyperlink r:id="rId6">
        <w:r>
          <w:rPr>
            <w:sz w:val="24"/>
          </w:rPr>
          <w:t>http://www.slav.helsinki.fi/studies/huttunen/mosaiikki/ru/centr-periferija/ss2_ru.htm</w:t>
        </w:r>
      </w:hyperlink>
    </w:p>
    <w:p w:rsidR="00192D09" w:rsidRDefault="00192D09" w:rsidP="00192D09">
      <w:pPr>
        <w:pStyle w:val="a5"/>
        <w:numPr>
          <w:ilvl w:val="0"/>
          <w:numId w:val="1"/>
        </w:numPr>
        <w:tabs>
          <w:tab w:val="left" w:pos="823"/>
          <w:tab w:val="left" w:pos="824"/>
        </w:tabs>
        <w:ind w:left="824" w:hanging="709"/>
        <w:rPr>
          <w:sz w:val="24"/>
        </w:rPr>
      </w:pPr>
      <w:r>
        <w:rPr>
          <w:sz w:val="24"/>
        </w:rPr>
        <w:t>Богданова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О.В.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А.Битова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Пушкинский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дом</w:t>
      </w:r>
      <w:r>
        <w:rPr>
          <w:spacing w:val="-3"/>
          <w:sz w:val="24"/>
        </w:rPr>
        <w:t xml:space="preserve"> </w:t>
      </w:r>
      <w:r>
        <w:rPr>
          <w:sz w:val="24"/>
        </w:rPr>
        <w:t>(Версия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постмодерна).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</w:p>
    <w:p w:rsidR="00192D09" w:rsidRDefault="00192D09" w:rsidP="00192D09">
      <w:pPr>
        <w:pStyle w:val="a3"/>
        <w:spacing w:before="140"/>
      </w:pPr>
      <w:r>
        <w:t>СПб</w:t>
      </w:r>
      <w:proofErr w:type="gramStart"/>
      <w:r>
        <w:t>.:</w:t>
      </w:r>
      <w:r>
        <w:rPr>
          <w:spacing w:val="-2"/>
        </w:rPr>
        <w:t xml:space="preserve"> </w:t>
      </w:r>
      <w:proofErr w:type="gramEnd"/>
      <w:r>
        <w:t>Филологический</w:t>
      </w:r>
      <w:r>
        <w:rPr>
          <w:spacing w:val="-3"/>
        </w:rPr>
        <w:t xml:space="preserve"> </w:t>
      </w:r>
      <w:r>
        <w:t>факультет</w:t>
      </w:r>
      <w:r>
        <w:rPr>
          <w:spacing w:val="-1"/>
        </w:rPr>
        <w:t xml:space="preserve"> </w:t>
      </w:r>
      <w:r>
        <w:t>СПбГУ,</w:t>
      </w:r>
      <w:r>
        <w:rPr>
          <w:spacing w:val="-2"/>
        </w:rPr>
        <w:t xml:space="preserve"> </w:t>
      </w:r>
      <w:r>
        <w:t>2002.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96</w:t>
      </w:r>
      <w:r>
        <w:rPr>
          <w:spacing w:val="-2"/>
        </w:rPr>
        <w:t xml:space="preserve"> </w:t>
      </w:r>
      <w:r>
        <w:t>с.</w:t>
      </w:r>
    </w:p>
    <w:p w:rsidR="00192D09" w:rsidRDefault="00192D09" w:rsidP="00192D09">
      <w:pPr>
        <w:pStyle w:val="a5"/>
        <w:numPr>
          <w:ilvl w:val="0"/>
          <w:numId w:val="1"/>
        </w:numPr>
        <w:tabs>
          <w:tab w:val="left" w:pos="823"/>
          <w:tab w:val="left" w:pos="824"/>
        </w:tabs>
        <w:spacing w:before="136" w:line="360" w:lineRule="auto"/>
        <w:ind w:right="483" w:firstLine="0"/>
        <w:rPr>
          <w:sz w:val="24"/>
        </w:rPr>
      </w:pPr>
      <w:r>
        <w:rPr>
          <w:sz w:val="24"/>
        </w:rPr>
        <w:t>Карпова В.В. Автор в современной русской постмодернистской литературе: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материале романа А. </w:t>
      </w:r>
      <w:proofErr w:type="spellStart"/>
      <w:r>
        <w:rPr>
          <w:sz w:val="24"/>
        </w:rPr>
        <w:t>Битова</w:t>
      </w:r>
      <w:proofErr w:type="spellEnd"/>
      <w:r>
        <w:rPr>
          <w:sz w:val="24"/>
        </w:rPr>
        <w:t xml:space="preserve"> "Пушкинский дом"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диссертация ... канд. </w:t>
      </w:r>
      <w:proofErr w:type="spellStart"/>
      <w:r>
        <w:rPr>
          <w:sz w:val="24"/>
        </w:rPr>
        <w:t>филол</w:t>
      </w:r>
      <w:proofErr w:type="spellEnd"/>
      <w:r>
        <w:rPr>
          <w:sz w:val="24"/>
        </w:rPr>
        <w:t>. н.: 10.01.01</w:t>
      </w:r>
      <w:r>
        <w:rPr>
          <w:spacing w:val="-57"/>
          <w:sz w:val="24"/>
        </w:rPr>
        <w:t xml:space="preserve"> </w:t>
      </w:r>
      <w:r>
        <w:rPr>
          <w:sz w:val="24"/>
        </w:rPr>
        <w:t>Тамбов,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 //</w:t>
      </w:r>
      <w:r>
        <w:rPr>
          <w:spacing w:val="-1"/>
          <w:sz w:val="24"/>
        </w:rPr>
        <w:t xml:space="preserve"> </w:t>
      </w:r>
      <w:hyperlink r:id="rId7">
        <w:r>
          <w:rPr>
            <w:sz w:val="24"/>
          </w:rPr>
          <w:t>http://www.tstu.ru/education/elib/pdf/2003/karpova.pdf</w:t>
        </w:r>
      </w:hyperlink>
    </w:p>
    <w:p w:rsidR="0059470D" w:rsidRPr="00192D09" w:rsidRDefault="0059470D">
      <w:pPr>
        <w:rPr>
          <w:lang w:val="ru-RU"/>
        </w:rPr>
      </w:pPr>
      <w:bookmarkStart w:id="0" w:name="_GoBack"/>
      <w:bookmarkEnd w:id="0"/>
    </w:p>
    <w:sectPr w:rsidR="0059470D" w:rsidRPr="0019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5268"/>
    <w:multiLevelType w:val="hybridMultilevel"/>
    <w:tmpl w:val="391EBEFA"/>
    <w:lvl w:ilvl="0" w:tplc="F2CC00D6">
      <w:start w:val="1"/>
      <w:numFmt w:val="decimal"/>
      <w:lvlText w:val="%1.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98A2A2">
      <w:start w:val="1"/>
      <w:numFmt w:val="decimal"/>
      <w:lvlText w:val="%2.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AF0353A">
      <w:numFmt w:val="bullet"/>
      <w:lvlText w:val="•"/>
      <w:lvlJc w:val="left"/>
      <w:pPr>
        <w:ind w:left="2060" w:hanging="708"/>
      </w:pPr>
      <w:rPr>
        <w:rFonts w:hint="default"/>
        <w:lang w:val="ru-RU" w:eastAsia="en-US" w:bidi="ar-SA"/>
      </w:rPr>
    </w:lvl>
    <w:lvl w:ilvl="3" w:tplc="470E3B68">
      <w:numFmt w:val="bullet"/>
      <w:lvlText w:val="•"/>
      <w:lvlJc w:val="left"/>
      <w:pPr>
        <w:ind w:left="3030" w:hanging="708"/>
      </w:pPr>
      <w:rPr>
        <w:rFonts w:hint="default"/>
        <w:lang w:val="ru-RU" w:eastAsia="en-US" w:bidi="ar-SA"/>
      </w:rPr>
    </w:lvl>
    <w:lvl w:ilvl="4" w:tplc="74E271D0">
      <w:numFmt w:val="bullet"/>
      <w:lvlText w:val="•"/>
      <w:lvlJc w:val="left"/>
      <w:pPr>
        <w:ind w:left="4000" w:hanging="708"/>
      </w:pPr>
      <w:rPr>
        <w:rFonts w:hint="default"/>
        <w:lang w:val="ru-RU" w:eastAsia="en-US" w:bidi="ar-SA"/>
      </w:rPr>
    </w:lvl>
    <w:lvl w:ilvl="5" w:tplc="BD7E3208">
      <w:numFmt w:val="bullet"/>
      <w:lvlText w:val="•"/>
      <w:lvlJc w:val="left"/>
      <w:pPr>
        <w:ind w:left="4970" w:hanging="708"/>
      </w:pPr>
      <w:rPr>
        <w:rFonts w:hint="default"/>
        <w:lang w:val="ru-RU" w:eastAsia="en-US" w:bidi="ar-SA"/>
      </w:rPr>
    </w:lvl>
    <w:lvl w:ilvl="6" w:tplc="E19A72BA">
      <w:numFmt w:val="bullet"/>
      <w:lvlText w:val="•"/>
      <w:lvlJc w:val="left"/>
      <w:pPr>
        <w:ind w:left="5940" w:hanging="708"/>
      </w:pPr>
      <w:rPr>
        <w:rFonts w:hint="default"/>
        <w:lang w:val="ru-RU" w:eastAsia="en-US" w:bidi="ar-SA"/>
      </w:rPr>
    </w:lvl>
    <w:lvl w:ilvl="7" w:tplc="B3A69DF4">
      <w:numFmt w:val="bullet"/>
      <w:lvlText w:val="•"/>
      <w:lvlJc w:val="left"/>
      <w:pPr>
        <w:ind w:left="6910" w:hanging="708"/>
      </w:pPr>
      <w:rPr>
        <w:rFonts w:hint="default"/>
        <w:lang w:val="ru-RU" w:eastAsia="en-US" w:bidi="ar-SA"/>
      </w:rPr>
    </w:lvl>
    <w:lvl w:ilvl="8" w:tplc="29D4EE42">
      <w:numFmt w:val="bullet"/>
      <w:lvlText w:val="•"/>
      <w:lvlJc w:val="left"/>
      <w:pPr>
        <w:ind w:left="7880" w:hanging="708"/>
      </w:pPr>
      <w:rPr>
        <w:rFonts w:hint="default"/>
        <w:lang w:val="ru-RU" w:eastAsia="en-US" w:bidi="ar-SA"/>
      </w:rPr>
    </w:lvl>
  </w:abstractNum>
  <w:abstractNum w:abstractNumId="1">
    <w:nsid w:val="71F34DCF"/>
    <w:multiLevelType w:val="hybridMultilevel"/>
    <w:tmpl w:val="6AC0D38A"/>
    <w:lvl w:ilvl="0" w:tplc="FFC0309E">
      <w:start w:val="1"/>
      <w:numFmt w:val="decimal"/>
      <w:lvlText w:val="%1."/>
      <w:lvlJc w:val="left"/>
      <w:pPr>
        <w:ind w:left="824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BAFD38">
      <w:numFmt w:val="bullet"/>
      <w:lvlText w:val="•"/>
      <w:lvlJc w:val="left"/>
      <w:pPr>
        <w:ind w:left="1720" w:hanging="708"/>
      </w:pPr>
      <w:rPr>
        <w:rFonts w:hint="default"/>
        <w:lang w:val="ru-RU" w:eastAsia="en-US" w:bidi="ar-SA"/>
      </w:rPr>
    </w:lvl>
    <w:lvl w:ilvl="2" w:tplc="CFE41486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  <w:lvl w:ilvl="3" w:tplc="96EC7550">
      <w:numFmt w:val="bullet"/>
      <w:lvlText w:val="•"/>
      <w:lvlJc w:val="left"/>
      <w:pPr>
        <w:ind w:left="3520" w:hanging="708"/>
      </w:pPr>
      <w:rPr>
        <w:rFonts w:hint="default"/>
        <w:lang w:val="ru-RU" w:eastAsia="en-US" w:bidi="ar-SA"/>
      </w:rPr>
    </w:lvl>
    <w:lvl w:ilvl="4" w:tplc="150CE384">
      <w:numFmt w:val="bullet"/>
      <w:lvlText w:val="•"/>
      <w:lvlJc w:val="left"/>
      <w:pPr>
        <w:ind w:left="4420" w:hanging="708"/>
      </w:pPr>
      <w:rPr>
        <w:rFonts w:hint="default"/>
        <w:lang w:val="ru-RU" w:eastAsia="en-US" w:bidi="ar-SA"/>
      </w:rPr>
    </w:lvl>
    <w:lvl w:ilvl="5" w:tplc="D354D7D6">
      <w:numFmt w:val="bullet"/>
      <w:lvlText w:val="•"/>
      <w:lvlJc w:val="left"/>
      <w:pPr>
        <w:ind w:left="5320" w:hanging="708"/>
      </w:pPr>
      <w:rPr>
        <w:rFonts w:hint="default"/>
        <w:lang w:val="ru-RU" w:eastAsia="en-US" w:bidi="ar-SA"/>
      </w:rPr>
    </w:lvl>
    <w:lvl w:ilvl="6" w:tplc="E1400CDE">
      <w:numFmt w:val="bullet"/>
      <w:lvlText w:val="•"/>
      <w:lvlJc w:val="left"/>
      <w:pPr>
        <w:ind w:left="6220" w:hanging="708"/>
      </w:pPr>
      <w:rPr>
        <w:rFonts w:hint="default"/>
        <w:lang w:val="ru-RU" w:eastAsia="en-US" w:bidi="ar-SA"/>
      </w:rPr>
    </w:lvl>
    <w:lvl w:ilvl="7" w:tplc="0C50B02E">
      <w:numFmt w:val="bullet"/>
      <w:lvlText w:val="•"/>
      <w:lvlJc w:val="left"/>
      <w:pPr>
        <w:ind w:left="7120" w:hanging="708"/>
      </w:pPr>
      <w:rPr>
        <w:rFonts w:hint="default"/>
        <w:lang w:val="ru-RU" w:eastAsia="en-US" w:bidi="ar-SA"/>
      </w:rPr>
    </w:lvl>
    <w:lvl w:ilvl="8" w:tplc="79C27230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09"/>
    <w:rsid w:val="00192D09"/>
    <w:rsid w:val="0059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2D09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92D0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192D09"/>
    <w:pPr>
      <w:widowControl w:val="0"/>
      <w:autoSpaceDE w:val="0"/>
      <w:autoSpaceDN w:val="0"/>
      <w:spacing w:after="0" w:line="240" w:lineRule="auto"/>
      <w:ind w:left="115" w:firstLine="708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2D09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92D0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192D09"/>
    <w:pPr>
      <w:widowControl w:val="0"/>
      <w:autoSpaceDE w:val="0"/>
      <w:autoSpaceDN w:val="0"/>
      <w:spacing w:after="0" w:line="240" w:lineRule="auto"/>
      <w:ind w:left="115" w:firstLine="708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stu.ru/education/elib/pdf/2003/karpov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.helsinki.fi/studies/huttunen/mosaiikki/ru/centr-periferija/ss2_ru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2022-01-25T11:33:00Z</dcterms:created>
  <dcterms:modified xsi:type="dcterms:W3CDTF">2022-01-25T11:34:00Z</dcterms:modified>
</cp:coreProperties>
</file>