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ED" w:rsidRPr="001B58ED" w:rsidRDefault="001B58ED" w:rsidP="001B58ED">
      <w:pPr>
        <w:rPr>
          <w:b/>
          <w:lang w:val="uk-UA"/>
        </w:rPr>
      </w:pPr>
      <w:r w:rsidRPr="001B58ED">
        <w:rPr>
          <w:b/>
          <w:lang w:val="uk-UA"/>
        </w:rPr>
        <w:sym w:font="Wingdings" w:char="F026"/>
      </w:r>
      <w:r w:rsidRPr="001B58ED">
        <w:rPr>
          <w:b/>
          <w:lang w:val="uk-UA"/>
        </w:rPr>
        <w:t xml:space="preserve"> ЗМІСТ ПРАКТИЧНИХ ЗАНЯТЬ</w:t>
      </w:r>
    </w:p>
    <w:p w:rsidR="001B58ED" w:rsidRPr="001B58ED" w:rsidRDefault="001B58ED" w:rsidP="001B58ED">
      <w:pPr>
        <w:rPr>
          <w:b/>
          <w:lang w:val="uk-UA"/>
        </w:rPr>
      </w:pPr>
      <w:r w:rsidRPr="001B58ED">
        <w:rPr>
          <w:b/>
          <w:lang w:val="uk-UA"/>
        </w:rPr>
        <w:sym w:font="Webdings" w:char="F09C"/>
      </w:r>
      <w:r w:rsidRPr="001B58ED">
        <w:rPr>
          <w:b/>
          <w:lang w:val="uk-UA"/>
        </w:rPr>
        <w:t xml:space="preserve"> Практичне заняття 1. Побудова вхідних функцій приналежності HR в системі </w:t>
      </w:r>
      <w:proofErr w:type="spellStart"/>
      <w:r w:rsidRPr="001B58ED">
        <w:rPr>
          <w:b/>
          <w:lang w:val="uk-UA"/>
        </w:rPr>
        <w:t>Маtlab</w:t>
      </w:r>
      <w:proofErr w:type="spellEnd"/>
    </w:p>
    <w:p w:rsidR="001B58ED" w:rsidRPr="001B58ED" w:rsidRDefault="001B58ED" w:rsidP="001B58ED">
      <w:pPr>
        <w:rPr>
          <w:lang w:val="uk-UA"/>
        </w:rPr>
      </w:pPr>
      <w:r w:rsidRPr="001B58ED">
        <w:rPr>
          <w:b/>
          <w:lang w:val="uk-UA"/>
        </w:rPr>
        <w:t>Мета:</w:t>
      </w:r>
      <w:r w:rsidRPr="001B58ED">
        <w:rPr>
          <w:lang w:val="uk-UA"/>
        </w:rPr>
        <w:t xml:space="preserve"> виконання практичного заняття є засвоєння основних принципів формування функцій приналежності; набути вміння будувати функцій приналежності; засвоїти особливості дослідницько-інноваційної діяльності у закладі вищої освіти та основні вимоги, що висуваються до її суб’єктів (ПРН 1.3); засвоїти методи збору інформації, її аналізу, систематизації та узагальнення (ПРН 1.8).</w:t>
      </w:r>
    </w:p>
    <w:p w:rsidR="001B58ED" w:rsidRPr="001B58ED" w:rsidRDefault="001B58ED" w:rsidP="001B58ED">
      <w:pPr>
        <w:rPr>
          <w:b/>
          <w:i/>
          <w:lang w:val="uk-UA"/>
        </w:rPr>
      </w:pPr>
      <w:r w:rsidRPr="001B58ED">
        <w:rPr>
          <w:b/>
          <w:lang w:val="uk-UA"/>
        </w:rPr>
        <w:t>Теоретичні відомості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Основні типи функцій приналежності. Формальне визначення і застосування нечіткої множини не накладає жодних обмежень по </w:t>
      </w:r>
      <w:proofErr w:type="spellStart"/>
      <w:r w:rsidRPr="001B58ED">
        <w:rPr>
          <w:bCs/>
          <w:lang w:val="uk-UA"/>
        </w:rPr>
        <w:t>вибіру</w:t>
      </w:r>
      <w:proofErr w:type="spellEnd"/>
      <w:r w:rsidRPr="001B58ED">
        <w:rPr>
          <w:bCs/>
          <w:lang w:val="uk-UA"/>
        </w:rPr>
        <w:t xml:space="preserve"> конкретної функції приналежності для його уявлення. Однак на практиці зручно використовувати ті з них, які припускають аналітичне уявлення у вигляді математичної функції. Це спрощує як відповідні чисельні розрахунки, так й скорочує обчислювальні процеси, необхідних зберігання окремих значень цих функцій приналежності. Необхідність типізації окремих функцій приналежності також обумовлена наявністю реалізацій відповідних функцій у інструментальних засобах, що розглядаються далі.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Як перший тип функцій приналежності розглянемо функції, які виникають з їх назви і складаються з відрізків прямих ліній, утворюючи безперервну функцію. 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Найбільш характерним прикладом таких функцій є «трикутної» (рис. 7) та «трапецієвидної» (рис. 8) функції приналежності. У цьому випадку кожна з цих функцій може бути задана на </w:t>
      </w:r>
      <m:oMath>
        <m:r>
          <w:rPr>
            <w:rFonts w:ascii="Cambria Math" w:hAnsi="Cambria Math"/>
            <w:lang w:val="uk-UA"/>
          </w:rPr>
          <m:t>X=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0, 10</m:t>
            </m:r>
          </m:e>
        </m:d>
      </m:oMath>
      <w:r w:rsidRPr="001B58ED">
        <w:rPr>
          <w:bCs/>
          <w:lang w:bidi="ru-RU"/>
        </w:rPr>
        <w:t>,</w:t>
      </w:r>
      <w:r w:rsidRPr="001B58ED">
        <w:rPr>
          <w:bCs/>
          <w:lang w:val="uk-UA"/>
        </w:rPr>
        <w:t xml:space="preserve"> в якості якого обраний замкнутий інтервал дійсних чисел. У загальному випадку вибір </w:t>
      </w:r>
      <m:oMath>
        <m:r>
          <w:rPr>
            <w:rFonts w:ascii="Cambria Math" w:hAnsi="Cambria Math"/>
            <w:lang w:val="uk-UA"/>
          </w:rPr>
          <m:t>X</m:t>
        </m:r>
      </m:oMath>
      <w:r w:rsidRPr="001B58ED">
        <w:rPr>
          <w:bCs/>
          <w:lang w:val="uk-UA"/>
        </w:rPr>
        <w:t xml:space="preserve"> може бути довільним і не обмежений жодними правилами.</w:t>
      </w:r>
    </w:p>
    <w:p w:rsidR="001B58ED" w:rsidRPr="001B58ED" w:rsidRDefault="001B58ED" w:rsidP="001B58ED">
      <w:pPr>
        <w:rPr>
          <w:bCs/>
          <w:lang w:val="uk-UA"/>
        </w:rPr>
      </w:pP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</w:rPr>
        <w:lastRenderedPageBreak/>
        <w:drawing>
          <wp:inline distT="0" distB="0" distL="0" distR="0" wp14:anchorId="01078883" wp14:editId="190CB6B3">
            <wp:extent cx="5148914" cy="2221865"/>
            <wp:effectExtent l="0" t="0" r="0" b="698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102" cy="222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Рисунок 7 </w:t>
      </w:r>
      <w:r w:rsidRPr="001B58ED">
        <w:rPr>
          <w:lang w:val="uk-UA"/>
        </w:rPr>
        <w:t xml:space="preserve">– </w:t>
      </w:r>
      <w:r w:rsidRPr="001B58ED">
        <w:rPr>
          <w:bCs/>
          <w:lang w:val="uk-UA"/>
        </w:rPr>
        <w:t>Приклад трикутної функції приналежності.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</w:rPr>
        <w:drawing>
          <wp:inline distT="0" distB="0" distL="0" distR="0" wp14:anchorId="17C9B1D8" wp14:editId="2FB86F05">
            <wp:extent cx="5348685" cy="2245360"/>
            <wp:effectExtent l="0" t="0" r="4445" b="254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0907" cy="224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Рисунок 8 </w:t>
      </w:r>
      <w:r w:rsidRPr="001B58ED">
        <w:rPr>
          <w:lang w:val="uk-UA"/>
        </w:rPr>
        <w:t xml:space="preserve">– </w:t>
      </w:r>
      <w:r w:rsidRPr="001B58ED">
        <w:rPr>
          <w:bCs/>
          <w:lang w:val="uk-UA"/>
        </w:rPr>
        <w:t>Приклад трапецієвидної функції приналежності.</w:t>
      </w:r>
    </w:p>
    <w:p w:rsidR="001B58ED" w:rsidRPr="001B58ED" w:rsidRDefault="001B58ED" w:rsidP="001B58ED">
      <w:pPr>
        <w:rPr>
          <w:bCs/>
          <w:lang w:val="uk-UA"/>
        </w:rPr>
      </w:pP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Перша з цих функцій (рис.1) приналежності у випадку може бути задана аналітично наступним виразом: </w:t>
      </w:r>
    </w:p>
    <w:p w:rsidR="001B58ED" w:rsidRPr="001B58ED" w:rsidRDefault="001B58ED" w:rsidP="001B58ED">
      <w:pPr>
        <w:rPr>
          <w:bCs/>
          <w:lang w:val="uk-UA"/>
        </w:rPr>
      </w:pPr>
    </w:p>
    <w:p w:rsidR="001B58ED" w:rsidRPr="001B58ED" w:rsidRDefault="001B58ED" w:rsidP="001B58ED">
      <w:pPr>
        <w:rPr>
          <w:bCs/>
          <w:i/>
          <w:lang w:val="uk-UA"/>
        </w:rPr>
      </w:pPr>
      <m:oMath>
        <m:sSub>
          <m:sSubPr>
            <m:ctrlPr>
              <w:rPr>
                <w:rFonts w:ascii="Cambria Math" w:hAnsi="Cambria Math"/>
                <w:bCs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f</m:t>
            </m:r>
          </m:e>
          <m:sub>
            <m:r>
              <w:rPr>
                <w:rFonts w:ascii="Cambria Math" w:hAnsi="Cambria Math"/>
                <w:lang w:val="uk-UA"/>
              </w:rPr>
              <m:t>∆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x;a,b,c</m:t>
            </m:r>
          </m:e>
        </m:d>
        <m:r>
          <w:rPr>
            <w:rFonts w:ascii="Cambria Math" w:hAnsi="Cambria Math"/>
            <w:lang w:val="uk-UA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bCs/>
                <w:i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lang w:val="uk-UA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Cs/>
                          <w:i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0,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x≤a</m:t>
                        </m: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x-a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b-a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uk-UA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a≤x≤b</m:t>
                        </m: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c-x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c-b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b≤x≤c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/>
                      <w:lang w:val="uk-UA"/>
                    </w:rPr>
                    <m:t xml:space="preserve">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Cs/>
                          <w:i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 xml:space="preserve">0,    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 xml:space="preserve">     c≤x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hAnsi="Cambria Math"/>
            <w:lang w:val="uk-UA"/>
          </w:rPr>
          <m:t xml:space="preserve">, </m:t>
        </m:r>
      </m:oMath>
      <w:r w:rsidRPr="001B58ED">
        <w:rPr>
          <w:bCs/>
          <w:lang w:val="uk-UA"/>
        </w:rPr>
        <w:tab/>
        <w:t>(1)</w:t>
      </w:r>
    </w:p>
    <w:p w:rsidR="001B58ED" w:rsidRPr="001B58ED" w:rsidRDefault="001B58ED" w:rsidP="001B58ED">
      <w:pPr>
        <w:rPr>
          <w:bCs/>
          <w:lang w:val="uk-UA"/>
        </w:rPr>
      </w:pP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де </w:t>
      </w:r>
      <m:oMath>
        <m:r>
          <w:rPr>
            <w:rFonts w:ascii="Cambria Math" w:hAnsi="Cambria Math"/>
            <w:lang w:val="uk-UA"/>
          </w:rPr>
          <m:t>a,b,c</m:t>
        </m:r>
      </m:oMath>
      <w:r w:rsidRPr="001B58ED">
        <w:rPr>
          <w:bCs/>
          <w:lang w:val="uk-UA"/>
        </w:rPr>
        <w:t xml:space="preserve"> - деякі числові параметри, що приймають довільні значення і впорядковані відношенням: </w:t>
      </w:r>
      <m:oMath>
        <m:r>
          <w:rPr>
            <w:rFonts w:ascii="Cambria Math" w:hAnsi="Cambria Math"/>
            <w:lang w:val="uk-UA"/>
          </w:rPr>
          <m:t>a≤b≤c</m:t>
        </m:r>
      </m:oMath>
      <w:r w:rsidRPr="001B58ED">
        <w:rPr>
          <w:bCs/>
          <w:lang w:val="uk-UA"/>
        </w:rPr>
        <w:t xml:space="preserve">. 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>Визначено, що конкретна функція, яку зображено на рис. 1 значення параметрів буде дорівнювати</w:t>
      </w:r>
      <m:oMath>
        <m:r>
          <w:rPr>
            <w:rFonts w:ascii="Cambria Math" w:hAnsi="Cambria Math"/>
            <w:lang w:val="uk-UA"/>
          </w:rPr>
          <m:t>: а=0.08, в=0.5</m:t>
        </m:r>
        <m:r>
          <w:rPr>
            <w:rFonts w:ascii="Cambria Math" w:hAnsi="Cambria Math"/>
            <w:lang w:bidi="ru-RU"/>
          </w:rPr>
          <m:t>,</m:t>
        </m:r>
        <m:r>
          <w:rPr>
            <w:rFonts w:ascii="Cambria Math" w:hAnsi="Cambria Math"/>
            <w:lang w:val="uk-UA"/>
          </w:rPr>
          <m:t xml:space="preserve"> с=0.92</m:t>
        </m:r>
      </m:oMath>
      <w:r w:rsidRPr="001B58ED">
        <w:rPr>
          <w:bCs/>
          <w:lang w:val="uk-UA"/>
        </w:rPr>
        <w:t xml:space="preserve">. 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lastRenderedPageBreak/>
        <w:t xml:space="preserve">Параметри </w:t>
      </w:r>
      <m:oMath>
        <m:r>
          <w:rPr>
            <w:rFonts w:ascii="Cambria Math" w:hAnsi="Cambria Math"/>
            <w:lang w:val="uk-UA"/>
          </w:rPr>
          <m:t>a</m:t>
        </m:r>
      </m:oMath>
      <w:r w:rsidRPr="001B58ED">
        <w:rPr>
          <w:bCs/>
          <w:lang w:val="uk-UA"/>
        </w:rPr>
        <w:t xml:space="preserve"> і </w:t>
      </w:r>
      <m:oMath>
        <m:r>
          <w:rPr>
            <w:rFonts w:ascii="Cambria Math" w:hAnsi="Cambria Math"/>
            <w:lang w:val="uk-UA"/>
          </w:rPr>
          <m:t>c</m:t>
        </m:r>
      </m:oMath>
      <w:r w:rsidRPr="001B58ED">
        <w:rPr>
          <w:bCs/>
          <w:lang w:val="uk-UA"/>
        </w:rPr>
        <w:t xml:space="preserve"> характеризують основу трикутника, а параметр </w:t>
      </w:r>
      <m:oMath>
        <m:r>
          <w:rPr>
            <w:rFonts w:ascii="Cambria Math" w:hAnsi="Cambria Math"/>
            <w:lang w:val="uk-UA"/>
          </w:rPr>
          <m:t>b</m:t>
        </m:r>
      </m:oMath>
      <w:r w:rsidRPr="001B58ED">
        <w:rPr>
          <w:bCs/>
          <w:lang w:val="uk-UA"/>
        </w:rPr>
        <w:t xml:space="preserve"> його вершину. Як можна помітити, ця функція приналежності породжує нормальну опуклу нечітку множину з носієм інтервалом </w:t>
      </w:r>
      <m:oMath>
        <m:r>
          <w:rPr>
            <w:rFonts w:ascii="Cambria Math" w:hAnsi="Cambria Math"/>
            <w:lang w:val="uk-UA"/>
          </w:rPr>
          <m:t>(a,c)</m:t>
        </m:r>
      </m:oMath>
      <w:r w:rsidRPr="001B58ED">
        <w:rPr>
          <w:bCs/>
          <w:lang w:val="uk-UA"/>
        </w:rPr>
        <w:t xml:space="preserve">, межами </w:t>
      </w:r>
      <m:oMath>
        <m:r>
          <w:rPr>
            <w:rFonts w:ascii="Cambria Math" w:hAnsi="Cambria Math"/>
            <w:lang w:val="uk-UA"/>
          </w:rPr>
          <m:t>(a,c)\{ b}</m:t>
        </m:r>
      </m:oMath>
      <w:r w:rsidRPr="001B58ED">
        <w:rPr>
          <w:bCs/>
          <w:lang w:val="uk-UA"/>
        </w:rPr>
        <w:t xml:space="preserve">, ядром </w:t>
      </w:r>
      <m:oMath>
        <m:r>
          <w:rPr>
            <w:rFonts w:ascii="Cambria Math" w:hAnsi="Cambria Math"/>
            <w:lang w:val="uk-UA"/>
          </w:rPr>
          <m:t>{ b}</m:t>
        </m:r>
      </m:oMath>
      <w:r w:rsidRPr="001B58ED">
        <w:rPr>
          <w:bCs/>
          <w:lang w:val="uk-UA"/>
        </w:rPr>
        <w:t xml:space="preserve"> та модою </w:t>
      </w:r>
      <m:oMath>
        <m:r>
          <w:rPr>
            <w:rFonts w:ascii="Cambria Math" w:hAnsi="Cambria Math"/>
            <w:lang w:val="uk-UA"/>
          </w:rPr>
          <m:t>b</m:t>
        </m:r>
      </m:oMath>
      <w:r w:rsidRPr="001B58ED">
        <w:rPr>
          <w:bCs/>
          <w:lang w:val="uk-UA"/>
        </w:rPr>
        <w:t>.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Трапецієвидна функція приналежності (рис.2) може бути задана наступним виразом: </w:t>
      </w:r>
    </w:p>
    <w:p w:rsidR="001B58ED" w:rsidRPr="001B58ED" w:rsidRDefault="001B58ED" w:rsidP="001B58ED">
      <w:pPr>
        <w:rPr>
          <w:bCs/>
          <w:lang w:val="uk-UA"/>
        </w:rPr>
      </w:pPr>
    </w:p>
    <w:p w:rsidR="001B58ED" w:rsidRPr="001B58ED" w:rsidRDefault="001B58ED" w:rsidP="001B58ED">
      <w:pPr>
        <w:rPr>
          <w:bCs/>
          <w:lang w:val="uk-UA"/>
        </w:rPr>
      </w:pPr>
      <m:oMath>
        <m:sSub>
          <m:sSubPr>
            <m:ctrlPr>
              <w:rPr>
                <w:rFonts w:ascii="Cambria Math" w:hAnsi="Cambria Math"/>
                <w:bCs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f</m:t>
            </m:r>
          </m:e>
          <m:sub>
            <m:r>
              <w:rPr>
                <w:rFonts w:ascii="Cambria Math" w:hAnsi="Cambria Math"/>
                <w:lang w:val="uk-UA"/>
              </w:rPr>
              <m:t>Т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x;a,b,c,</m:t>
            </m:r>
            <m:r>
              <w:rPr>
                <w:rFonts w:ascii="Cambria Math" w:hAnsi="Cambria Math"/>
                <w:lang w:val="en-US"/>
              </w:rPr>
              <m:t>d</m:t>
            </m:r>
          </m:e>
        </m:d>
        <m:r>
          <w:rPr>
            <w:rFonts w:ascii="Cambria Math" w:hAnsi="Cambria Math"/>
            <w:lang w:val="uk-UA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bCs/>
                <w:i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lang w:val="uk-UA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Cs/>
                          <w:i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0,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x≤a</m:t>
                        </m: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x-a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b-a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uk-UA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a≤x≤b</m:t>
                        </m: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d-x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d-b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b≤x≤d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/>
                      <w:lang w:val="uk-UA"/>
                    </w:rPr>
                    <m:t xml:space="preserve">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Cs/>
                          <w:i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 xml:space="preserve">0,    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 xml:space="preserve">     d≤x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hAnsi="Cambria Math"/>
            <w:lang w:val="uk-UA"/>
          </w:rPr>
          <m:t>,</m:t>
        </m:r>
      </m:oMath>
      <w:r w:rsidRPr="001B58ED">
        <w:rPr>
          <w:bCs/>
          <w:lang w:val="uk-UA"/>
        </w:rPr>
        <w:tab/>
        <w:t>(2)</w:t>
      </w:r>
    </w:p>
    <w:p w:rsidR="001B58ED" w:rsidRPr="001B58ED" w:rsidRDefault="001B58ED" w:rsidP="001B58ED">
      <w:pPr>
        <w:rPr>
          <w:bCs/>
          <w:lang w:val="uk-UA"/>
        </w:rPr>
      </w:pP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де </w:t>
      </w:r>
      <m:oMath>
        <m:r>
          <w:rPr>
            <w:rFonts w:ascii="Cambria Math" w:hAnsi="Cambria Math"/>
            <w:lang w:val="uk-UA"/>
          </w:rPr>
          <m:t>a,b,c,d</m:t>
        </m:r>
      </m:oMath>
      <w:r w:rsidRPr="001B58ED">
        <w:rPr>
          <w:bCs/>
          <w:lang w:val="uk-UA"/>
        </w:rPr>
        <w:t xml:space="preserve"> - деякі числові параметри, що набувають довільних дійсних значень і впорядковані ставленням: </w:t>
      </w:r>
      <m:oMath>
        <m:r>
          <w:rPr>
            <w:rFonts w:ascii="Cambria Math" w:hAnsi="Cambria Math"/>
            <w:lang w:val="uk-UA"/>
          </w:rPr>
          <m:t>а≤в≤ с≤</m:t>
        </m:r>
        <m:r>
          <w:rPr>
            <w:rFonts w:ascii="Cambria Math" w:hAnsi="Cambria Math"/>
            <w:lang w:bidi="ru-RU"/>
          </w:rPr>
          <m:t xml:space="preserve"> </m:t>
        </m:r>
        <m:r>
          <w:rPr>
            <w:rFonts w:ascii="Cambria Math" w:hAnsi="Cambria Math"/>
            <w:lang w:val="en-US"/>
          </w:rPr>
          <m:t>d</m:t>
        </m:r>
      </m:oMath>
      <w:r w:rsidRPr="001B58ED">
        <w:rPr>
          <w:bCs/>
          <w:lang w:val="uk-UA"/>
        </w:rPr>
        <w:t xml:space="preserve">. 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>Що стосується функції</w:t>
      </w:r>
      <w:r w:rsidRPr="001B58ED">
        <w:rPr>
          <w:bCs/>
          <w:lang w:bidi="ru-RU"/>
        </w:rPr>
        <w:t xml:space="preserve"> </w:t>
      </w:r>
      <w:r w:rsidRPr="001B58ED">
        <w:rPr>
          <w:bCs/>
          <w:lang w:val="uk-UA"/>
        </w:rPr>
        <w:t>приналежності, яка зображена (рис. 2) значення параметрів буде дорівнювати</w:t>
      </w:r>
      <w:r w:rsidRPr="001B58ED">
        <w:rPr>
          <w:bCs/>
          <w:lang w:bidi="ru-RU"/>
        </w:rPr>
        <w:t>:</w:t>
      </w:r>
      <m:oMath>
        <m:r>
          <w:rPr>
            <w:rFonts w:ascii="Cambria Math" w:hAnsi="Cambria Math"/>
            <w:lang w:val="uk-UA"/>
          </w:rPr>
          <m:t xml:space="preserve"> а=0.</m:t>
        </m:r>
        <m:r>
          <w:rPr>
            <w:rFonts w:ascii="Cambria Math" w:hAnsi="Cambria Math"/>
            <w:lang w:bidi="ru-RU"/>
          </w:rPr>
          <m:t>12</m:t>
        </m:r>
        <m:r>
          <w:rPr>
            <w:rFonts w:ascii="Cambria Math" w:hAnsi="Cambria Math"/>
            <w:lang w:val="uk-UA"/>
          </w:rPr>
          <m:t>, в=0.</m:t>
        </m:r>
        <m:r>
          <w:rPr>
            <w:rFonts w:ascii="Cambria Math" w:hAnsi="Cambria Math"/>
            <w:lang w:bidi="ru-RU"/>
          </w:rPr>
          <m:t>4</m:t>
        </m:r>
        <m:r>
          <w:rPr>
            <w:rFonts w:ascii="Cambria Math" w:hAnsi="Cambria Math"/>
            <w:lang w:val="uk-UA"/>
          </w:rPr>
          <m:t>5</m:t>
        </m:r>
        <m:r>
          <w:rPr>
            <w:rFonts w:ascii="Cambria Math" w:hAnsi="Cambria Math"/>
            <w:lang w:bidi="ru-RU"/>
          </w:rPr>
          <m:t>,</m:t>
        </m:r>
        <m:r>
          <w:rPr>
            <w:rFonts w:ascii="Cambria Math" w:hAnsi="Cambria Math"/>
            <w:lang w:val="uk-UA"/>
          </w:rPr>
          <m:t xml:space="preserve"> с=0.</m:t>
        </m:r>
        <m:r>
          <w:rPr>
            <w:rFonts w:ascii="Cambria Math" w:hAnsi="Cambria Math"/>
            <w:lang w:bidi="ru-RU"/>
          </w:rPr>
          <m:t xml:space="preserve">55, </m:t>
        </m:r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  <w:lang w:bidi="ru-RU"/>
          </w:rPr>
          <m:t>=0.88</m:t>
        </m:r>
      </m:oMath>
      <w:r w:rsidRPr="001B58ED">
        <w:rPr>
          <w:bCs/>
          <w:lang w:val="uk-UA"/>
        </w:rPr>
        <w:t xml:space="preserve">. 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Параметри </w:t>
      </w:r>
      <m:oMath>
        <m:r>
          <w:rPr>
            <w:rFonts w:ascii="Cambria Math" w:hAnsi="Cambria Math"/>
            <w:lang w:val="uk-UA"/>
          </w:rPr>
          <m:t>а</m:t>
        </m:r>
      </m:oMath>
      <w:r w:rsidRPr="001B58ED">
        <w:rPr>
          <w:bCs/>
          <w:lang w:val="uk-UA"/>
        </w:rPr>
        <w:t xml:space="preserve"> і </w:t>
      </w:r>
      <m:oMath>
        <m:r>
          <w:rPr>
            <w:rFonts w:ascii="Cambria Math" w:hAnsi="Cambria Math"/>
            <w:lang w:val="en-US"/>
          </w:rPr>
          <m:t>d</m:t>
        </m:r>
      </m:oMath>
      <w:r w:rsidRPr="001B58ED">
        <w:rPr>
          <w:bCs/>
          <w:lang w:val="uk-UA"/>
        </w:rPr>
        <w:t xml:space="preserve"> характеризують нижню основу трапеції, а параметри </w:t>
      </w:r>
      <m:oMath>
        <m:r>
          <w:rPr>
            <w:rFonts w:ascii="Cambria Math" w:hAnsi="Cambria Math"/>
            <w:lang w:val="uk-UA"/>
          </w:rPr>
          <m:t>в</m:t>
        </m:r>
      </m:oMath>
      <w:r w:rsidRPr="001B58ED">
        <w:rPr>
          <w:bCs/>
          <w:lang w:val="uk-UA"/>
        </w:rPr>
        <w:t xml:space="preserve"> і </w:t>
      </w:r>
      <m:oMath>
        <m:r>
          <w:rPr>
            <w:rFonts w:ascii="Cambria Math" w:hAnsi="Cambria Math"/>
            <w:lang w:val="uk-UA"/>
          </w:rPr>
          <m:t>с</m:t>
        </m:r>
      </m:oMath>
      <w:r w:rsidRPr="001B58ED">
        <w:rPr>
          <w:bCs/>
          <w:lang w:val="uk-UA"/>
        </w:rPr>
        <w:t xml:space="preserve"> верхню основу трапеції. При цьому дана функція приналежності породжує нормальну опуклу нечітку множину з носієм інтервалом </w:t>
      </w:r>
      <m:oMath>
        <m:r>
          <w:rPr>
            <w:rFonts w:ascii="Cambria Math" w:hAnsi="Cambria Math"/>
            <w:lang w:val="uk-UA"/>
          </w:rPr>
          <m:t>(a,b)</m:t>
        </m:r>
      </m:oMath>
      <w:r w:rsidRPr="001B58ED">
        <w:rPr>
          <w:bCs/>
          <w:lang w:val="uk-UA"/>
        </w:rPr>
        <w:t xml:space="preserve">, межами </w:t>
      </w:r>
      <m:oMath>
        <m:r>
          <w:rPr>
            <w:rFonts w:ascii="Cambria Math" w:hAnsi="Cambria Math"/>
            <w:lang w:val="uk-UA"/>
          </w:rPr>
          <m:t>(a,b)∪(c,d)</m:t>
        </m:r>
      </m:oMath>
      <w:r w:rsidRPr="001B58ED">
        <w:rPr>
          <w:bCs/>
          <w:lang w:val="uk-UA"/>
        </w:rPr>
        <w:t xml:space="preserve"> і ядром </w:t>
      </w:r>
      <m:oMath>
        <m:r>
          <w:rPr>
            <w:rFonts w:ascii="Cambria Math" w:hAnsi="Cambria Math"/>
            <w:lang w:val="uk-UA"/>
          </w:rPr>
          <m:t>[b,c]</m:t>
        </m:r>
      </m:oMath>
      <w:r w:rsidRPr="001B58ED">
        <w:rPr>
          <w:bCs/>
          <w:lang w:val="uk-UA"/>
        </w:rPr>
        <w:t xml:space="preserve">. 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Ці функції використовуються для завдання таких властивостей множин, які характеризують невизначеність типу: «приблизно дорівнює», «середнє значення», «знаходження в інтервалі», «подібне об’єкту», «подібне предмету» та інші. </w:t>
      </w:r>
    </w:p>
    <w:p w:rsidR="001B58ED" w:rsidRPr="001B58ED" w:rsidRDefault="001B58ED" w:rsidP="001B58ED">
      <w:pPr>
        <w:rPr>
          <w:b/>
          <w:bCs/>
          <w:lang w:val="uk-UA"/>
        </w:rPr>
      </w:pPr>
      <w:r w:rsidRPr="001B58ED">
        <w:rPr>
          <w:b/>
          <w:bCs/>
          <w:lang w:val="uk-UA"/>
        </w:rPr>
        <w:t xml:space="preserve">Редактор функцій приналежності у </w:t>
      </w:r>
      <w:proofErr w:type="spellStart"/>
      <w:r w:rsidRPr="001B58ED">
        <w:rPr>
          <w:b/>
          <w:bCs/>
          <w:lang w:val="uk-UA"/>
        </w:rPr>
        <w:t>Маtlab</w:t>
      </w:r>
      <w:proofErr w:type="spellEnd"/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Редактор функцій приналежності призначений для завдання та редагування функцій приналежності окремих термів системи нечіткого виведення у графічному режимі. Редактор функцій приналежності може бути відкритий за допомогою введення функції </w:t>
      </w:r>
      <w:proofErr w:type="spellStart"/>
      <w:r w:rsidRPr="001B58ED">
        <w:rPr>
          <w:bCs/>
          <w:lang w:val="uk-UA"/>
        </w:rPr>
        <w:t>mfedit</w:t>
      </w:r>
      <w:proofErr w:type="spellEnd"/>
      <w:r w:rsidRPr="001B58ED">
        <w:rPr>
          <w:bCs/>
          <w:lang w:val="uk-UA"/>
        </w:rPr>
        <w:t xml:space="preserve">, а також </w:t>
      </w:r>
      <w:proofErr w:type="spellStart"/>
      <w:r w:rsidRPr="001B58ED">
        <w:rPr>
          <w:bCs/>
          <w:lang w:val="uk-UA"/>
        </w:rPr>
        <w:t>mfedit</w:t>
      </w:r>
      <w:proofErr w:type="spellEnd"/>
      <w:r w:rsidRPr="001B58ED">
        <w:rPr>
          <w:bCs/>
          <w:lang w:val="uk-UA"/>
        </w:rPr>
        <w:t>('</w:t>
      </w:r>
      <w:proofErr w:type="spellStart"/>
      <w:r w:rsidRPr="001B58ED">
        <w:rPr>
          <w:bCs/>
          <w:lang w:val="uk-UA"/>
        </w:rPr>
        <w:t>FISfile</w:t>
      </w:r>
      <w:proofErr w:type="spellEnd"/>
      <w:r w:rsidRPr="001B58ED">
        <w:rPr>
          <w:bCs/>
          <w:lang w:val="uk-UA"/>
        </w:rPr>
        <w:t xml:space="preserve">') або </w:t>
      </w:r>
      <w:proofErr w:type="spellStart"/>
      <w:r w:rsidRPr="001B58ED">
        <w:rPr>
          <w:bCs/>
          <w:lang w:val="uk-UA"/>
        </w:rPr>
        <w:t>mfedit</w:t>
      </w:r>
      <w:proofErr w:type="spellEnd"/>
      <w:r w:rsidRPr="001B58ED">
        <w:rPr>
          <w:bCs/>
          <w:lang w:val="uk-UA"/>
        </w:rPr>
        <w:t>(</w:t>
      </w:r>
      <w:proofErr w:type="spellStart"/>
      <w:r w:rsidRPr="001B58ED">
        <w:rPr>
          <w:bCs/>
          <w:lang w:val="uk-UA"/>
        </w:rPr>
        <w:t>fisname</w:t>
      </w:r>
      <w:proofErr w:type="spellEnd"/>
      <w:r w:rsidRPr="001B58ED">
        <w:rPr>
          <w:bCs/>
          <w:lang w:val="uk-UA"/>
        </w:rPr>
        <w:t xml:space="preserve">) у командному рядку, або за допомогою головного меню </w:t>
      </w:r>
      <w:r w:rsidRPr="001B58ED">
        <w:rPr>
          <w:bCs/>
          <w:lang w:val="uk-UA"/>
        </w:rPr>
        <w:lastRenderedPageBreak/>
        <w:t xml:space="preserve">Редактора FIS (командою меню </w:t>
      </w:r>
      <w:proofErr w:type="spellStart"/>
      <w:r w:rsidRPr="001B58ED">
        <w:rPr>
          <w:bCs/>
          <w:lang w:val="uk-UA"/>
        </w:rPr>
        <w:t>Edit</w:t>
      </w:r>
      <w:proofErr w:type="spellEnd"/>
      <w:r w:rsidRPr="001B58ED">
        <w:rPr>
          <w:bCs/>
          <w:lang w:val="uk-UA"/>
        </w:rPr>
        <w:t xml:space="preserve"> &gt; </w:t>
      </w:r>
      <w:proofErr w:type="spellStart"/>
      <w:r w:rsidRPr="001B58ED">
        <w:rPr>
          <w:bCs/>
          <w:lang w:val="uk-UA"/>
        </w:rPr>
        <w:t>Membership</w:t>
      </w:r>
      <w:proofErr w:type="spellEnd"/>
      <w:r w:rsidRPr="001B58ED">
        <w:rPr>
          <w:bCs/>
          <w:lang w:val="uk-UA"/>
        </w:rPr>
        <w:t xml:space="preserve"> </w:t>
      </w:r>
      <w:proofErr w:type="spellStart"/>
      <w:r w:rsidRPr="001B58ED">
        <w:rPr>
          <w:bCs/>
          <w:lang w:val="uk-UA"/>
        </w:rPr>
        <w:t>Functions</w:t>
      </w:r>
      <w:proofErr w:type="spellEnd"/>
      <w:r w:rsidRPr="001B58ED">
        <w:rPr>
          <w:bCs/>
          <w:lang w:val="uk-UA"/>
        </w:rPr>
        <w:t>... або подвійного кліку на прямокутнику).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Функція викликає редактор функцій приналежності, який дозволяє користувачеві в графічному режимі аналізувати та модифікувати всі функції приналежності побудованої структури FIS та зберегти у зовнішньому файлі з ім'ям </w:t>
      </w:r>
      <w:proofErr w:type="spellStart"/>
      <w:r w:rsidRPr="001B58ED">
        <w:rPr>
          <w:bCs/>
          <w:lang w:val="uk-UA"/>
        </w:rPr>
        <w:t>FISfile.fis</w:t>
      </w:r>
      <w:proofErr w:type="spellEnd"/>
      <w:r w:rsidRPr="001B58ED">
        <w:rPr>
          <w:bCs/>
          <w:lang w:val="uk-UA"/>
        </w:rPr>
        <w:t>. Для кожної функції приналежності можна змінити її ім'я, тип та параметри. Редактор надає користувачеві не тільки можливість вибрати будь-яку з 11 вбудованих функцій приналежності, але й построїти власну функцію приналежності.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>Результат виклику редактора функцій приналежності зображено на рис. 9.</w:t>
      </w:r>
    </w:p>
    <w:p w:rsidR="001B58ED" w:rsidRPr="001B58ED" w:rsidRDefault="001B58ED" w:rsidP="001B58ED">
      <w:pPr>
        <w:rPr>
          <w:bCs/>
          <w:lang w:val="uk-UA"/>
        </w:rPr>
      </w:pP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</w:rPr>
        <w:drawing>
          <wp:inline distT="0" distB="0" distL="0" distR="0" wp14:anchorId="5187CFD8" wp14:editId="623D7C6D">
            <wp:extent cx="6120130" cy="256921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8ED" w:rsidRPr="001B58ED" w:rsidRDefault="001B58ED" w:rsidP="001B58ED">
      <w:pPr>
        <w:rPr>
          <w:bCs/>
          <w:lang w:val="uk-UA"/>
        </w:rPr>
      </w:pP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>Рисунок – 9 Вид функцій приналежності.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Для відображення графіків функцій приладдя слід вибрати необхідну змінну в лівій частині графічного інтерфейсу редактора під заголовком FIS </w:t>
      </w:r>
      <w:proofErr w:type="spellStart"/>
      <w:r w:rsidRPr="001B58ED">
        <w:rPr>
          <w:bCs/>
          <w:lang w:val="uk-UA"/>
        </w:rPr>
        <w:t>Variables</w:t>
      </w:r>
      <w:proofErr w:type="spellEnd"/>
      <w:r w:rsidRPr="001B58ED">
        <w:rPr>
          <w:bCs/>
          <w:lang w:val="uk-UA"/>
        </w:rPr>
        <w:t xml:space="preserve"> (Змінні FIS).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Щоб вибрати потрібну функцію приналежності, </w:t>
      </w:r>
      <w:proofErr w:type="spellStart"/>
      <w:r w:rsidRPr="001B58ED">
        <w:rPr>
          <w:bCs/>
          <w:lang w:val="uk-UA"/>
        </w:rPr>
        <w:t>клікніть</w:t>
      </w:r>
      <w:proofErr w:type="spellEnd"/>
      <w:r w:rsidRPr="001B58ED">
        <w:rPr>
          <w:bCs/>
          <w:lang w:val="uk-UA"/>
        </w:rPr>
        <w:t xml:space="preserve"> на ній або її мітці в основному вікні графіків функцій приналежності.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Редактор функцій приналежності має головне меню програми, яке дозволяє користувачеві викликати інші графічні засоби роботи із системою </w:t>
      </w:r>
      <w:r w:rsidRPr="001B58ED">
        <w:rPr>
          <w:bCs/>
          <w:lang w:val="uk-UA"/>
        </w:rPr>
        <w:lastRenderedPageBreak/>
        <w:t>нечіткого виведення FIS, завантажувати та зберігати структуру FIS у зовнішніх файлах тощо.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— Пункт меню </w:t>
      </w:r>
      <w:proofErr w:type="spellStart"/>
      <w:r w:rsidRPr="001B58ED">
        <w:rPr>
          <w:bCs/>
          <w:lang w:val="uk-UA"/>
        </w:rPr>
        <w:t>File</w:t>
      </w:r>
      <w:proofErr w:type="spellEnd"/>
      <w:r w:rsidRPr="001B58ED">
        <w:rPr>
          <w:bCs/>
          <w:lang w:val="uk-UA"/>
        </w:rPr>
        <w:t xml:space="preserve"> (Файл) редактора функцій приладдя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>містить такі ж операції, що і однойменний пункт меню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>редактора FIS.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— Пункт меню </w:t>
      </w:r>
      <w:proofErr w:type="spellStart"/>
      <w:r w:rsidRPr="001B58ED">
        <w:rPr>
          <w:bCs/>
          <w:lang w:val="uk-UA"/>
        </w:rPr>
        <w:t>Edit</w:t>
      </w:r>
      <w:proofErr w:type="spellEnd"/>
      <w:r w:rsidRPr="001B58ED">
        <w:rPr>
          <w:bCs/>
          <w:lang w:val="uk-UA"/>
        </w:rPr>
        <w:t xml:space="preserve"> (Редагування) містить такі операції: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- </w:t>
      </w:r>
      <w:proofErr w:type="spellStart"/>
      <w:r w:rsidRPr="001B58ED">
        <w:rPr>
          <w:bCs/>
          <w:lang w:val="uk-UA"/>
        </w:rPr>
        <w:t>Undo</w:t>
      </w:r>
      <w:proofErr w:type="spellEnd"/>
      <w:r w:rsidRPr="001B58ED">
        <w:rPr>
          <w:bCs/>
          <w:lang w:val="uk-UA"/>
        </w:rPr>
        <w:t xml:space="preserve"> - скасовує виконання останньої дії;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— </w:t>
      </w:r>
      <w:proofErr w:type="spellStart"/>
      <w:r w:rsidRPr="001B58ED">
        <w:rPr>
          <w:bCs/>
          <w:lang w:val="uk-UA"/>
        </w:rPr>
        <w:t>Add</w:t>
      </w:r>
      <w:proofErr w:type="spellEnd"/>
      <w:r w:rsidRPr="001B58ED">
        <w:rPr>
          <w:bCs/>
          <w:lang w:val="uk-UA"/>
        </w:rPr>
        <w:t xml:space="preserve"> MF... — дозволяє додати вбудовану функцію приладдя термів до вибраної змінної;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- </w:t>
      </w:r>
      <w:proofErr w:type="spellStart"/>
      <w:r w:rsidRPr="001B58ED">
        <w:rPr>
          <w:bCs/>
          <w:lang w:val="uk-UA"/>
        </w:rPr>
        <w:t>Add</w:t>
      </w:r>
      <w:proofErr w:type="spellEnd"/>
      <w:r w:rsidRPr="001B58ED">
        <w:rPr>
          <w:bCs/>
          <w:lang w:val="uk-UA"/>
        </w:rPr>
        <w:t xml:space="preserve"> </w:t>
      </w:r>
      <w:proofErr w:type="spellStart"/>
      <w:r w:rsidRPr="001B58ED">
        <w:rPr>
          <w:bCs/>
          <w:lang w:val="uk-UA"/>
        </w:rPr>
        <w:t>Custom</w:t>
      </w:r>
      <w:proofErr w:type="spellEnd"/>
      <w:r w:rsidRPr="001B58ED">
        <w:rPr>
          <w:bCs/>
          <w:lang w:val="uk-UA"/>
        </w:rPr>
        <w:t xml:space="preserve"> MF... - дозволяє додати користувальницьку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>функцію приладдя для окремої змінної;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- </w:t>
      </w:r>
      <w:proofErr w:type="spellStart"/>
      <w:r w:rsidRPr="001B58ED">
        <w:rPr>
          <w:bCs/>
          <w:lang w:val="uk-UA"/>
        </w:rPr>
        <w:t>Remove</w:t>
      </w:r>
      <w:proofErr w:type="spellEnd"/>
      <w:r w:rsidRPr="001B58ED">
        <w:rPr>
          <w:bCs/>
          <w:lang w:val="uk-UA"/>
        </w:rPr>
        <w:t xml:space="preserve"> </w:t>
      </w:r>
      <w:proofErr w:type="spellStart"/>
      <w:r w:rsidRPr="001B58ED">
        <w:rPr>
          <w:bCs/>
          <w:lang w:val="uk-UA"/>
        </w:rPr>
        <w:t>Current</w:t>
      </w:r>
      <w:proofErr w:type="spellEnd"/>
      <w:r w:rsidRPr="001B58ED">
        <w:rPr>
          <w:bCs/>
          <w:lang w:val="uk-UA"/>
        </w:rPr>
        <w:t xml:space="preserve"> MF - дозволяє видалити окрему функцію приладдя;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— </w:t>
      </w:r>
      <w:proofErr w:type="spellStart"/>
      <w:r w:rsidRPr="001B58ED">
        <w:rPr>
          <w:bCs/>
          <w:lang w:val="uk-UA"/>
        </w:rPr>
        <w:t>Remove</w:t>
      </w:r>
      <w:proofErr w:type="spellEnd"/>
      <w:r w:rsidRPr="001B58ED">
        <w:rPr>
          <w:bCs/>
          <w:lang w:val="uk-UA"/>
        </w:rPr>
        <w:t xml:space="preserve"> </w:t>
      </w:r>
      <w:proofErr w:type="spellStart"/>
      <w:r w:rsidRPr="001B58ED">
        <w:rPr>
          <w:bCs/>
          <w:lang w:val="uk-UA"/>
        </w:rPr>
        <w:t>All</w:t>
      </w:r>
      <w:proofErr w:type="spellEnd"/>
      <w:r w:rsidRPr="001B58ED">
        <w:rPr>
          <w:bCs/>
          <w:lang w:val="uk-UA"/>
        </w:rPr>
        <w:t xml:space="preserve"> </w:t>
      </w:r>
      <w:proofErr w:type="spellStart"/>
      <w:r w:rsidRPr="001B58ED">
        <w:rPr>
          <w:bCs/>
          <w:lang w:val="uk-UA"/>
        </w:rPr>
        <w:t>MFs</w:t>
      </w:r>
      <w:proofErr w:type="spellEnd"/>
      <w:r w:rsidRPr="001B58ED">
        <w:rPr>
          <w:bCs/>
          <w:lang w:val="uk-UA"/>
        </w:rPr>
        <w:t xml:space="preserve"> — дозволяє видалити всі функції приладдя для окремої змінної;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- FIS </w:t>
      </w:r>
      <w:proofErr w:type="spellStart"/>
      <w:r w:rsidRPr="001B58ED">
        <w:rPr>
          <w:bCs/>
          <w:lang w:val="uk-UA"/>
        </w:rPr>
        <w:t>Properties</w:t>
      </w:r>
      <w:proofErr w:type="spellEnd"/>
      <w:r w:rsidRPr="001B58ED">
        <w:rPr>
          <w:bCs/>
          <w:lang w:val="uk-UA"/>
        </w:rPr>
        <w:t>... - Викликає редактор FIS;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— </w:t>
      </w:r>
      <w:proofErr w:type="spellStart"/>
      <w:r w:rsidRPr="001B58ED">
        <w:rPr>
          <w:bCs/>
          <w:lang w:val="uk-UA"/>
        </w:rPr>
        <w:t>Rules</w:t>
      </w:r>
      <w:proofErr w:type="spellEnd"/>
      <w:r w:rsidRPr="001B58ED">
        <w:rPr>
          <w:bCs/>
          <w:lang w:val="uk-UA"/>
        </w:rPr>
        <w:t>... — викликає редактор правил нечіткого висновку.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— Пункт меню </w:t>
      </w:r>
      <w:proofErr w:type="spellStart"/>
      <w:r w:rsidRPr="001B58ED">
        <w:rPr>
          <w:bCs/>
          <w:lang w:val="uk-UA"/>
        </w:rPr>
        <w:t>View</w:t>
      </w:r>
      <w:proofErr w:type="spellEnd"/>
      <w:r w:rsidRPr="001B58ED">
        <w:rPr>
          <w:bCs/>
          <w:lang w:val="uk-UA"/>
        </w:rPr>
        <w:t xml:space="preserve"> містить наступні операції: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- </w:t>
      </w:r>
      <w:proofErr w:type="spellStart"/>
      <w:r w:rsidRPr="001B58ED">
        <w:rPr>
          <w:bCs/>
          <w:lang w:val="uk-UA"/>
        </w:rPr>
        <w:t>Rules</w:t>
      </w:r>
      <w:proofErr w:type="spellEnd"/>
      <w:r w:rsidRPr="001B58ED">
        <w:rPr>
          <w:bCs/>
          <w:lang w:val="uk-UA"/>
        </w:rPr>
        <w:t xml:space="preserve"> - викликає програму перегляду правил нечіткого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>виводу;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- </w:t>
      </w:r>
      <w:proofErr w:type="spellStart"/>
      <w:r w:rsidRPr="001B58ED">
        <w:rPr>
          <w:bCs/>
          <w:lang w:val="uk-UA"/>
        </w:rPr>
        <w:t>Surface</w:t>
      </w:r>
      <w:proofErr w:type="spellEnd"/>
      <w:r w:rsidRPr="001B58ED">
        <w:rPr>
          <w:bCs/>
          <w:lang w:val="uk-UA"/>
        </w:rPr>
        <w:t xml:space="preserve"> - Викликає програму перегляду поверхні нечіткого виведення.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>Список типів функцій приладдя, що відкривається, дозволяє вибрати одну з 11 вбудованих функцій приладдя.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Використовуючи відповідні поля введення, можна змінити імена термів вибраної змінної у полі введення </w:t>
      </w:r>
      <w:proofErr w:type="spellStart"/>
      <w:r w:rsidRPr="001B58ED">
        <w:rPr>
          <w:bCs/>
          <w:lang w:val="uk-UA"/>
        </w:rPr>
        <w:t>Name</w:t>
      </w:r>
      <w:proofErr w:type="spellEnd"/>
      <w:r w:rsidRPr="001B58ED">
        <w:rPr>
          <w:bCs/>
          <w:lang w:val="uk-UA"/>
        </w:rPr>
        <w:t xml:space="preserve">, модифікувати параметри вбудованих функцій приладдя в полі </w:t>
      </w:r>
      <w:proofErr w:type="spellStart"/>
      <w:r w:rsidRPr="001B58ED">
        <w:rPr>
          <w:bCs/>
          <w:lang w:val="uk-UA"/>
        </w:rPr>
        <w:t>Params</w:t>
      </w:r>
      <w:proofErr w:type="spellEnd"/>
      <w:r w:rsidRPr="001B58ED">
        <w:rPr>
          <w:bCs/>
          <w:lang w:val="uk-UA"/>
        </w:rPr>
        <w:t>.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>Оскільки цей редактор не дозволяє встановити в діалоговому режимі функцію приналежності, визначену користувачем, у разі подібної необхідності слід скористатися відповідними функціями командного режиму. Тим не менш, вбудованих типів функцій приналежності виявляється цілком достатньо для більшості практичних додатків.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lastRenderedPageBreak/>
        <w:t>Змінити вигляд функції приналежності можна також за допомогою миші: слід виділити змінну функцію приналежності на графіці (вона буде зображена червоним кольором) і, не відпускаючи ліву кнопку миші, переміщувати маркер в потрібний бік. При цьому змінюватимуться графік відповідної функції приналежності та її параметри. Такою можливістю слід користуватися з великою обережністю, оскільки виконані таким способом зміни функції приналежності вже не вдасться скасувати після експорту системи нечіткого виводу.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У нижньому правому куті знаходяться кнопка виклику вбудованої довідкової системи </w:t>
      </w:r>
      <w:proofErr w:type="spellStart"/>
      <w:r w:rsidRPr="001B58ED">
        <w:rPr>
          <w:bCs/>
          <w:lang w:val="uk-UA"/>
        </w:rPr>
        <w:t>Matlab</w:t>
      </w:r>
      <w:proofErr w:type="spellEnd"/>
      <w:r w:rsidRPr="001B58ED">
        <w:rPr>
          <w:bCs/>
          <w:lang w:val="uk-UA"/>
        </w:rPr>
        <w:t xml:space="preserve"> (</w:t>
      </w:r>
      <w:proofErr w:type="spellStart"/>
      <w:r w:rsidRPr="001B58ED">
        <w:rPr>
          <w:bCs/>
          <w:lang w:val="uk-UA"/>
        </w:rPr>
        <w:t>Help</w:t>
      </w:r>
      <w:proofErr w:type="spellEnd"/>
      <w:r w:rsidRPr="001B58ED">
        <w:rPr>
          <w:bCs/>
          <w:lang w:val="uk-UA"/>
        </w:rPr>
        <w:t>) та кнопка закриття редактора (</w:t>
      </w:r>
      <w:proofErr w:type="spellStart"/>
      <w:r w:rsidRPr="001B58ED">
        <w:rPr>
          <w:bCs/>
          <w:lang w:val="uk-UA"/>
        </w:rPr>
        <w:t>Close</w:t>
      </w:r>
      <w:proofErr w:type="spellEnd"/>
      <w:r w:rsidRPr="001B58ED">
        <w:rPr>
          <w:bCs/>
          <w:lang w:val="uk-UA"/>
        </w:rPr>
        <w:t>).</w:t>
      </w:r>
    </w:p>
    <w:p w:rsidR="001B58ED" w:rsidRPr="001B58ED" w:rsidRDefault="001B58ED" w:rsidP="001B58ED">
      <w:pPr>
        <w:rPr>
          <w:bCs/>
          <w:lang w:val="uk-UA"/>
        </w:rPr>
      </w:pPr>
    </w:p>
    <w:p w:rsidR="001B58ED" w:rsidRPr="001B58ED" w:rsidRDefault="001B58ED" w:rsidP="001B58ED">
      <w:pPr>
        <w:rPr>
          <w:b/>
          <w:bCs/>
          <w:lang w:val="uk-UA"/>
        </w:rPr>
      </w:pPr>
      <w:r w:rsidRPr="001B58ED">
        <w:rPr>
          <w:b/>
          <w:bCs/>
          <w:lang w:val="uk-UA"/>
        </w:rPr>
        <w:t>Порядок виконання практичної роботи</w:t>
      </w:r>
    </w:p>
    <w:p w:rsidR="001B58ED" w:rsidRPr="001B58ED" w:rsidRDefault="001B58ED" w:rsidP="001B58ED">
      <w:pPr>
        <w:numPr>
          <w:ilvl w:val="0"/>
          <w:numId w:val="2"/>
        </w:numPr>
        <w:rPr>
          <w:bCs/>
          <w:lang w:val="uk-UA"/>
        </w:rPr>
      </w:pPr>
      <w:r w:rsidRPr="001B58ED">
        <w:rPr>
          <w:bCs/>
          <w:lang w:val="uk-UA"/>
        </w:rPr>
        <w:t xml:space="preserve">Самостійно обрати показники для оцінювання персоналу. 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Наприклад, це можуть бути: </w:t>
      </w:r>
      <m:oMath>
        <m:sSub>
          <m:sSubPr>
            <m:ctrlPr>
              <w:rPr>
                <w:rFonts w:ascii="Cambria Math" w:hAnsi="Cambria Math"/>
                <w:bCs/>
                <w:i/>
                <w:lang w:bidi="ru-RU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Т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</m:oMath>
      <w:r w:rsidRPr="001B58ED">
        <w:rPr>
          <w:bCs/>
          <w:lang w:val="uk-UA"/>
        </w:rPr>
        <w:t xml:space="preserve"> - «Вік», </w:t>
      </w:r>
      <m:oMath>
        <m:sSub>
          <m:sSubPr>
            <m:ctrlPr>
              <w:rPr>
                <w:rFonts w:ascii="Cambria Math" w:hAnsi="Cambria Math"/>
                <w:bCs/>
                <w:i/>
                <w:lang w:bidi="ru-RU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Т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</m:oMath>
      <w:r w:rsidRPr="001B58ED">
        <w:rPr>
          <w:bCs/>
          <w:lang w:val="uk-UA"/>
        </w:rPr>
        <w:t xml:space="preserve"> - «Досвід роботи», </w:t>
      </w:r>
      <m:oMath>
        <m:sSub>
          <m:sSubPr>
            <m:ctrlPr>
              <w:rPr>
                <w:rFonts w:ascii="Cambria Math" w:hAnsi="Cambria Math"/>
                <w:bCs/>
                <w:i/>
                <w:lang w:bidi="ru-RU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Т</m:t>
            </m:r>
          </m:e>
          <m:sub>
            <m:r>
              <w:rPr>
                <w:rFonts w:ascii="Cambria Math" w:hAnsi="Cambria Math"/>
                <w:lang w:val="uk-UA"/>
              </w:rPr>
              <m:t>3</m:t>
            </m:r>
          </m:sub>
        </m:sSub>
      </m:oMath>
      <w:r w:rsidRPr="001B58ED">
        <w:rPr>
          <w:bCs/>
          <w:lang w:val="uk-UA"/>
        </w:rPr>
        <w:t xml:space="preserve"> - «Рівень відповідальності», </w:t>
      </w:r>
      <m:oMath>
        <m:sSub>
          <m:sSubPr>
            <m:ctrlPr>
              <w:rPr>
                <w:rFonts w:ascii="Cambria Math" w:hAnsi="Cambria Math"/>
                <w:bCs/>
                <w:i/>
                <w:lang w:bidi="ru-RU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Т</m:t>
            </m:r>
          </m:e>
          <m:sub>
            <m:r>
              <w:rPr>
                <w:rFonts w:ascii="Cambria Math" w:hAnsi="Cambria Math"/>
                <w:lang w:val="uk-UA"/>
              </w:rPr>
              <m:t>4</m:t>
            </m:r>
          </m:sub>
        </m:sSub>
      </m:oMath>
      <w:r w:rsidRPr="001B58ED">
        <w:rPr>
          <w:bCs/>
          <w:lang w:val="uk-UA"/>
        </w:rPr>
        <w:t xml:space="preserve"> - «</w:t>
      </w:r>
      <w:bookmarkStart w:id="0" w:name="_Hlk74416647"/>
      <w:r w:rsidRPr="001B58ED">
        <w:rPr>
          <w:bCs/>
          <w:lang w:val="uk-UA"/>
        </w:rPr>
        <w:t>Аналітичні функції</w:t>
      </w:r>
      <w:bookmarkEnd w:id="0"/>
      <w:r w:rsidRPr="001B58ED">
        <w:rPr>
          <w:bCs/>
          <w:lang w:val="uk-UA"/>
        </w:rPr>
        <w:t xml:space="preserve">», </w:t>
      </w:r>
      <m:oMath>
        <m:sSub>
          <m:sSubPr>
            <m:ctrlPr>
              <w:rPr>
                <w:rFonts w:ascii="Cambria Math" w:hAnsi="Cambria Math"/>
                <w:bCs/>
                <w:i/>
                <w:lang w:bidi="ru-RU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Т</m:t>
            </m:r>
          </m:e>
          <m:sub>
            <m:r>
              <w:rPr>
                <w:rFonts w:ascii="Cambria Math" w:hAnsi="Cambria Math"/>
                <w:lang w:val="uk-UA"/>
              </w:rPr>
              <m:t>5</m:t>
            </m:r>
          </m:sub>
        </m:sSub>
      </m:oMath>
      <w:r w:rsidRPr="001B58ED">
        <w:rPr>
          <w:bCs/>
          <w:lang w:val="uk-UA"/>
        </w:rPr>
        <w:t xml:space="preserve"> - «</w:t>
      </w:r>
      <w:bookmarkStart w:id="1" w:name="_Hlk74416982"/>
      <w:r w:rsidRPr="001B58ED">
        <w:rPr>
          <w:bCs/>
          <w:lang w:val="uk-UA"/>
        </w:rPr>
        <w:t>Збутова діяльність</w:t>
      </w:r>
      <w:bookmarkEnd w:id="1"/>
      <w:r w:rsidRPr="001B58ED">
        <w:rPr>
          <w:bCs/>
          <w:lang w:val="uk-UA"/>
        </w:rPr>
        <w:t xml:space="preserve">», </w:t>
      </w:r>
      <m:oMath>
        <m:sSub>
          <m:sSubPr>
            <m:ctrlPr>
              <w:rPr>
                <w:rFonts w:ascii="Cambria Math" w:hAnsi="Cambria Math"/>
                <w:bCs/>
                <w:i/>
                <w:lang w:bidi="ru-RU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Т</m:t>
            </m:r>
          </m:e>
          <m:sub>
            <m:r>
              <w:rPr>
                <w:rFonts w:ascii="Cambria Math" w:hAnsi="Cambria Math"/>
                <w:lang w:val="uk-UA"/>
              </w:rPr>
              <m:t>6</m:t>
            </m:r>
          </m:sub>
        </m:sSub>
      </m:oMath>
      <w:r w:rsidRPr="001B58ED">
        <w:rPr>
          <w:bCs/>
          <w:lang w:val="uk-UA"/>
        </w:rPr>
        <w:t xml:space="preserve"> - «Володіння сучасними технологіями» та </w:t>
      </w:r>
      <m:oMath>
        <m:sSub>
          <m:sSubPr>
            <m:ctrlPr>
              <w:rPr>
                <w:rFonts w:ascii="Cambria Math" w:hAnsi="Cambria Math"/>
                <w:bCs/>
                <w:i/>
                <w:lang w:bidi="ru-RU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Т</m:t>
            </m:r>
          </m:e>
          <m:sub>
            <m:r>
              <w:rPr>
                <w:rFonts w:ascii="Cambria Math" w:hAnsi="Cambria Math"/>
                <w:lang w:val="uk-UA"/>
              </w:rPr>
              <m:t>7</m:t>
            </m:r>
          </m:sub>
        </m:sSub>
      </m:oMath>
      <w:r w:rsidRPr="001B58ED">
        <w:rPr>
          <w:bCs/>
          <w:lang w:val="uk-UA"/>
        </w:rPr>
        <w:t xml:space="preserve"> - оцінювання персоналу.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Оцінювання персоналу в системі </w:t>
      </w:r>
      <w:proofErr w:type="spellStart"/>
      <w:r w:rsidRPr="001B58ED">
        <w:rPr>
          <w:lang w:val="uk-UA"/>
        </w:rPr>
        <w:t>Маtlab</w:t>
      </w:r>
      <w:proofErr w:type="spellEnd"/>
      <w:r w:rsidRPr="001B58ED">
        <w:rPr>
          <w:bCs/>
          <w:lang w:val="uk-UA"/>
        </w:rPr>
        <w:t xml:space="preserve"> можна представити наступним виглядом(рис.10).</w:t>
      </w:r>
    </w:p>
    <w:p w:rsidR="001B58ED" w:rsidRPr="001B58ED" w:rsidRDefault="001B58ED" w:rsidP="001B58ED">
      <w:pPr>
        <w:rPr>
          <w:bCs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0"/>
        <w:gridCol w:w="1644"/>
        <w:gridCol w:w="2267"/>
        <w:gridCol w:w="1896"/>
      </w:tblGrid>
      <w:tr w:rsidR="001B58ED" w:rsidRPr="001B58ED" w:rsidTr="001D6FE9">
        <w:trPr>
          <w:jc w:val="center"/>
        </w:trPr>
        <w:tc>
          <w:tcPr>
            <w:tcW w:w="1327" w:type="dxa"/>
            <w:vMerge w:val="restart"/>
          </w:tcPr>
          <w:p w:rsidR="001B58ED" w:rsidRPr="001B58ED" w:rsidRDefault="001B58ED" w:rsidP="001B58ED">
            <w:pPr>
              <w:rPr>
                <w:lang w:val="uk-UA"/>
              </w:rPr>
            </w:pP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Вхідні показники (терм-множини)</w:t>
            </w:r>
          </w:p>
        </w:tc>
        <w:bookmarkStart w:id="2" w:name="_Hlk74417839"/>
        <w:tc>
          <w:tcPr>
            <w:tcW w:w="1644" w:type="dxa"/>
            <w:tcBorders>
              <w:right w:val="single" w:sz="4" w:space="0" w:color="auto"/>
            </w:tcBorders>
          </w:tcPr>
          <w:p w:rsidR="001B58ED" w:rsidRPr="001B58ED" w:rsidRDefault="001B58ED" w:rsidP="001B58ED">
            <w:pPr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  <w:bookmarkEnd w:id="2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Система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нечіткого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виводу</w:t>
            </w:r>
          </w:p>
          <w:p w:rsidR="001B58ED" w:rsidRPr="001B58ED" w:rsidRDefault="001B58ED" w:rsidP="001B58ED">
            <w:pPr>
              <w:rPr>
                <w:i/>
              </w:rPr>
            </w:pPr>
          </w:p>
        </w:tc>
        <w:tc>
          <w:tcPr>
            <w:tcW w:w="1301" w:type="dxa"/>
            <w:vMerge w:val="restart"/>
            <w:tcBorders>
              <w:left w:val="single" w:sz="4" w:space="0" w:color="auto"/>
            </w:tcBorders>
          </w:tcPr>
          <w:p w:rsidR="001B58ED" w:rsidRPr="001B58ED" w:rsidRDefault="001B58ED" w:rsidP="001B58ED">
            <w:pPr>
              <w:rPr>
                <w:i/>
              </w:rPr>
            </w:pPr>
            <w:r w:rsidRPr="001B58ED"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521721" wp14:editId="444E0782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1013206</wp:posOffset>
                      </wp:positionV>
                      <wp:extent cx="638175" cy="171450"/>
                      <wp:effectExtent l="0" t="19050" r="47625" b="38100"/>
                      <wp:wrapNone/>
                      <wp:docPr id="36" name="Стрелка: вправ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171450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1F7446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: вправо 11" o:spid="_x0000_s1026" type="#_x0000_t13" style="position:absolute;margin-left:-7.05pt;margin-top:79.8pt;width:50.25pt;height:1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" adj="18699" filled="f" strokecolor="windowText" strokeweight="1pt"/>
                  </w:pict>
                </mc:Fallback>
              </mc:AlternateContent>
            </w:r>
            <w:r w:rsidRPr="001B58ED">
              <w:rPr>
                <w:lang w:val="uk-UA"/>
              </w:rPr>
              <w:t>Вихідне значення (терм-множина)</w:t>
            </w:r>
          </w:p>
          <w:p w:rsidR="001B58ED" w:rsidRPr="001B58ED" w:rsidRDefault="001B58ED" w:rsidP="001B58ED">
            <w:pPr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7</m:t>
                    </m:r>
                  </m:sub>
                </m:sSub>
              </m:oMath>
            </m:oMathPara>
          </w:p>
        </w:tc>
      </w:tr>
      <w:tr w:rsidR="001B58ED" w:rsidRPr="001B58ED" w:rsidTr="001D6FE9">
        <w:trPr>
          <w:jc w:val="center"/>
        </w:trPr>
        <w:tc>
          <w:tcPr>
            <w:tcW w:w="1327" w:type="dxa"/>
            <w:vMerge/>
          </w:tcPr>
          <w:p w:rsidR="001B58ED" w:rsidRPr="001B58ED" w:rsidRDefault="001B58ED" w:rsidP="001B58ED"/>
        </w:tc>
        <w:tc>
          <w:tcPr>
            <w:tcW w:w="1644" w:type="dxa"/>
            <w:tcBorders>
              <w:right w:val="single" w:sz="4" w:space="0" w:color="auto"/>
            </w:tcBorders>
          </w:tcPr>
          <w:p w:rsidR="001B58ED" w:rsidRPr="001B58ED" w:rsidRDefault="001B58ED" w:rsidP="001B58ED">
            <w:pPr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8ED" w:rsidRPr="001B58ED" w:rsidRDefault="001B58ED" w:rsidP="001B58ED">
            <w:pPr>
              <w:rPr>
                <w:i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</w:tcPr>
          <w:p w:rsidR="001B58ED" w:rsidRPr="001B58ED" w:rsidRDefault="001B58ED" w:rsidP="001B58ED">
            <w:pPr>
              <w:rPr>
                <w:i/>
              </w:rPr>
            </w:pPr>
          </w:p>
        </w:tc>
      </w:tr>
      <w:tr w:rsidR="001B58ED" w:rsidRPr="001B58ED" w:rsidTr="001D6FE9">
        <w:trPr>
          <w:jc w:val="center"/>
        </w:trPr>
        <w:tc>
          <w:tcPr>
            <w:tcW w:w="1327" w:type="dxa"/>
            <w:vMerge/>
          </w:tcPr>
          <w:p w:rsidR="001B58ED" w:rsidRPr="001B58ED" w:rsidRDefault="001B58ED" w:rsidP="001B58ED">
            <w:pPr>
              <w:rPr>
                <w:lang w:val="uk-UA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1B58ED" w:rsidRPr="001B58ED" w:rsidRDefault="001B58ED" w:rsidP="001B58ED">
            <w:pPr>
              <w:rPr>
                <w:iCs/>
                <w:lang w:val="uk-UA"/>
              </w:rPr>
            </w:pPr>
            <w:r w:rsidRPr="001B58ED"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82DAC0" wp14:editId="370EA708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330200</wp:posOffset>
                      </wp:positionV>
                      <wp:extent cx="638175" cy="171450"/>
                      <wp:effectExtent l="0" t="19050" r="47625" b="38100"/>
                      <wp:wrapNone/>
                      <wp:docPr id="37" name="Стрелка: вправ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171450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B7A20C" id="Стрелка: вправо 9" o:spid="_x0000_s1026" type="#_x0000_t13" style="position:absolute;margin-left:25.3pt;margin-top:26pt;width:50.25pt;height:1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" adj="18699" filled="f" strokecolor="windowText" strokeweight="1pt"/>
                  </w:pict>
                </mc:Fallback>
              </mc:AlternateContent>
            </w:r>
            <w:r w:rsidRPr="001B58ED">
              <w:rPr>
                <w:iCs/>
                <w:lang w:val="uk-UA"/>
              </w:rPr>
              <w:t>…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8ED" w:rsidRPr="001B58ED" w:rsidRDefault="001B58ED" w:rsidP="001B58ED">
            <w:pPr>
              <w:rPr>
                <w:i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</w:tcPr>
          <w:p w:rsidR="001B58ED" w:rsidRPr="001B58ED" w:rsidRDefault="001B58ED" w:rsidP="001B58ED">
            <w:pPr>
              <w:rPr>
                <w:i/>
              </w:rPr>
            </w:pPr>
          </w:p>
        </w:tc>
      </w:tr>
      <w:tr w:rsidR="001B58ED" w:rsidRPr="001B58ED" w:rsidTr="001D6FE9">
        <w:trPr>
          <w:jc w:val="center"/>
        </w:trPr>
        <w:tc>
          <w:tcPr>
            <w:tcW w:w="1327" w:type="dxa"/>
            <w:vMerge/>
          </w:tcPr>
          <w:p w:rsidR="001B58ED" w:rsidRPr="001B58ED" w:rsidRDefault="001B58ED" w:rsidP="001B58ED"/>
        </w:tc>
        <w:tc>
          <w:tcPr>
            <w:tcW w:w="1644" w:type="dxa"/>
            <w:tcBorders>
              <w:right w:val="single" w:sz="4" w:space="0" w:color="auto"/>
            </w:tcBorders>
          </w:tcPr>
          <w:p w:rsidR="001B58ED" w:rsidRPr="001B58ED" w:rsidRDefault="001B58ED" w:rsidP="001B58ED">
            <w:pPr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ED" w:rsidRPr="001B58ED" w:rsidRDefault="001B58ED" w:rsidP="001B58ED">
            <w:pPr>
              <w:rPr>
                <w:i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</w:tcPr>
          <w:p w:rsidR="001B58ED" w:rsidRPr="001B58ED" w:rsidRDefault="001B58ED" w:rsidP="001B58ED">
            <w:pPr>
              <w:rPr>
                <w:i/>
              </w:rPr>
            </w:pPr>
          </w:p>
        </w:tc>
      </w:tr>
    </w:tbl>
    <w:p w:rsidR="001B58ED" w:rsidRPr="001B58ED" w:rsidRDefault="001B58ED" w:rsidP="001B58ED">
      <w:pPr>
        <w:rPr>
          <w:bCs/>
          <w:lang w:val="uk-UA"/>
        </w:rPr>
      </w:pPr>
    </w:p>
    <w:p w:rsidR="001B58ED" w:rsidRPr="001B58ED" w:rsidRDefault="001B58ED" w:rsidP="001B58ED">
      <w:r w:rsidRPr="001B58ED">
        <w:rPr>
          <w:bCs/>
          <w:lang w:val="uk-UA"/>
        </w:rPr>
        <w:t xml:space="preserve">Рисунок 10 </w:t>
      </w:r>
      <w:r w:rsidRPr="001B58ED">
        <w:rPr>
          <w:lang w:val="uk-UA"/>
        </w:rPr>
        <w:t xml:space="preserve">– </w:t>
      </w:r>
      <w:r w:rsidRPr="001B58ED">
        <w:rPr>
          <w:bCs/>
          <w:lang w:val="uk-UA"/>
        </w:rPr>
        <w:t>Оцінювання персоналу в системі МАTLAB.</w:t>
      </w:r>
    </w:p>
    <w:p w:rsidR="001B58ED" w:rsidRPr="001B58ED" w:rsidRDefault="001B58ED" w:rsidP="001B58ED">
      <w:pPr>
        <w:rPr>
          <w:bCs/>
          <w:lang w:val="uk-UA"/>
        </w:rPr>
      </w:pPr>
    </w:p>
    <w:p w:rsidR="001B58ED" w:rsidRPr="001B58ED" w:rsidRDefault="001B58ED" w:rsidP="001B58ED">
      <w:pPr>
        <w:rPr>
          <w:lang w:val="uk-UA"/>
        </w:rPr>
      </w:pPr>
      <w:r w:rsidRPr="001B58ED">
        <w:rPr>
          <w:lang w:val="uk-UA"/>
        </w:rPr>
        <w:lastRenderedPageBreak/>
        <w:t xml:space="preserve">Слід зазначити, що лінгвістична змінна, як і її вихідна терм-множина, пов’язана з конкретною розмірної шкалою, на якій визначені всі арифметичні операції. </w:t>
      </w:r>
    </w:p>
    <w:p w:rsidR="001B58ED" w:rsidRPr="001B58ED" w:rsidRDefault="001B58ED" w:rsidP="001B58ED">
      <w:pPr>
        <w:rPr>
          <w:lang w:val="uk-UA"/>
        </w:rPr>
      </w:pPr>
      <w:r w:rsidRPr="001B58ED">
        <w:rPr>
          <w:lang w:val="uk-UA"/>
        </w:rPr>
        <w:t>Для оцінки характеристик співробітників в практичній роботі запропоновані лінгвістичні змінні і їх розмірності (табл. 1).</w:t>
      </w:r>
    </w:p>
    <w:p w:rsidR="001B58ED" w:rsidRPr="001B58ED" w:rsidRDefault="001B58ED" w:rsidP="001B58ED">
      <w:pPr>
        <w:rPr>
          <w:lang w:val="uk-UA"/>
        </w:rPr>
      </w:pPr>
      <w:r w:rsidRPr="001B58ED">
        <w:rPr>
          <w:lang w:val="uk-UA"/>
        </w:rPr>
        <w:t xml:space="preserve">Кожне терм-множина </w:t>
      </w:r>
      <m:oMath>
        <m:sSub>
          <m:sSubPr>
            <m:ctrlPr>
              <w:rPr>
                <w:rFonts w:ascii="Cambria Math" w:hAnsi="Cambria Math"/>
                <w:iCs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uk-UA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val="uk-UA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lang w:val="uk-UA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lang w:val="uk-UA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j</m:t>
                </m:r>
              </m:sup>
            </m:sSubSup>
          </m:e>
        </m:d>
        <m:r>
          <m:rPr>
            <m:sty m:val="p"/>
          </m:rPr>
          <w:rPr>
            <w:rFonts w:ascii="Cambria Math" w:hAnsi="Cambria Math"/>
            <w:lang w:val="uk-UA"/>
          </w:rPr>
          <m:t xml:space="preserve">,  i= </m:t>
        </m:r>
        <m:acc>
          <m:accPr>
            <m:chr m:val="̅"/>
            <m:ctrlPr>
              <w:rPr>
                <w:rFonts w:ascii="Cambria Math" w:hAnsi="Cambria Math"/>
                <w:lang w:val="uk-U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uk-UA"/>
              </w:rPr>
              <m:t>1,6</m:t>
            </m:r>
          </m:e>
        </m:acc>
      </m:oMath>
      <w:r w:rsidRPr="001B58ED">
        <w:rPr>
          <w:lang w:val="uk-UA"/>
        </w:rPr>
        <w:t xml:space="preserve">, відповідне </w:t>
      </w:r>
      <m:oMath>
        <m:r>
          <m:rPr>
            <m:sty m:val="p"/>
          </m:rPr>
          <w:rPr>
            <w:rFonts w:ascii="Cambria Math" w:hAnsi="Cambria Math"/>
            <w:lang w:val="uk-UA"/>
          </w:rPr>
          <m:t>i</m:t>
        </m:r>
      </m:oMath>
      <w:r w:rsidRPr="001B58ED">
        <w:rPr>
          <w:lang w:val="uk-UA"/>
        </w:rPr>
        <w:t xml:space="preserve"> -тій характеристиці співробітника, складається з термів </w:t>
      </w:r>
      <m:oMath>
        <m:sSubSup>
          <m:sSubSupPr>
            <m:ctrlPr>
              <w:rPr>
                <w:rFonts w:ascii="Cambria Math" w:hAnsi="Cambria Math"/>
                <w:lang w:val="uk-UA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uk-UA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uk-UA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uk-UA"/>
              </w:rPr>
              <m:t>j</m:t>
            </m:r>
          </m:sup>
        </m:sSubSup>
      </m:oMath>
      <w:r w:rsidRPr="001B58ED">
        <w:rPr>
          <w:lang w:val="uk-UA"/>
        </w:rPr>
        <w:t xml:space="preserve">, представлених нечіткими множинами </w:t>
      </w:r>
    </w:p>
    <w:p w:rsidR="001B58ED" w:rsidRPr="001B58ED" w:rsidRDefault="001B58ED" w:rsidP="001B58ED">
      <w:pPr>
        <w:rPr>
          <w:lang w:val="uk-UA"/>
        </w:rPr>
      </w:pPr>
    </w:p>
    <w:p w:rsidR="001B58ED" w:rsidRPr="001B58ED" w:rsidRDefault="001B58ED" w:rsidP="001B58ED">
      <w:pPr>
        <w:rPr>
          <w:lang w:val="uk-UA"/>
        </w:rPr>
      </w:pPr>
      <m:oMath>
        <m:sSubSup>
          <m:sSubSupPr>
            <m:ctrlPr>
              <w:rPr>
                <w:rFonts w:ascii="Cambria Math" w:hAnsi="Cambria Math"/>
                <w:lang w:val="uk-UA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uk-UA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uk-UA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uk-UA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/>
            <w:lang w:val="uk-UA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uk-UA"/>
              </w:rPr>
              <m:t>x,</m:t>
            </m:r>
            <m:sSub>
              <m:sSubPr>
                <m:ctrlPr>
                  <w:rPr>
                    <w:rFonts w:ascii="Cambria Math" w:hAnsi="Cambria Math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µ</m:t>
                </m:r>
              </m:e>
              <m:sub>
                <m:sSubSup>
                  <m:sSubSupPr>
                    <m:ctrlPr>
                      <w:rPr>
                        <w:rFonts w:ascii="Cambria Math" w:hAnsi="Cambria Math"/>
                        <w:lang w:val="uk-UA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j</m:t>
                    </m:r>
                  </m:sup>
                </m:sSubSup>
              </m:sub>
            </m:sSub>
            <m:d>
              <m:dPr>
                <m:ctrlPr>
                  <w:rPr>
                    <w:rFonts w:ascii="Cambria Math" w:hAnsi="Cambria Math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uk-UA"/>
              </w:rPr>
              <w:sym w:font="Symbol" w:char="F0BD"/>
            </m:r>
            <m:r>
              <m:rPr>
                <m:sty m:val="p"/>
              </m:rPr>
              <w:rPr>
                <w:rFonts w:ascii="Cambria Math" w:hAnsi="Cambria Math"/>
                <w:lang w:val="uk-UA"/>
              </w:rPr>
              <m:t xml:space="preserve"> x∈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min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max</m:t>
                    </m:r>
                  </m:sub>
                </m:sSub>
              </m:e>
            </m:d>
          </m:e>
        </m:d>
      </m:oMath>
      <w:r w:rsidRPr="001B58ED">
        <w:rPr>
          <w:lang w:val="uk-UA"/>
        </w:rPr>
        <w:t xml:space="preserve">, </w:t>
      </w:r>
      <m:oMath>
        <m:r>
          <m:rPr>
            <m:sty m:val="p"/>
          </m:rPr>
          <w:rPr>
            <w:rFonts w:ascii="Cambria Math" w:hAnsi="Cambria Math"/>
            <w:lang w:val="uk-UA"/>
          </w:rPr>
          <m:t xml:space="preserve">j= </m:t>
        </m:r>
        <m:acc>
          <m:accPr>
            <m:chr m:val="̅"/>
            <m:ctrlPr>
              <w:rPr>
                <w:rFonts w:ascii="Cambria Math" w:hAnsi="Cambria Math"/>
                <w:lang w:val="uk-U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uk-UA"/>
              </w:rPr>
              <m:t>1,3</m:t>
            </m:r>
          </m:e>
        </m:acc>
      </m:oMath>
      <w:r w:rsidRPr="001B58ED">
        <w:rPr>
          <w:lang w:val="uk-UA"/>
        </w:rPr>
        <w:t xml:space="preserve">. </w:t>
      </w:r>
    </w:p>
    <w:p w:rsidR="001B58ED" w:rsidRPr="001B58ED" w:rsidRDefault="001B58ED" w:rsidP="001B58ED">
      <w:pPr>
        <w:rPr>
          <w:lang w:val="uk-UA"/>
        </w:rPr>
      </w:pPr>
    </w:p>
    <w:p w:rsidR="001B58ED" w:rsidRPr="001B58ED" w:rsidRDefault="001B58ED" w:rsidP="001B58ED">
      <w:pPr>
        <w:rPr>
          <w:lang w:val="uk-UA"/>
        </w:rPr>
      </w:pPr>
      <w:r w:rsidRPr="001B58ED">
        <w:rPr>
          <w:lang w:val="uk-UA"/>
        </w:rPr>
        <w:t xml:space="preserve">По виду впливу чинників на оцінку персоналу можна поділити на дві групи як стимулятори - якщо вплив чиннику направлено на збільшення оцінки, так і </w:t>
      </w:r>
      <w:proofErr w:type="spellStart"/>
      <w:r w:rsidRPr="001B58ED">
        <w:rPr>
          <w:lang w:val="uk-UA"/>
        </w:rPr>
        <w:t>дестімулятори</w:t>
      </w:r>
      <w:proofErr w:type="spellEnd"/>
      <w:r w:rsidRPr="001B58ED">
        <w:rPr>
          <w:lang w:val="uk-UA"/>
        </w:rPr>
        <w:t xml:space="preserve"> - якщо вплив чиннику направлено на зменшення (табл.1).</w:t>
      </w:r>
    </w:p>
    <w:p w:rsidR="001B58ED" w:rsidRPr="001B58ED" w:rsidRDefault="001B58ED" w:rsidP="001B58ED">
      <w:pPr>
        <w:rPr>
          <w:lang w:val="uk-UA"/>
        </w:rPr>
      </w:pPr>
      <w:r w:rsidRPr="001B58ED">
        <w:rPr>
          <w:lang w:val="uk-UA"/>
        </w:rPr>
        <w:t xml:space="preserve">Таблиця 1. Лінгвістичні змінні характеристики співробітників суб’єкта економічної діяльності </w:t>
      </w:r>
    </w:p>
    <w:tbl>
      <w:tblPr>
        <w:tblW w:w="949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685"/>
        <w:gridCol w:w="992"/>
        <w:gridCol w:w="850"/>
        <w:gridCol w:w="1843"/>
      </w:tblGrid>
      <w:tr w:rsidR="001B58ED" w:rsidRPr="001B58ED" w:rsidTr="001D6FE9">
        <w:trPr>
          <w:trHeight w:hRule="exact" w:val="9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Терм-множини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Метрика і вид впливу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ED" w:rsidRPr="001B58ED" w:rsidRDefault="001B58ED" w:rsidP="001B58ED">
            <w:pPr>
              <w:rPr>
                <w:lang w:val="uk-U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lang w:val="uk-UA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min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1</m:t>
                    </m:r>
                  </m:sup>
                </m:sSubSup>
              </m:oMath>
            </m:oMathPara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ED" w:rsidRPr="001B58ED" w:rsidRDefault="001B58ED" w:rsidP="001B58ED">
            <w:pPr>
              <w:rPr>
                <w:lang w:val="uk-U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lang w:val="uk-UA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max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1</m:t>
                    </m:r>
                  </m:sup>
                </m:sSubSup>
              </m:oMath>
            </m:oMathPara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Позначення термів</w:t>
            </w:r>
          </w:p>
        </w:tc>
      </w:tr>
      <w:tr w:rsidR="001B58ED" w:rsidRPr="001B58ED" w:rsidTr="001D6FE9">
        <w:trPr>
          <w:trHeight w:hRule="exact" w:val="15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lang w:val="uk-UA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=∪</m:t>
              </m:r>
              <m:sSubSup>
                <m:sSubSupPr>
                  <m:ctrlPr>
                    <w:rPr>
                      <w:rFonts w:ascii="Cambria Math" w:hAnsi="Cambria Math"/>
                      <w:lang w:val="uk-UA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j</m:t>
                  </m:r>
                </m:sup>
              </m:sSubSup>
            </m:oMath>
            <w:r w:rsidRPr="001B58ED">
              <w:rPr>
                <w:lang w:val="uk-UA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 xml:space="preserve"> j= </m:t>
              </m:r>
              <m:acc>
                <m:accPr>
                  <m:chr m:val="̅"/>
                  <m:ctrlPr>
                    <w:rPr>
                      <w:rFonts w:ascii="Cambria Math" w:hAnsi="Cambria Math"/>
                      <w:lang w:val="uk-U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1,3</m:t>
                  </m:r>
                </m:e>
              </m:acc>
            </m:oMath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 xml:space="preserve">Вік 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&lt;Вік&gt;, рік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стимулятор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молодий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середній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досвідчений</w:t>
            </w:r>
          </w:p>
        </w:tc>
      </w:tr>
      <w:tr w:rsidR="001B58ED" w:rsidRPr="001B58ED" w:rsidTr="001D6FE9">
        <w:trPr>
          <w:trHeight w:hRule="exact" w:val="17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lang w:val="uk-UA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=∪</m:t>
              </m:r>
              <m:sSubSup>
                <m:sSubSupPr>
                  <m:ctrlPr>
                    <w:rPr>
                      <w:rFonts w:ascii="Cambria Math" w:hAnsi="Cambria Math"/>
                      <w:lang w:val="uk-UA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j</m:t>
                  </m:r>
                </m:sup>
              </m:sSubSup>
            </m:oMath>
            <w:r w:rsidRPr="001B58ED">
              <w:rPr>
                <w:lang w:val="uk-UA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 xml:space="preserve"> j= </m:t>
              </m:r>
              <m:acc>
                <m:accPr>
                  <m:chr m:val="̅"/>
                  <m:ctrlPr>
                    <w:rPr>
                      <w:rFonts w:ascii="Cambria Math" w:hAnsi="Cambria Math"/>
                      <w:lang w:val="uk-U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1,3</m:t>
                  </m:r>
                </m:e>
              </m:acc>
            </m:oMath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Досвід роботи на посаді &lt;</w:t>
            </w:r>
            <w:proofErr w:type="spellStart"/>
            <w:r w:rsidRPr="001B58ED">
              <w:rPr>
                <w:lang w:val="uk-UA"/>
              </w:rPr>
              <w:t>Досвід_роботи</w:t>
            </w:r>
            <w:proofErr w:type="spellEnd"/>
            <w:r w:rsidRPr="001B58ED">
              <w:rPr>
                <w:lang w:val="uk-UA"/>
              </w:rPr>
              <w:t>&gt;, рік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стимулятор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малий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середній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великий</w:t>
            </w:r>
          </w:p>
        </w:tc>
      </w:tr>
      <w:tr w:rsidR="001B58ED" w:rsidRPr="001B58ED" w:rsidTr="001D6FE9">
        <w:trPr>
          <w:trHeight w:hRule="exact" w:val="142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lang w:val="uk-UA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=∪</m:t>
              </m:r>
              <m:sSubSup>
                <m:sSubSupPr>
                  <m:ctrlPr>
                    <w:rPr>
                      <w:rFonts w:ascii="Cambria Math" w:hAnsi="Cambria Math"/>
                      <w:lang w:val="uk-UA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j</m:t>
                  </m:r>
                </m:sup>
              </m:sSubSup>
            </m:oMath>
            <w:r w:rsidRPr="001B58ED">
              <w:rPr>
                <w:lang w:val="uk-UA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 xml:space="preserve"> j= </m:t>
              </m:r>
              <m:acc>
                <m:accPr>
                  <m:chr m:val="̅"/>
                  <m:ctrlPr>
                    <w:rPr>
                      <w:rFonts w:ascii="Cambria Math" w:hAnsi="Cambria Math"/>
                      <w:lang w:val="uk-U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1,5</m:t>
                  </m:r>
                </m:e>
              </m:acc>
            </m:oMath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Рівень відповідальності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&lt;</w:t>
            </w:r>
            <w:proofErr w:type="spellStart"/>
            <w:r w:rsidRPr="001B58ED">
              <w:rPr>
                <w:lang w:val="uk-UA"/>
              </w:rPr>
              <w:t>Рівень_відповідальності</w:t>
            </w:r>
            <w:proofErr w:type="spellEnd"/>
            <w:r w:rsidRPr="001B58ED">
              <w:rPr>
                <w:lang w:val="uk-UA"/>
              </w:rPr>
              <w:t xml:space="preserve">&gt; 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proofErr w:type="spellStart"/>
            <w:r w:rsidRPr="001B58ED">
              <w:rPr>
                <w:lang w:val="uk-UA"/>
              </w:rPr>
              <w:t>дестімулятор</w:t>
            </w:r>
            <w:proofErr w:type="spellEnd"/>
          </w:p>
          <w:p w:rsidR="001B58ED" w:rsidRPr="001B58ED" w:rsidRDefault="001B58ED" w:rsidP="001B58ED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низька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середня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висока</w:t>
            </w:r>
          </w:p>
        </w:tc>
      </w:tr>
      <w:tr w:rsidR="001B58ED" w:rsidRPr="001B58ED" w:rsidTr="001D6FE9">
        <w:trPr>
          <w:trHeight w:hRule="exact" w:val="1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lang w:val="uk-UA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=∪</m:t>
              </m:r>
              <m:sSubSup>
                <m:sSubSupPr>
                  <m:ctrlPr>
                    <w:rPr>
                      <w:rFonts w:ascii="Cambria Math" w:hAnsi="Cambria Math"/>
                      <w:lang w:val="uk-UA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j</m:t>
                  </m:r>
                </m:sup>
              </m:sSubSup>
            </m:oMath>
            <w:r w:rsidRPr="001B58ED">
              <w:rPr>
                <w:lang w:val="uk-UA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 xml:space="preserve"> j= </m:t>
              </m:r>
              <m:acc>
                <m:accPr>
                  <m:chr m:val="̅"/>
                  <m:ctrlPr>
                    <w:rPr>
                      <w:rFonts w:ascii="Cambria Math" w:hAnsi="Cambria Math"/>
                      <w:lang w:val="uk-U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1,3</m:t>
                  </m:r>
                </m:e>
              </m:acc>
            </m:oMath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 xml:space="preserve">Аналітичні здібності 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&lt;</w:t>
            </w:r>
            <w:proofErr w:type="spellStart"/>
            <w:r w:rsidRPr="001B58ED">
              <w:rPr>
                <w:lang w:val="uk-UA"/>
              </w:rPr>
              <w:t>Аналітичні_здібності</w:t>
            </w:r>
            <w:proofErr w:type="spellEnd"/>
            <w:r w:rsidRPr="001B58ED">
              <w:rPr>
                <w:lang w:val="uk-UA"/>
              </w:rPr>
              <w:t xml:space="preserve"> &gt;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стимулятор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низька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середня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висока</w:t>
            </w:r>
          </w:p>
        </w:tc>
      </w:tr>
      <w:tr w:rsidR="001B58ED" w:rsidRPr="001B58ED" w:rsidTr="001D6FE9">
        <w:trPr>
          <w:trHeight w:hRule="exact" w:val="15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lang w:val="uk-UA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=∪</m:t>
              </m:r>
              <m:sSubSup>
                <m:sSubSupPr>
                  <m:ctrlPr>
                    <w:rPr>
                      <w:rFonts w:ascii="Cambria Math" w:hAnsi="Cambria Math"/>
                      <w:lang w:val="uk-UA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j</m:t>
                  </m:r>
                </m:sup>
              </m:sSubSup>
            </m:oMath>
            <w:r w:rsidRPr="001B58ED">
              <w:rPr>
                <w:lang w:val="uk-UA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 xml:space="preserve"> j= </m:t>
              </m:r>
              <m:acc>
                <m:accPr>
                  <m:chr m:val="̅"/>
                  <m:ctrlPr>
                    <w:rPr>
                      <w:rFonts w:ascii="Cambria Math" w:hAnsi="Cambria Math"/>
                      <w:lang w:val="uk-U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1,3</m:t>
                  </m:r>
                </m:e>
              </m:acc>
            </m:oMath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Збутова здібність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t>&lt;</w:t>
            </w:r>
            <w:proofErr w:type="spellStart"/>
            <w:r w:rsidRPr="001B58ED">
              <w:rPr>
                <w:lang w:val="uk-UA"/>
              </w:rPr>
              <w:t>Збутова_здібність</w:t>
            </w:r>
            <w:proofErr w:type="spellEnd"/>
            <w:r w:rsidRPr="001B58ED">
              <w:t>&gt;</w:t>
            </w:r>
            <w:r w:rsidRPr="001B58ED">
              <w:rPr>
                <w:lang w:val="uk-UA"/>
              </w:rPr>
              <w:t xml:space="preserve"> стимулятор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низька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середня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висока</w:t>
            </w:r>
          </w:p>
        </w:tc>
      </w:tr>
      <w:tr w:rsidR="001B58ED" w:rsidRPr="001B58ED" w:rsidTr="001D6FE9">
        <w:trPr>
          <w:trHeight w:hRule="exact" w:val="19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rFonts w:ascii="Cambria Math" w:hAnsi="Cambria Math"/>
                <w:lang w:val="uk-UA"/>
                <w:oMath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lang w:val="uk-UA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=∪</m:t>
                </m:r>
                <m:sSubSup>
                  <m:sSubSupPr>
                    <m:ctrlPr>
                      <w:rPr>
                        <w:rFonts w:ascii="Cambria Math" w:hAnsi="Cambria Math"/>
                        <w:lang w:val="uk-UA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j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 xml:space="preserve">, j=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lang w:val="uk-UA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1,3</m:t>
                    </m:r>
                  </m:e>
                </m:acc>
              </m:oMath>
            </m:oMathPara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 xml:space="preserve"> </w:t>
            </w:r>
            <w:r w:rsidRPr="001B58ED">
              <w:rPr>
                <w:bCs/>
                <w:lang w:val="uk-UA"/>
              </w:rPr>
              <w:t>Володіння сучасними технологіями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&lt;</w:t>
            </w:r>
            <w:proofErr w:type="spellStart"/>
            <w:r w:rsidRPr="001B58ED">
              <w:rPr>
                <w:bCs/>
                <w:lang w:val="uk-UA"/>
              </w:rPr>
              <w:t>Володіння_сучасними_технологіями</w:t>
            </w:r>
            <w:proofErr w:type="spellEnd"/>
            <w:r w:rsidRPr="001B58ED">
              <w:rPr>
                <w:lang w:val="uk-UA"/>
              </w:rPr>
              <w:t xml:space="preserve"> &gt;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стимулятор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низька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середня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висока</w:t>
            </w:r>
          </w:p>
        </w:tc>
      </w:tr>
    </w:tbl>
    <w:p w:rsidR="001B58ED" w:rsidRPr="001B58ED" w:rsidRDefault="001B58ED" w:rsidP="001B58ED">
      <w:pPr>
        <w:rPr>
          <w:lang w:val="uk-UA"/>
        </w:rPr>
      </w:pPr>
    </w:p>
    <w:p w:rsidR="001B58ED" w:rsidRPr="001B58ED" w:rsidRDefault="001B58ED" w:rsidP="001B58ED">
      <w:pPr>
        <w:rPr>
          <w:lang w:val="uk-UA"/>
        </w:rPr>
      </w:pPr>
      <w:r w:rsidRPr="001B58ED">
        <w:rPr>
          <w:lang w:val="uk-UA"/>
        </w:rPr>
        <w:t xml:space="preserve">Для усунення впливу зміни вхідних змінних метрик і, як наслідок, коригування терм-множин пропонується перехід до нормованої функції. Нехай певний раніше терм-множина </w:t>
      </w:r>
      <m:oMath>
        <m:sSub>
          <m:sSubPr>
            <m:ctrlPr>
              <w:rPr>
                <w:rFonts w:ascii="Cambria Math" w:hAnsi="Cambria Math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uk-UA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uk-UA"/>
              </w:rPr>
              <m:t>i</m:t>
            </m:r>
          </m:sub>
        </m:sSub>
      </m:oMath>
      <w:r w:rsidRPr="001B58ED">
        <w:rPr>
          <w:lang w:val="uk-UA"/>
        </w:rPr>
        <w:t xml:space="preserve"> є вихідним.</w:t>
      </w:r>
    </w:p>
    <w:p w:rsidR="001B58ED" w:rsidRPr="001B58ED" w:rsidRDefault="001B58ED" w:rsidP="001B58ED">
      <w:pPr>
        <w:rPr>
          <w:lang w:val="uk-UA"/>
        </w:rPr>
      </w:pPr>
      <w:r w:rsidRPr="001B58ED">
        <w:rPr>
          <w:lang w:val="uk-UA"/>
        </w:rPr>
        <w:t xml:space="preserve">Нормована лінгвістична змінна у </w:t>
      </w:r>
      <w:proofErr w:type="spellStart"/>
      <w:r w:rsidRPr="001B58ED">
        <w:rPr>
          <w:lang w:val="uk-UA"/>
        </w:rPr>
        <w:t>Маtlab</w:t>
      </w:r>
      <w:proofErr w:type="spellEnd"/>
      <w:r w:rsidRPr="001B58ED">
        <w:rPr>
          <w:bCs/>
          <w:lang w:val="uk-UA"/>
        </w:rPr>
        <w:t xml:space="preserve"> </w:t>
      </w:r>
      <w:r w:rsidRPr="001B58ED">
        <w:rPr>
          <w:lang w:val="uk-UA"/>
        </w:rPr>
        <w:t>представляє собою відображення на інтервалі [0;1]:</w:t>
      </w:r>
    </w:p>
    <w:p w:rsidR="001B58ED" w:rsidRPr="001B58ED" w:rsidRDefault="001B58ED" w:rsidP="001B58ED">
      <w:pPr>
        <w:rPr>
          <w:lang w:val="uk-UA"/>
        </w:rPr>
      </w:pPr>
      <w:r w:rsidRPr="001B58ED">
        <w:rPr>
          <w:lang w:val="uk-UA"/>
        </w:rPr>
        <w:tab/>
      </w:r>
      <m:oMath>
        <m:sSubSup>
          <m:sSubSupPr>
            <m:ctrlPr>
              <w:rPr>
                <w:rFonts w:ascii="Cambria Math" w:hAnsi="Cambria Math"/>
                <w:lang w:val="uk-UA"/>
              </w:rPr>
            </m:ctrlPr>
          </m:sSubSupPr>
          <m:e>
            <m:sSubSup>
              <m:sSubSupPr>
                <m:ctrlPr>
                  <w:rPr>
                    <w:rFonts w:ascii="Cambria Math" w:hAnsi="Cambria Math"/>
                    <w:lang w:val="uk-UA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n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lang w:val="uk-UA"/>
              </w:rPr>
              <m:t>=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lang w:val="uk-UA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lang w:val="uk-UA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n'</m:t>
                    </m:r>
                  </m:sup>
                </m:sSubSup>
              </m:e>
            </m:d>
            <m:r>
              <m:rPr>
                <m:sty m:val="p"/>
              </m:rPr>
              <w:rPr>
                <w:rFonts w:ascii="Cambria Math" w:hAnsi="Cambria Math"/>
                <w:lang w:val="uk-UA"/>
              </w:rPr>
              <m:t>,  D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uk-UA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uk-UA"/>
              </w:rPr>
              <m:t>n'</m:t>
            </m:r>
          </m:sup>
        </m:sSubSup>
        <m:r>
          <m:rPr>
            <m:sty m:val="p"/>
          </m:rPr>
          <w:rPr>
            <w:rFonts w:ascii="Cambria Math" w:hAnsi="Cambria Math"/>
            <w:lang w:val="uk-UA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uk-UA"/>
              </w:rPr>
              <m:t>z,</m:t>
            </m:r>
            <m:sSub>
              <m:sSubPr>
                <m:ctrlPr>
                  <w:rPr>
                    <w:rFonts w:ascii="Cambria Math" w:hAnsi="Cambria Math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μ</m:t>
                </m:r>
              </m:e>
              <m:sub>
                <m:sSubSup>
                  <m:sSubSupPr>
                    <m:ctrlPr>
                      <w:rPr>
                        <w:rFonts w:ascii="Cambria Math" w:hAnsi="Cambria Math"/>
                        <w:lang w:val="uk-UA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'</m:t>
                    </m:r>
                  </m:sup>
                </m:sSubSup>
              </m:sub>
            </m:sSub>
            <m:d>
              <m:dPr>
                <m:ctrlPr>
                  <w:rPr>
                    <w:rFonts w:ascii="Cambria Math" w:hAnsi="Cambria Math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z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uk-UA"/>
              </w:rPr>
              <w:sym w:font="Symbol" w:char="F0BD"/>
            </m:r>
            <m:r>
              <m:rPr>
                <m:sty m:val="p"/>
              </m:rPr>
              <w:rPr>
                <w:rFonts w:ascii="Cambria Math" w:hAnsi="Cambria Math"/>
                <w:lang w:val="uk-UA"/>
              </w:rPr>
              <m:t xml:space="preserve"> z∈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0,1</m:t>
                </m:r>
              </m:e>
            </m:d>
          </m:e>
        </m:d>
      </m:oMath>
      <w:r w:rsidRPr="001B58ED">
        <w:rPr>
          <w:lang w:val="uk-UA"/>
        </w:rPr>
        <w:t xml:space="preserve">, </w:t>
      </w:r>
      <w:r w:rsidRPr="001B58ED">
        <w:rPr>
          <w:lang w:val="uk-UA"/>
        </w:rPr>
        <w:tab/>
        <w:t>(3)</w:t>
      </w:r>
    </w:p>
    <w:p w:rsidR="001B58ED" w:rsidRPr="001B58ED" w:rsidRDefault="001B58ED" w:rsidP="001B58ED">
      <w:pPr>
        <w:rPr>
          <w:lang w:val="uk-UA"/>
        </w:rPr>
      </w:pPr>
      <w:r w:rsidRPr="001B58ED">
        <w:rPr>
          <w:lang w:val="uk-UA"/>
        </w:rPr>
        <w:t xml:space="preserve">де z – нечітке число, відповідне терм-множині </w:t>
      </w:r>
      <m:oMath>
        <m:sSubSup>
          <m:sSubSupPr>
            <m:ctrlPr>
              <w:rPr>
                <w:rFonts w:ascii="Cambria Math" w:hAnsi="Cambria Math"/>
                <w:lang w:val="uk-UA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uk-UA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uk-UA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uk-UA"/>
              </w:rPr>
              <m:t>'</m:t>
            </m:r>
          </m:sup>
        </m:sSubSup>
      </m:oMath>
      <w:r w:rsidRPr="001B58ED">
        <w:rPr>
          <w:lang w:val="uk-UA"/>
        </w:rPr>
        <w:t xml:space="preserve"> на інтервалі [0;1],</w:t>
      </w:r>
    </w:p>
    <w:p w:rsidR="001B58ED" w:rsidRPr="001B58ED" w:rsidRDefault="001B58ED" w:rsidP="001B58ED">
      <w:pPr>
        <w:rPr>
          <w:lang w:val="uk-UA"/>
        </w:rPr>
      </w:pPr>
      <m:oMath>
        <m:r>
          <m:rPr>
            <m:sty m:val="p"/>
          </m:rPr>
          <w:rPr>
            <w:rFonts w:ascii="Cambria Math" w:hAnsi="Cambria Math"/>
            <w:lang w:val="uk-UA"/>
          </w:rPr>
          <m:t xml:space="preserve">n </m:t>
        </m:r>
      </m:oMath>
      <w:r w:rsidRPr="001B58ED">
        <w:rPr>
          <w:lang w:val="uk-UA"/>
        </w:rPr>
        <w:t xml:space="preserve"> – число співробітників підприємства.</w:t>
      </w:r>
    </w:p>
    <w:p w:rsidR="001B58ED" w:rsidRPr="001B58ED" w:rsidRDefault="001B58ED" w:rsidP="001B58ED">
      <w:pPr>
        <w:rPr>
          <w:lang w:val="uk-UA"/>
        </w:rPr>
      </w:pPr>
    </w:p>
    <w:p w:rsidR="001B58ED" w:rsidRPr="001B58ED" w:rsidRDefault="001B58ED" w:rsidP="001B58ED">
      <w:pPr>
        <w:rPr>
          <w:lang w:val="uk-UA"/>
        </w:rPr>
      </w:pPr>
      <w:r w:rsidRPr="001B58ED">
        <w:rPr>
          <w:lang w:val="uk-UA"/>
        </w:rPr>
        <w:t xml:space="preserve">Наступним етапом в системі </w:t>
      </w:r>
      <w:proofErr w:type="spellStart"/>
      <w:r w:rsidRPr="001B58ED">
        <w:rPr>
          <w:lang w:val="uk-UA"/>
        </w:rPr>
        <w:t>Маtlab</w:t>
      </w:r>
      <w:proofErr w:type="spellEnd"/>
      <w:r w:rsidRPr="001B58ED">
        <w:rPr>
          <w:lang w:val="uk-UA"/>
        </w:rPr>
        <w:t xml:space="preserve"> будуємо для кожного терм-множини </w:t>
      </w:r>
      <m:oMath>
        <m:sSub>
          <m:sSubPr>
            <m:ctrlPr>
              <w:rPr>
                <w:rFonts w:ascii="Cambria Math" w:hAnsi="Cambria Math"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T</m:t>
            </m:r>
          </m:e>
          <m:sub>
            <m:r>
              <w:rPr>
                <w:rFonts w:ascii="Cambria Math" w:hAnsi="Cambria Math"/>
                <w:lang w:val="uk-UA"/>
              </w:rPr>
              <m:t>i</m:t>
            </m:r>
          </m:sub>
        </m:sSub>
      </m:oMath>
      <w:r w:rsidRPr="001B58ED">
        <w:rPr>
          <w:lang w:val="uk-UA"/>
        </w:rPr>
        <w:t xml:space="preserve"> функція приналежності </w:t>
      </w:r>
      <m:oMath>
        <m:sSub>
          <m:sSubPr>
            <m:ctrlPr>
              <w:rPr>
                <w:rFonts w:ascii="Cambria Math" w:hAnsi="Cambria Math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uk-UA"/>
              </w:rPr>
              <m:t>µ</m:t>
            </m:r>
          </m:e>
          <m:sub>
            <m:sSubSup>
              <m:sSubSupPr>
                <m:ctrlPr>
                  <w:rPr>
                    <w:rFonts w:ascii="Cambria Math" w:hAnsi="Cambria Math"/>
                    <w:lang w:val="uk-UA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j</m:t>
                </m:r>
              </m:sup>
            </m:sSubSup>
          </m:sub>
        </m:sSub>
        <m:d>
          <m:dPr>
            <m:ctrlPr>
              <w:rPr>
                <w:rFonts w:ascii="Cambria Math" w:hAnsi="Cambria Math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uk-UA"/>
              </w:rPr>
              <m:t>z</m:t>
            </m:r>
          </m:e>
        </m:d>
        <m:r>
          <m:rPr>
            <m:sty m:val="p"/>
          </m:rPr>
          <w:rPr>
            <w:rFonts w:ascii="Cambria Math" w:hAnsi="Cambria Math"/>
            <w:lang w:val="uk-UA"/>
          </w:rPr>
          <m:t>≔</m:t>
        </m:r>
        <m:sSub>
          <m:sSubPr>
            <m:ctrlPr>
              <w:rPr>
                <w:rFonts w:ascii="Cambria Math" w:hAnsi="Cambria Math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uk-UA"/>
              </w:rPr>
              <m:t>µ</m:t>
            </m:r>
          </m:e>
          <m:sub>
            <m:sSubSup>
              <m:sSubSupPr>
                <m:ctrlPr>
                  <w:rPr>
                    <w:rFonts w:ascii="Cambria Math" w:hAnsi="Cambria Math"/>
                    <w:lang w:val="uk-UA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j</m:t>
                </m:r>
              </m:sup>
            </m:sSubSup>
          </m:sub>
        </m:sSub>
        <m:d>
          <m:dPr>
            <m:ctrlPr>
              <w:rPr>
                <w:rFonts w:ascii="Cambria Math" w:hAnsi="Cambria Math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uk-UA"/>
              </w:rPr>
              <m:t>x</m:t>
            </m:r>
          </m:e>
        </m:d>
        <m:r>
          <w:rPr>
            <w:rFonts w:ascii="Cambria Math" w:hAnsi="Cambria Math"/>
            <w:lang w:val="uk-UA"/>
          </w:rPr>
          <m:t xml:space="preserve">  </m:t>
        </m:r>
      </m:oMath>
      <w:r w:rsidRPr="001B58ED">
        <w:rPr>
          <w:lang w:val="uk-UA"/>
        </w:rPr>
        <w:t xml:space="preserve"> відповідно до побудованої таблиці 2.</w:t>
      </w:r>
    </w:p>
    <w:p w:rsidR="001B58ED" w:rsidRPr="001B58ED" w:rsidRDefault="001B58ED" w:rsidP="001B58ED">
      <w:pPr>
        <w:rPr>
          <w:iCs/>
          <w:lang w:val="uk-UA"/>
        </w:rPr>
      </w:pPr>
      <w:r w:rsidRPr="001B58ED">
        <w:rPr>
          <w:iCs/>
          <w:lang w:val="uk-UA"/>
        </w:rPr>
        <w:t>Таблиця 2. Функції нормування вхідних змінних метрик співробітників суб’єкта економічної діяльності .</w:t>
      </w:r>
    </w:p>
    <w:tbl>
      <w:tblPr>
        <w:tblW w:w="8921" w:type="dxa"/>
        <w:tblInd w:w="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2"/>
        <w:gridCol w:w="6379"/>
      </w:tblGrid>
      <w:tr w:rsidR="001B58ED" w:rsidRPr="001B58ED" w:rsidTr="001D6FE9">
        <w:trPr>
          <w:trHeight w:hRule="exact" w:val="97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Терм-множини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 xml:space="preserve">Множини </w:t>
            </w:r>
            <m:oMath>
              <m:sSubSup>
                <m:sSubSupPr>
                  <m:ctrlPr>
                    <w:rPr>
                      <w:rFonts w:ascii="Cambria Math" w:hAnsi="Cambria Math"/>
                      <w:lang w:val="uk-UA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n'</m:t>
                  </m:r>
                </m:sup>
              </m:sSubSup>
            </m:oMath>
          </w:p>
        </w:tc>
      </w:tr>
      <w:tr w:rsidR="001B58ED" w:rsidRPr="001B58ED" w:rsidTr="001D6FE9">
        <w:trPr>
          <w:trHeight w:hRule="exact" w:val="147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ED" w:rsidRPr="001B58ED" w:rsidRDefault="001B58ED" w:rsidP="001B58ED">
            <w:pPr>
              <w:rPr>
                <w:i/>
                <w:lang w:val="uk-U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lang w:val="uk-UA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1</m:t>
                    </m:r>
                  </m:sup>
                </m:sSubSup>
              </m:oMath>
            </m:oMathPara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lang w:val="uk-UA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1'</m:t>
                  </m:r>
                </m:sup>
              </m:sSubSup>
            </m:oMath>
            <w:r w:rsidRPr="001B58ED">
              <w:rPr>
                <w:lang w:val="uk-UA"/>
              </w:rPr>
              <w:t xml:space="preserve">={[0,0; 0,0; 0,2; 0,4], 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 xml:space="preserve">[0,2; 0,4; 0,6; 0,8], 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[0,6; 0,8; 1,0; 1.0]}</w:t>
            </w:r>
          </w:p>
        </w:tc>
      </w:tr>
      <w:tr w:rsidR="001B58ED" w:rsidRPr="001B58ED" w:rsidTr="001D6FE9">
        <w:trPr>
          <w:trHeight w:hRule="exact" w:val="156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ED" w:rsidRPr="001B58ED" w:rsidRDefault="001B58ED" w:rsidP="001B58ED">
            <w:pPr>
              <w:rPr>
                <w:lang w:val="uk-U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lang w:val="uk-UA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1</m:t>
                    </m:r>
                  </m:sup>
                </m:sSubSup>
              </m:oMath>
            </m:oMathPara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lang w:val="uk-UA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1'</m:t>
                  </m:r>
                </m:sup>
              </m:sSubSup>
            </m:oMath>
            <w:r w:rsidRPr="001B58ED">
              <w:rPr>
                <w:lang w:val="uk-UA"/>
              </w:rPr>
              <w:t xml:space="preserve">={[0,0; 0,0; 0,2;0,3], 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 xml:space="preserve">[0,2; 0,3; 0,7;0,8], 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[0,7; 0,8; 1,0; 1,0] }</w:t>
            </w:r>
          </w:p>
        </w:tc>
      </w:tr>
      <w:tr w:rsidR="001B58ED" w:rsidRPr="001B58ED" w:rsidTr="001D6FE9">
        <w:trPr>
          <w:trHeight w:hRule="exact" w:val="156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ED" w:rsidRPr="001B58ED" w:rsidRDefault="001B58ED" w:rsidP="001B58ED">
            <w:pPr>
              <w:rPr>
                <w:rFonts w:ascii="Cambria Math" w:hAnsi="Cambria Math"/>
                <w:lang w:val="uk-UA"/>
                <w:oMath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lang w:val="uk-UA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1</m:t>
                    </m:r>
                  </m:sup>
                </m:sSubSup>
              </m:oMath>
            </m:oMathPara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lang w:val="uk-UA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1'</m:t>
                  </m:r>
                </m:sup>
              </m:sSubSup>
            </m:oMath>
            <w:r w:rsidRPr="001B58ED">
              <w:rPr>
                <w:lang w:val="uk-UA"/>
              </w:rPr>
              <w:t xml:space="preserve">={[0,0; 0,0; 0,2;0,35], 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 xml:space="preserve">[0,2; 0,35; 0,62; 0,72], </w:t>
            </w:r>
          </w:p>
          <w:p w:rsidR="001B58ED" w:rsidRPr="001B58ED" w:rsidRDefault="001B58ED" w:rsidP="001B58ED">
            <w:pPr>
              <w:rPr>
                <w:rFonts w:ascii="Cambria Math" w:hAnsi="Cambria Math"/>
                <w:lang w:val="uk-UA"/>
                <w:oMath/>
              </w:rPr>
            </w:pPr>
            <w:r w:rsidRPr="001B58ED">
              <w:rPr>
                <w:lang w:val="uk-UA"/>
              </w:rPr>
              <w:t>[0,62; 0,72; 1,0; 1,0] }</w:t>
            </w:r>
          </w:p>
        </w:tc>
      </w:tr>
      <w:tr w:rsidR="001B58ED" w:rsidRPr="001B58ED" w:rsidTr="001D6FE9">
        <w:trPr>
          <w:trHeight w:hRule="exact" w:val="156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ED" w:rsidRPr="001B58ED" w:rsidRDefault="001B58ED" w:rsidP="001B58ED">
            <w:pPr>
              <w:rPr>
                <w:lang w:val="uk-U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lang w:val="uk-UA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1</m:t>
                    </m:r>
                  </m:sup>
                </m:sSubSup>
              </m:oMath>
            </m:oMathPara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lang w:val="uk-UA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1'</m:t>
                  </m:r>
                </m:sup>
              </m:sSubSup>
            </m:oMath>
            <w:r w:rsidRPr="001B58ED">
              <w:rPr>
                <w:lang w:val="uk-UA"/>
              </w:rPr>
              <w:t xml:space="preserve">={[0,0; 0,0; 0,2; 0,35], 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[0,2; 0,35; 0,65; 0,8],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[0,65; 0,8; 1,0; 1,0]}</w:t>
            </w:r>
          </w:p>
        </w:tc>
      </w:tr>
      <w:tr w:rsidR="001B58ED" w:rsidRPr="001B58ED" w:rsidTr="001D6FE9">
        <w:trPr>
          <w:trHeight w:hRule="exact" w:val="154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ED" w:rsidRPr="001B58ED" w:rsidRDefault="001B58ED" w:rsidP="001B58ED">
            <w:pPr>
              <w:rPr>
                <w:lang w:val="uk-U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lang w:val="uk-UA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1</m:t>
                    </m:r>
                  </m:sup>
                </m:sSubSup>
              </m:oMath>
            </m:oMathPara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lang w:val="uk-UA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1'</m:t>
                  </m:r>
                </m:sup>
              </m:sSubSup>
            </m:oMath>
            <w:r w:rsidRPr="001B58ED">
              <w:rPr>
                <w:lang w:val="uk-UA"/>
              </w:rPr>
              <w:t xml:space="preserve">={[0,0; 0,0; 0,13; 0,23], 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 xml:space="preserve">[0,13; 0,23; 0,62; 0,72], 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>[0,62; 0,72; 1,0; 1,0]}</w:t>
            </w:r>
          </w:p>
        </w:tc>
      </w:tr>
      <w:tr w:rsidR="001B58ED" w:rsidRPr="001B58ED" w:rsidTr="001D6FE9">
        <w:trPr>
          <w:trHeight w:hRule="exact" w:val="154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ED" w:rsidRPr="001B58ED" w:rsidRDefault="001B58ED" w:rsidP="001B58ED">
            <w:pPr>
              <w:rPr>
                <w:rFonts w:ascii="Cambria Math" w:hAnsi="Cambria Math"/>
                <w:lang w:val="uk-UA"/>
                <w:oMath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lang w:val="uk-UA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1</m:t>
                    </m:r>
                  </m:sup>
                </m:sSubSup>
              </m:oMath>
            </m:oMathPara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ED" w:rsidRPr="001B58ED" w:rsidRDefault="001B58ED" w:rsidP="001B58ED">
            <w:pPr>
              <w:rPr>
                <w:lang w:val="uk-UA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lang w:val="uk-UA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1'</m:t>
                  </m:r>
                </m:sup>
              </m:sSubSup>
            </m:oMath>
            <w:r w:rsidRPr="001B58ED">
              <w:rPr>
                <w:lang w:val="uk-UA"/>
              </w:rPr>
              <w:t xml:space="preserve">={[0,0; 0,0; 0,1; 0,3], </w:t>
            </w:r>
          </w:p>
          <w:p w:rsidR="001B58ED" w:rsidRPr="001B58ED" w:rsidRDefault="001B58ED" w:rsidP="001B58ED">
            <w:pPr>
              <w:rPr>
                <w:lang w:val="uk-UA"/>
              </w:rPr>
            </w:pPr>
            <w:r w:rsidRPr="001B58ED">
              <w:rPr>
                <w:lang w:val="uk-UA"/>
              </w:rPr>
              <w:t xml:space="preserve">[0,1; 0,3; 0,6; 0,8], </w:t>
            </w:r>
          </w:p>
          <w:p w:rsidR="001B58ED" w:rsidRPr="001B58ED" w:rsidRDefault="001B58ED" w:rsidP="001B58ED">
            <w:pPr>
              <w:rPr>
                <w:rFonts w:ascii="Cambria Math" w:hAnsi="Cambria Math"/>
                <w:lang w:val="uk-UA"/>
                <w:oMath/>
              </w:rPr>
            </w:pPr>
            <w:r w:rsidRPr="001B58ED">
              <w:rPr>
                <w:lang w:val="uk-UA"/>
              </w:rPr>
              <w:t>[0,6; 0,8; 1,0; 1,0]}</w:t>
            </w:r>
          </w:p>
        </w:tc>
      </w:tr>
    </w:tbl>
    <w:p w:rsidR="001B58ED" w:rsidRPr="001B58ED" w:rsidRDefault="001B58ED" w:rsidP="001B58ED">
      <w:pPr>
        <w:rPr>
          <w:lang w:val="uk-UA"/>
        </w:rPr>
      </w:pPr>
      <w:r w:rsidRPr="001B58ED">
        <w:rPr>
          <w:lang w:val="uk-UA"/>
        </w:rPr>
        <w:t xml:space="preserve">Отримані множини </w:t>
      </w:r>
      <m:oMath>
        <m:sSubSup>
          <m:sSubSupPr>
            <m:ctrlPr>
              <w:rPr>
                <w:rFonts w:ascii="Cambria Math" w:hAnsi="Cambria Math"/>
                <w:lang w:val="uk-UA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uk-UA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uk-UA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uk-UA"/>
              </w:rPr>
              <m:t>n'</m:t>
            </m:r>
          </m:sup>
        </m:sSubSup>
      </m:oMath>
      <w:r w:rsidRPr="001B58ED">
        <w:rPr>
          <w:lang w:val="uk-UA"/>
        </w:rPr>
        <w:t xml:space="preserve"> дозволяють побудувати функції приналежності у вигляді трапецієподібних– функцій.</w:t>
      </w:r>
    </w:p>
    <w:p w:rsidR="001B58ED" w:rsidRPr="001B58ED" w:rsidRDefault="001B58ED" w:rsidP="001B58ED">
      <w:pPr>
        <w:rPr>
          <w:lang w:val="uk-UA"/>
        </w:rPr>
      </w:pPr>
      <w:r w:rsidRPr="001B58ED">
        <w:rPr>
          <w:lang w:val="uk-UA"/>
        </w:rPr>
        <w:t>В цьому випадку трапецієвидний нечіткий інтервал представлений у вигляді кортежу з чотирьох чисел:</w:t>
      </w:r>
    </w:p>
    <w:p w:rsidR="001B58ED" w:rsidRPr="001B58ED" w:rsidRDefault="001B58ED" w:rsidP="001B58ED">
      <w:pPr>
        <w:rPr>
          <w:lang w:val="uk-UA"/>
        </w:rPr>
      </w:pPr>
    </w:p>
    <w:p w:rsidR="001B58ED" w:rsidRPr="001B58ED" w:rsidRDefault="001B58ED" w:rsidP="001B58ED">
      <w:pPr>
        <w:rPr>
          <w:lang w:val="uk-UA"/>
        </w:rPr>
      </w:pPr>
      <m:oMath>
        <m:sSubSup>
          <m:sSubSupPr>
            <m:ctrlPr>
              <w:rPr>
                <w:rFonts w:ascii="Cambria Math" w:hAnsi="Cambria Math"/>
                <w:lang w:val="uk-UA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uk-UA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uk-UA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uk-UA"/>
              </w:rPr>
              <m:t>j</m:t>
            </m:r>
          </m:sup>
        </m:sSubSup>
      </m:oMath>
      <w:r w:rsidRPr="001B58ED">
        <w:rPr>
          <w:lang w:val="uk-UA"/>
        </w:rPr>
        <w:t>= &lt;а, b, c, d&gt;,</w:t>
      </w:r>
    </w:p>
    <w:p w:rsidR="001B58ED" w:rsidRPr="001B58ED" w:rsidRDefault="001B58ED" w:rsidP="001B58ED">
      <w:pPr>
        <w:rPr>
          <w:lang w:val="uk-UA"/>
        </w:rPr>
      </w:pPr>
    </w:p>
    <w:p w:rsidR="001B58ED" w:rsidRPr="001B58ED" w:rsidRDefault="001B58ED" w:rsidP="001B58ED">
      <w:pPr>
        <w:rPr>
          <w:lang w:val="uk-UA"/>
        </w:rPr>
      </w:pPr>
      <w:r w:rsidRPr="001B58ED">
        <w:rPr>
          <w:lang w:val="uk-UA"/>
        </w:rPr>
        <w:t xml:space="preserve">де а, b, c, d - числові параметри, які беруть дійсні значення і впорядковані ставленням: </w:t>
      </w:r>
      <m:oMath>
        <m:r>
          <m:rPr>
            <m:sty m:val="p"/>
          </m:rPr>
          <w:rPr>
            <w:rFonts w:ascii="Cambria Math" w:hAnsi="Cambria Math"/>
            <w:lang w:val="uk-UA"/>
          </w:rPr>
          <m:t>a≤b≤c≤d</m:t>
        </m:r>
      </m:oMath>
      <w:r w:rsidRPr="001B58ED">
        <w:rPr>
          <w:lang w:val="uk-UA"/>
        </w:rPr>
        <w:t>.</w:t>
      </w:r>
    </w:p>
    <w:p w:rsidR="001B58ED" w:rsidRPr="001B58ED" w:rsidRDefault="001B58ED" w:rsidP="001B58ED">
      <w:pPr>
        <w:rPr>
          <w:lang w:val="uk-UA"/>
        </w:rPr>
      </w:pPr>
    </w:p>
    <w:p w:rsidR="001B58ED" w:rsidRPr="001B58ED" w:rsidRDefault="001B58ED" w:rsidP="001B58ED">
      <w:pPr>
        <w:rPr>
          <w:lang w:val="uk-UA"/>
        </w:rPr>
      </w:pPr>
      <w:r w:rsidRPr="001B58ED">
        <w:rPr>
          <w:lang w:val="uk-UA"/>
        </w:rPr>
        <w:lastRenderedPageBreak/>
        <w:t xml:space="preserve">Наприклад, лінгвістична змінна «Вік» характеризується термами «молодий», «середній» і «досвідчений» (табл. 1, 2). При цьому значення знаходяться в інтервалі [0;1]. Формально такий опис представляється лінгвістичної змінної: </w:t>
      </w:r>
      <w:r w:rsidRPr="001B58ED">
        <w:rPr>
          <w:lang w:val="uk-UA"/>
        </w:rPr>
        <w:sym w:font="Symbol" w:char="F0E1"/>
      </w:r>
      <w:r w:rsidRPr="001B58ED">
        <w:rPr>
          <w:lang w:val="uk-UA"/>
        </w:rPr>
        <w:t>Вік, {молодий, середній, досвідчений}, [0;1]</w:t>
      </w:r>
      <w:r w:rsidRPr="001B58ED">
        <w:rPr>
          <w:lang w:val="uk-UA"/>
        </w:rPr>
        <w:sym w:font="Symbol" w:char="F0F1"/>
      </w:r>
      <w:r w:rsidRPr="001B58ED">
        <w:rPr>
          <w:lang w:val="uk-UA"/>
        </w:rPr>
        <w:t>. Функція приналежності вхідний лінгвістичної змінної «Вік» представлена на рис. 11 .</w:t>
      </w:r>
    </w:p>
    <w:p w:rsidR="001B58ED" w:rsidRPr="001B58ED" w:rsidRDefault="001B58ED" w:rsidP="001B58ED">
      <w:pPr>
        <w:rPr>
          <w:bCs/>
          <w:lang w:val="uk-UA"/>
        </w:rPr>
      </w:pP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</w:rPr>
        <w:drawing>
          <wp:inline distT="0" distB="0" distL="0" distR="0" wp14:anchorId="482AA8FC" wp14:editId="27A1B100">
            <wp:extent cx="5571744" cy="2025668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961" cy="202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Рисунок 11 – </w:t>
      </w:r>
      <w:r w:rsidRPr="001B58ED">
        <w:rPr>
          <w:lang w:val="uk-UA"/>
        </w:rPr>
        <w:t>Функція приналежності вхідний лінгвістичної змінної «Вік»</w:t>
      </w:r>
      <w:r w:rsidRPr="001B58ED">
        <w:rPr>
          <w:bCs/>
          <w:lang w:val="uk-UA"/>
        </w:rPr>
        <w:t>.</w:t>
      </w:r>
    </w:p>
    <w:p w:rsidR="001B58ED" w:rsidRPr="001B58ED" w:rsidRDefault="001B58ED" w:rsidP="001B58ED">
      <w:pPr>
        <w:rPr>
          <w:bCs/>
          <w:lang w:val="uk-UA"/>
        </w:rPr>
      </w:pPr>
    </w:p>
    <w:p w:rsidR="001B58ED" w:rsidRPr="001B58ED" w:rsidRDefault="001B58ED" w:rsidP="001B58ED">
      <w:pPr>
        <w:numPr>
          <w:ilvl w:val="0"/>
          <w:numId w:val="2"/>
        </w:numPr>
        <w:rPr>
          <w:bCs/>
          <w:lang w:val="uk-UA"/>
        </w:rPr>
      </w:pPr>
      <w:r w:rsidRPr="001B58ED">
        <w:rPr>
          <w:bCs/>
          <w:lang w:val="uk-UA"/>
        </w:rPr>
        <w:t>Побудувати наступні вхідні функції приналежності відповідно обраним показникам.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bCs/>
          <w:lang w:val="uk-UA"/>
        </w:rPr>
        <w:t xml:space="preserve">3.  Форма звіту: надання розв’язання завдання в системі </w:t>
      </w:r>
      <w:proofErr w:type="spellStart"/>
      <w:r w:rsidRPr="001B58ED">
        <w:rPr>
          <w:lang w:val="uk-UA"/>
        </w:rPr>
        <w:t>Маtlab</w:t>
      </w:r>
      <w:proofErr w:type="spellEnd"/>
      <w:r w:rsidRPr="001B58ED">
        <w:rPr>
          <w:bCs/>
          <w:lang w:val="uk-UA"/>
        </w:rPr>
        <w:t xml:space="preserve"> та обґрунтування висновків за результатами виконаної практичної роботи.</w:t>
      </w:r>
    </w:p>
    <w:p w:rsidR="001B58ED" w:rsidRPr="001B58ED" w:rsidRDefault="001B58ED" w:rsidP="001B58ED">
      <w:pPr>
        <w:rPr>
          <w:bCs/>
          <w:lang w:val="uk-UA"/>
        </w:rPr>
      </w:pPr>
      <w:r w:rsidRPr="001B58ED">
        <w:rPr>
          <w:lang w:val="uk-UA"/>
        </w:rPr>
        <w:t>Виконання завдань лабораторної роботи розраховане на 3 години</w:t>
      </w:r>
      <w:r w:rsidRPr="001B58ED">
        <w:rPr>
          <w:bCs/>
          <w:lang w:val="uk-UA"/>
        </w:rPr>
        <w:t>.</w:t>
      </w:r>
    </w:p>
    <w:p w:rsidR="001B58ED" w:rsidRPr="001B58ED" w:rsidRDefault="001B58ED" w:rsidP="001B58ED">
      <w:pPr>
        <w:rPr>
          <w:bCs/>
          <w:lang w:val="uk-UA"/>
        </w:rPr>
      </w:pPr>
    </w:p>
    <w:p w:rsidR="001B58ED" w:rsidRPr="001B58ED" w:rsidRDefault="001B58ED" w:rsidP="001B58ED">
      <w:pPr>
        <w:rPr>
          <w:b/>
          <w:lang w:val="uk-UA"/>
        </w:rPr>
      </w:pPr>
      <w:r w:rsidRPr="001B58ED">
        <w:rPr>
          <w:b/>
          <w:lang w:val="uk-UA"/>
        </w:rPr>
        <w:sym w:font="Webdings" w:char="F073"/>
      </w:r>
      <w:r w:rsidRPr="001B58ED">
        <w:rPr>
          <w:b/>
          <w:lang w:val="uk-UA"/>
        </w:rPr>
        <w:t>Питання для закріплення та актуалізації знань</w:t>
      </w:r>
    </w:p>
    <w:p w:rsidR="001B58ED" w:rsidRPr="001B58ED" w:rsidRDefault="001B58ED" w:rsidP="001B58ED">
      <w:pPr>
        <w:numPr>
          <w:ilvl w:val="0"/>
          <w:numId w:val="1"/>
        </w:numPr>
        <w:rPr>
          <w:lang w:val="uk-UA"/>
        </w:rPr>
      </w:pPr>
      <w:r w:rsidRPr="001B58ED">
        <w:rPr>
          <w:lang w:val="uk-UA"/>
        </w:rPr>
        <w:t>Розкрийте сутність функцій приналежності.</w:t>
      </w:r>
    </w:p>
    <w:p w:rsidR="001B58ED" w:rsidRPr="001B58ED" w:rsidRDefault="001B58ED" w:rsidP="001B58ED">
      <w:pPr>
        <w:numPr>
          <w:ilvl w:val="0"/>
          <w:numId w:val="1"/>
        </w:numPr>
        <w:rPr>
          <w:lang w:val="uk-UA"/>
        </w:rPr>
      </w:pPr>
      <w:r w:rsidRPr="001B58ED">
        <w:rPr>
          <w:lang w:val="uk-UA"/>
        </w:rPr>
        <w:t>Наведіть методику побудови вхідних функцій приналежності</w:t>
      </w:r>
      <w:r w:rsidRPr="001B58ED">
        <w:rPr>
          <w:bCs/>
          <w:lang w:val="uk-UA"/>
        </w:rPr>
        <w:t>.</w:t>
      </w:r>
    </w:p>
    <w:p w:rsidR="001B58ED" w:rsidRPr="001B58ED" w:rsidRDefault="001B58ED" w:rsidP="001B58ED">
      <w:pPr>
        <w:numPr>
          <w:ilvl w:val="0"/>
          <w:numId w:val="1"/>
        </w:numPr>
        <w:rPr>
          <w:lang w:val="uk-UA"/>
        </w:rPr>
      </w:pPr>
      <w:r w:rsidRPr="001B58ED">
        <w:rPr>
          <w:bCs/>
          <w:lang w:val="uk-UA"/>
        </w:rPr>
        <w:t xml:space="preserve">За якою </w:t>
      </w:r>
      <w:r w:rsidRPr="001B58ED">
        <w:rPr>
          <w:lang w:val="uk-UA"/>
        </w:rPr>
        <w:t>функцією приналежності</w:t>
      </w:r>
      <w:r w:rsidRPr="001B58ED">
        <w:rPr>
          <w:bCs/>
          <w:lang w:val="uk-UA"/>
        </w:rPr>
        <w:t xml:space="preserve"> слід визначати інтервальну оцінку?</w:t>
      </w:r>
    </w:p>
    <w:p w:rsidR="001B58ED" w:rsidRPr="001B58ED" w:rsidRDefault="001B58ED" w:rsidP="001B58ED">
      <w:pPr>
        <w:rPr>
          <w:b/>
          <w:lang w:val="uk-UA"/>
        </w:rPr>
      </w:pPr>
    </w:p>
    <w:p w:rsidR="00B643C4" w:rsidRPr="001B58ED" w:rsidRDefault="00B643C4">
      <w:pPr>
        <w:rPr>
          <w:lang w:val="uk-UA"/>
        </w:rPr>
      </w:pPr>
      <w:bookmarkStart w:id="3" w:name="_GoBack"/>
      <w:bookmarkEnd w:id="3"/>
    </w:p>
    <w:sectPr w:rsidR="00B643C4" w:rsidRPr="001B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30276"/>
    <w:multiLevelType w:val="hybridMultilevel"/>
    <w:tmpl w:val="9E46680E"/>
    <w:lvl w:ilvl="0" w:tplc="8F4CE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69471B"/>
    <w:multiLevelType w:val="hybridMultilevel"/>
    <w:tmpl w:val="0848FF98"/>
    <w:lvl w:ilvl="0" w:tplc="31C833A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ED"/>
    <w:rsid w:val="001B58ED"/>
    <w:rsid w:val="0062635B"/>
    <w:rsid w:val="00950822"/>
    <w:rsid w:val="00B6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F3BBA-AF62-4A79-BDE9-6EE2F112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2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2022-02-10T01:17:00Z</dcterms:created>
  <dcterms:modified xsi:type="dcterms:W3CDTF">2022-02-10T01:19:00Z</dcterms:modified>
</cp:coreProperties>
</file>