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9C89" w14:textId="2388C413" w:rsidR="00ED5DC1" w:rsidRPr="00ED5DC1" w:rsidRDefault="00ED5DC1" w:rsidP="00ED5D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DC1">
        <w:rPr>
          <w:rFonts w:ascii="Times New Roman" w:hAnsi="Times New Roman" w:cs="Times New Roman"/>
          <w:b/>
          <w:bCs/>
          <w:sz w:val="28"/>
          <w:szCs w:val="28"/>
        </w:rPr>
        <w:t>Тема 3.</w:t>
      </w:r>
    </w:p>
    <w:p w14:paraId="3F2AE0D7" w14:textId="77777777" w:rsidR="00ED5DC1" w:rsidRPr="00ED5DC1" w:rsidRDefault="00ED5DC1" w:rsidP="00ED5D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220F0" w14:textId="64C7AE6D" w:rsidR="00ED5DC1" w:rsidRPr="00ED5DC1" w:rsidRDefault="00ED5DC1" w:rsidP="00ED5D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DC1">
        <w:rPr>
          <w:rFonts w:ascii="Times New Roman" w:hAnsi="Times New Roman" w:cs="Times New Roman"/>
          <w:b/>
          <w:bCs/>
          <w:sz w:val="28"/>
          <w:szCs w:val="28"/>
        </w:rPr>
        <w:t xml:space="preserve">Питання 1. </w:t>
      </w:r>
      <w:r w:rsidRPr="00ED5DC1">
        <w:rPr>
          <w:rFonts w:ascii="Times New Roman" w:hAnsi="Times New Roman" w:cs="Times New Roman"/>
          <w:b/>
          <w:bCs/>
          <w:sz w:val="28"/>
          <w:szCs w:val="28"/>
        </w:rPr>
        <w:t>Міжнародне політико-правове середовище. Політичні ризики та методи</w:t>
      </w:r>
      <w:r w:rsidRPr="00ED5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5DC1">
        <w:rPr>
          <w:rFonts w:ascii="Times New Roman" w:hAnsi="Times New Roman" w:cs="Times New Roman"/>
          <w:b/>
          <w:bCs/>
          <w:sz w:val="28"/>
          <w:szCs w:val="28"/>
        </w:rPr>
        <w:t>оцінки їх рівня</w:t>
      </w:r>
    </w:p>
    <w:p w14:paraId="113A7EAC" w14:textId="77777777" w:rsidR="00ED5DC1" w:rsidRPr="00ED5DC1" w:rsidRDefault="00ED5DC1" w:rsidP="00ED5DC1">
      <w:pPr>
        <w:pStyle w:val="a4"/>
        <w:spacing w:line="360" w:lineRule="auto"/>
        <w:ind w:firstLine="740"/>
        <w:jc w:val="both"/>
        <w:rPr>
          <w:b/>
          <w:bCs/>
          <w:color w:val="000000"/>
          <w:lang w:eastAsia="uk-UA" w:bidi="uk-UA"/>
        </w:rPr>
      </w:pPr>
    </w:p>
    <w:p w14:paraId="39569DD6" w14:textId="1D8DD240" w:rsidR="00ED5DC1" w:rsidRPr="00ED5DC1" w:rsidRDefault="00ED5DC1" w:rsidP="00ED5DC1">
      <w:pPr>
        <w:pStyle w:val="a4"/>
        <w:spacing w:line="360" w:lineRule="auto"/>
        <w:ind w:firstLine="740"/>
        <w:jc w:val="both"/>
      </w:pPr>
      <w:r w:rsidRPr="00ED5DC1">
        <w:rPr>
          <w:b/>
          <w:bCs/>
          <w:color w:val="000000"/>
          <w:lang w:eastAsia="uk-UA" w:bidi="uk-UA"/>
        </w:rPr>
        <w:t xml:space="preserve">Політико-правове середовище </w:t>
      </w:r>
      <w:r w:rsidRPr="00ED5DC1">
        <w:rPr>
          <w:b/>
          <w:bCs/>
          <w:color w:val="000000"/>
          <w:lang w:eastAsia="uk-UA" w:bidi="uk-UA"/>
        </w:rPr>
        <w:t>міжнародної комерційної діяльності</w:t>
      </w:r>
      <w:r w:rsidRPr="00ED5DC1">
        <w:rPr>
          <w:b/>
          <w:bCs/>
          <w:color w:val="000000"/>
          <w:lang w:eastAsia="uk-UA" w:bidi="uk-UA"/>
        </w:rPr>
        <w:t xml:space="preserve"> </w:t>
      </w:r>
      <w:r w:rsidRPr="00ED5DC1">
        <w:rPr>
          <w:color w:val="000000"/>
          <w:lang w:eastAsia="uk-UA" w:bidi="uk-UA"/>
        </w:rPr>
        <w:t>- комплекс політичних і правових умов, які безпосередньо (через законодавство) і опосередковано (через традиційну систему власних відносин) впливають на діяльність компаній, що реалізують свою продукцію на ринку країни.</w:t>
      </w:r>
    </w:p>
    <w:p w14:paraId="4AF1DDF4" w14:textId="67729C3C" w:rsidR="00ED5DC1" w:rsidRPr="00ED5DC1" w:rsidRDefault="00ED5DC1" w:rsidP="00ED5DC1">
      <w:pPr>
        <w:pStyle w:val="a4"/>
        <w:spacing w:line="360" w:lineRule="auto"/>
        <w:ind w:firstLine="740"/>
        <w:jc w:val="both"/>
      </w:pPr>
      <w:r w:rsidRPr="00ED5DC1">
        <w:rPr>
          <w:color w:val="000000"/>
          <w:lang w:eastAsia="uk-UA" w:bidi="uk-UA"/>
        </w:rPr>
        <w:t xml:space="preserve">Коли йдеться про політичний лад, розглядають дилему </w:t>
      </w:r>
      <w:r w:rsidRPr="00ED5DC1">
        <w:rPr>
          <w:i/>
          <w:iCs/>
          <w:color w:val="000000"/>
          <w:lang w:eastAsia="uk-UA" w:bidi="uk-UA"/>
        </w:rPr>
        <w:t>«відкрите ((демократичне) суспільство - закрите (</w:t>
      </w:r>
      <w:r>
        <w:rPr>
          <w:i/>
          <w:iCs/>
          <w:color w:val="000000"/>
          <w:lang w:eastAsia="uk-UA" w:bidi="uk-UA"/>
        </w:rPr>
        <w:t>а</w:t>
      </w:r>
      <w:r w:rsidRPr="00ED5DC1">
        <w:rPr>
          <w:i/>
          <w:iCs/>
          <w:color w:val="000000"/>
          <w:lang w:eastAsia="uk-UA" w:bidi="uk-UA"/>
        </w:rPr>
        <w:t>вторитарне) суспільство</w:t>
      </w:r>
      <w:r w:rsidRPr="00ED5DC1">
        <w:rPr>
          <w:color w:val="000000"/>
          <w:lang w:eastAsia="uk-UA" w:bidi="uk-UA"/>
        </w:rPr>
        <w:t xml:space="preserve">». З погляду маркетингу, що </w:t>
      </w:r>
      <w:proofErr w:type="spellStart"/>
      <w:r w:rsidRPr="00ED5DC1">
        <w:rPr>
          <w:color w:val="000000"/>
          <w:lang w:eastAsia="uk-UA" w:bidi="uk-UA"/>
        </w:rPr>
        <w:t>відкритіше</w:t>
      </w:r>
      <w:proofErr w:type="spellEnd"/>
      <w:r w:rsidRPr="00ED5DC1">
        <w:rPr>
          <w:color w:val="000000"/>
          <w:lang w:eastAsia="uk-UA" w:bidi="uk-UA"/>
        </w:rPr>
        <w:t xml:space="preserve"> суспільство, то прихильніше воно до демократичних традицій і верховенства закону та активніша економіка і нижчий політичний ризик вкладання капіталу.</w:t>
      </w:r>
    </w:p>
    <w:p w14:paraId="3BDCB0DC" w14:textId="77777777" w:rsidR="00ED5DC1" w:rsidRPr="00ED5DC1" w:rsidRDefault="00ED5DC1" w:rsidP="00ED5DC1">
      <w:pPr>
        <w:pStyle w:val="a4"/>
        <w:spacing w:line="360" w:lineRule="auto"/>
        <w:ind w:firstLine="740"/>
        <w:jc w:val="both"/>
      </w:pPr>
      <w:r w:rsidRPr="00ED5DC1">
        <w:rPr>
          <w:color w:val="000000"/>
          <w:lang w:eastAsia="uk-UA" w:bidi="uk-UA"/>
        </w:rPr>
        <w:t xml:space="preserve">Важливим фактором міжнародної маркетингової діяльності є </w:t>
      </w:r>
      <w:r w:rsidRPr="00ED5DC1">
        <w:rPr>
          <w:i/>
          <w:iCs/>
          <w:color w:val="000000"/>
          <w:lang w:eastAsia="uk-UA" w:bidi="uk-UA"/>
        </w:rPr>
        <w:t>політична стабільність</w:t>
      </w:r>
      <w:r w:rsidRPr="00ED5DC1">
        <w:rPr>
          <w:color w:val="000000"/>
          <w:lang w:eastAsia="uk-UA" w:bidi="uk-UA"/>
        </w:rPr>
        <w:t xml:space="preserve"> суспільства. Коли уряди в країні часто змінюються, закони, що регулюють діяльність іноземних компаній, ухвалюють поспішно, тому вони можуть суперечити один одному, а тому привабливість ринку країни різко падає.</w:t>
      </w:r>
    </w:p>
    <w:p w14:paraId="1C79ABE2" w14:textId="77777777" w:rsidR="00ED5DC1" w:rsidRPr="00ED5DC1" w:rsidRDefault="00ED5DC1" w:rsidP="00ED5DC1">
      <w:pPr>
        <w:pStyle w:val="a4"/>
        <w:spacing w:line="360" w:lineRule="auto"/>
        <w:ind w:firstLine="740"/>
        <w:jc w:val="both"/>
      </w:pPr>
      <w:r w:rsidRPr="00ED5DC1">
        <w:rPr>
          <w:color w:val="000000"/>
          <w:lang w:eastAsia="uk-UA" w:bidi="uk-UA"/>
        </w:rPr>
        <w:t xml:space="preserve">Вагому роль при ухваленні рішення про впровадження товару на ринок відіграє також ступінь </w:t>
      </w:r>
      <w:r w:rsidRPr="00ED5DC1">
        <w:rPr>
          <w:i/>
          <w:iCs/>
          <w:color w:val="000000"/>
          <w:lang w:eastAsia="uk-UA" w:bidi="uk-UA"/>
        </w:rPr>
        <w:t>корумпованості</w:t>
      </w:r>
      <w:r w:rsidRPr="00ED5DC1">
        <w:rPr>
          <w:color w:val="000000"/>
          <w:lang w:eastAsia="uk-UA" w:bidi="uk-UA"/>
        </w:rPr>
        <w:t xml:space="preserve"> чиновників держави. За дослідженнями Світового банку, корупція є однією з головних перешкод (1-3 місце за ступенем значущості) для провадження бізнесу в країнах, що розвиваються. Рівень корумпованості держави визначають за 10-бальною шкалою (від 10 - «корупції майже немає», до 0 - «найвищий рівень корупції») </w:t>
      </w:r>
      <w:r w:rsidRPr="00ED5DC1">
        <w:rPr>
          <w:i/>
          <w:iCs/>
          <w:color w:val="000000"/>
          <w:lang w:eastAsia="uk-UA" w:bidi="uk-UA"/>
        </w:rPr>
        <w:t>індексом сприйняття корупції - СРІ</w:t>
      </w:r>
      <w:r w:rsidRPr="00ED5DC1">
        <w:rPr>
          <w:color w:val="000000"/>
          <w:lang w:eastAsia="uk-UA" w:bidi="uk-UA"/>
        </w:rPr>
        <w:t xml:space="preserve"> </w:t>
      </w:r>
      <w:r w:rsidRPr="00ED5DC1">
        <w:rPr>
          <w:color w:val="000000"/>
          <w:lang w:bidi="en-US"/>
        </w:rPr>
        <w:t>(</w:t>
      </w:r>
      <w:proofErr w:type="spellStart"/>
      <w:r w:rsidRPr="00ED5DC1">
        <w:rPr>
          <w:color w:val="000000"/>
          <w:lang w:bidi="en-US"/>
        </w:rPr>
        <w:t>Corruption</w:t>
      </w:r>
      <w:proofErr w:type="spellEnd"/>
      <w:r w:rsidRPr="00ED5DC1">
        <w:rPr>
          <w:color w:val="000000"/>
          <w:lang w:bidi="en-US"/>
        </w:rPr>
        <w:t xml:space="preserve"> </w:t>
      </w:r>
      <w:proofErr w:type="spellStart"/>
      <w:r w:rsidRPr="00ED5DC1">
        <w:rPr>
          <w:color w:val="000000"/>
          <w:lang w:bidi="en-US"/>
        </w:rPr>
        <w:t>Perception</w:t>
      </w:r>
      <w:proofErr w:type="spellEnd"/>
      <w:r w:rsidRPr="00ED5DC1">
        <w:rPr>
          <w:color w:val="000000"/>
          <w:lang w:bidi="en-US"/>
        </w:rPr>
        <w:t xml:space="preserve"> </w:t>
      </w:r>
      <w:proofErr w:type="spellStart"/>
      <w:r w:rsidRPr="00ED5DC1">
        <w:rPr>
          <w:color w:val="000000"/>
          <w:lang w:bidi="en-US"/>
        </w:rPr>
        <w:t>Index</w:t>
      </w:r>
      <w:proofErr w:type="spellEnd"/>
      <w:r w:rsidRPr="00ED5DC1">
        <w:rPr>
          <w:color w:val="000000"/>
          <w:lang w:bidi="en-US"/>
        </w:rPr>
        <w:t xml:space="preserve">). </w:t>
      </w:r>
      <w:r w:rsidRPr="00ED5DC1">
        <w:rPr>
          <w:color w:val="000000"/>
          <w:lang w:eastAsia="uk-UA" w:bidi="uk-UA"/>
        </w:rPr>
        <w:t xml:space="preserve">Для України цей індекс дорівнює 2,5. Найменш корумпованими країнами (СРІ більше 10) вважають Данію, Нову Зеландію, Швецію, Сінгапур, Фінляндію та Швейцарію. Останні місця в переліку (СРІ менше 1,7) посідають Конго, </w:t>
      </w:r>
      <w:r w:rsidRPr="00ED5DC1">
        <w:rPr>
          <w:color w:val="000000"/>
          <w:lang w:eastAsia="uk-UA" w:bidi="uk-UA"/>
        </w:rPr>
        <w:lastRenderedPageBreak/>
        <w:t>Екваторіальна Гвінея, Чад, Гвінея, Судан, Афганістан, Гаїті, Ірак, М’янма, Сомалі.</w:t>
      </w:r>
    </w:p>
    <w:p w14:paraId="02C3CD47" w14:textId="77777777" w:rsidR="00ED5DC1" w:rsidRPr="00ED5DC1" w:rsidRDefault="00ED5DC1" w:rsidP="00ED5DC1">
      <w:pPr>
        <w:pStyle w:val="a4"/>
        <w:spacing w:line="360" w:lineRule="auto"/>
        <w:ind w:firstLine="740"/>
        <w:jc w:val="both"/>
      </w:pPr>
      <w:r w:rsidRPr="00ED5DC1">
        <w:rPr>
          <w:color w:val="000000"/>
          <w:lang w:eastAsia="uk-UA" w:bidi="uk-UA"/>
        </w:rPr>
        <w:t xml:space="preserve">Державна економічна політика тяжіє до відкритості або закритості суспільства. З погляду міжнародного маркетингу це відображає переважає однієї з двох торгових політик: а) </w:t>
      </w:r>
      <w:r w:rsidRPr="00ED5DC1">
        <w:rPr>
          <w:i/>
          <w:iCs/>
          <w:color w:val="000000"/>
          <w:lang w:eastAsia="uk-UA" w:bidi="uk-UA"/>
        </w:rPr>
        <w:t>лібералізації (свободи торгівлі)</w:t>
      </w:r>
      <w:r w:rsidRPr="00ED5DC1">
        <w:rPr>
          <w:color w:val="000000"/>
          <w:lang w:eastAsia="uk-UA" w:bidi="uk-UA"/>
        </w:rPr>
        <w:t xml:space="preserve"> - політики мінімального державного втручання в зовнішню торгівлю, яка розвивається на основі ринкових законів попиту і пропозиції; б) </w:t>
      </w:r>
      <w:r w:rsidRPr="00ED5DC1">
        <w:rPr>
          <w:i/>
          <w:iCs/>
          <w:color w:val="000000"/>
          <w:lang w:eastAsia="uk-UA" w:bidi="uk-UA"/>
        </w:rPr>
        <w:t>протекціонізму</w:t>
      </w:r>
      <w:r w:rsidRPr="00ED5DC1">
        <w:rPr>
          <w:color w:val="000000"/>
          <w:lang w:eastAsia="uk-UA" w:bidi="uk-UA"/>
        </w:rPr>
        <w:t xml:space="preserve"> - державної політики захисту внутрішнього ринку від іноземної конкуренції шляхом використання тарифних і нетарифних інструментів.</w:t>
      </w:r>
    </w:p>
    <w:p w14:paraId="2CA6DDE8" w14:textId="77777777" w:rsidR="00ED5DC1" w:rsidRPr="00ED5DC1" w:rsidRDefault="00ED5DC1" w:rsidP="00ED5DC1">
      <w:pPr>
        <w:pStyle w:val="a4"/>
        <w:spacing w:line="360" w:lineRule="auto"/>
        <w:ind w:firstLine="740"/>
        <w:jc w:val="both"/>
      </w:pPr>
      <w:r w:rsidRPr="00ED5DC1">
        <w:rPr>
          <w:color w:val="000000"/>
          <w:lang w:eastAsia="uk-UA" w:bidi="uk-UA"/>
        </w:rPr>
        <w:t xml:space="preserve">Економічна політика держави відображається в законодавстві, що регулює господарську діяльність. Особливо впливають на ММ суперечливість законів і такі </w:t>
      </w:r>
      <w:r w:rsidRPr="00ED5DC1">
        <w:rPr>
          <w:color w:val="000000"/>
          <w:u w:val="single"/>
          <w:lang w:eastAsia="uk-UA" w:bidi="uk-UA"/>
        </w:rPr>
        <w:t>обмеження</w:t>
      </w:r>
      <w:r w:rsidRPr="00ED5DC1">
        <w:rPr>
          <w:color w:val="000000"/>
          <w:lang w:eastAsia="uk-UA" w:bidi="uk-UA"/>
        </w:rPr>
        <w:t xml:space="preserve">: валютний контроль; тарифні методи регулювання; нетарифні </w:t>
      </w:r>
      <w:r w:rsidRPr="00ED5DC1">
        <w:rPr>
          <w:color w:val="000000"/>
          <w:lang w:eastAsia="ru-RU" w:bidi="ru-RU"/>
        </w:rPr>
        <w:t xml:space="preserve">методи (квотування, </w:t>
      </w:r>
      <w:r w:rsidRPr="00ED5DC1">
        <w:rPr>
          <w:color w:val="000000"/>
          <w:lang w:eastAsia="uk-UA" w:bidi="uk-UA"/>
        </w:rPr>
        <w:t xml:space="preserve">ліцензування; </w:t>
      </w:r>
      <w:r w:rsidRPr="00ED5DC1">
        <w:rPr>
          <w:color w:val="000000"/>
          <w:lang w:eastAsia="ru-RU" w:bidi="ru-RU"/>
        </w:rPr>
        <w:t xml:space="preserve">прихований </w:t>
      </w:r>
      <w:r w:rsidRPr="00ED5DC1">
        <w:rPr>
          <w:color w:val="000000"/>
          <w:lang w:eastAsia="uk-UA" w:bidi="uk-UA"/>
        </w:rPr>
        <w:t xml:space="preserve">протекціонізм; фінансові </w:t>
      </w:r>
      <w:r w:rsidRPr="00ED5DC1">
        <w:rPr>
          <w:color w:val="000000"/>
          <w:lang w:eastAsia="ru-RU" w:bidi="ru-RU"/>
        </w:rPr>
        <w:t xml:space="preserve">методи; </w:t>
      </w:r>
      <w:r w:rsidRPr="00ED5DC1">
        <w:rPr>
          <w:color w:val="000000"/>
          <w:lang w:eastAsia="uk-UA" w:bidi="uk-UA"/>
        </w:rPr>
        <w:t xml:space="preserve">торговельні </w:t>
      </w:r>
      <w:r w:rsidRPr="00ED5DC1">
        <w:rPr>
          <w:color w:val="000000"/>
          <w:lang w:eastAsia="ru-RU" w:bidi="ru-RU"/>
        </w:rPr>
        <w:t>договори).</w:t>
      </w:r>
    </w:p>
    <w:p w14:paraId="189BE135" w14:textId="0B0341C9" w:rsidR="00ED5DC1" w:rsidRPr="00ED5DC1" w:rsidRDefault="00ED5DC1" w:rsidP="00ED5DC1">
      <w:pPr>
        <w:pStyle w:val="a4"/>
        <w:spacing w:line="360" w:lineRule="auto"/>
        <w:ind w:firstLine="820"/>
        <w:jc w:val="both"/>
      </w:pPr>
      <w:r w:rsidRPr="00ED5DC1">
        <w:rPr>
          <w:color w:val="000000"/>
          <w:lang w:eastAsia="ru-RU" w:bidi="ru-RU"/>
        </w:rPr>
        <w:t xml:space="preserve">Важливими чинниками, що впливають на </w:t>
      </w:r>
      <w:r w:rsidRPr="00ED5DC1">
        <w:rPr>
          <w:color w:val="000000"/>
          <w:lang w:eastAsia="uk-UA" w:bidi="uk-UA"/>
        </w:rPr>
        <w:t>міжнародн</w:t>
      </w:r>
      <w:r w:rsidRPr="00ED5DC1">
        <w:rPr>
          <w:color w:val="000000"/>
          <w:lang w:eastAsia="uk-UA" w:bidi="uk-UA"/>
        </w:rPr>
        <w:t>у</w:t>
      </w:r>
      <w:r w:rsidRPr="00ED5DC1">
        <w:rPr>
          <w:color w:val="000000"/>
          <w:lang w:eastAsia="uk-UA" w:bidi="uk-UA"/>
        </w:rPr>
        <w:t xml:space="preserve"> </w:t>
      </w:r>
      <w:proofErr w:type="spellStart"/>
      <w:r w:rsidRPr="00ED5DC1">
        <w:rPr>
          <w:color w:val="000000"/>
          <w:lang w:eastAsia="uk-UA" w:bidi="uk-UA"/>
        </w:rPr>
        <w:t>комерцій</w:t>
      </w:r>
      <w:r w:rsidRPr="00ED5DC1">
        <w:rPr>
          <w:color w:val="000000"/>
          <w:lang w:eastAsia="uk-UA" w:bidi="uk-UA"/>
        </w:rPr>
        <w:t>у</w:t>
      </w:r>
      <w:proofErr w:type="spellEnd"/>
      <w:r w:rsidRPr="00ED5DC1">
        <w:rPr>
          <w:color w:val="000000"/>
          <w:lang w:eastAsia="uk-UA" w:bidi="uk-UA"/>
        </w:rPr>
        <w:t xml:space="preserve"> діяльн</w:t>
      </w:r>
      <w:r w:rsidRPr="00ED5DC1">
        <w:rPr>
          <w:color w:val="000000"/>
          <w:lang w:eastAsia="uk-UA" w:bidi="uk-UA"/>
        </w:rPr>
        <w:t>ість</w:t>
      </w:r>
      <w:r w:rsidRPr="00ED5DC1">
        <w:rPr>
          <w:color w:val="000000"/>
          <w:lang w:eastAsia="ru-RU" w:bidi="ru-RU"/>
        </w:rPr>
        <w:t xml:space="preserve">, </w:t>
      </w:r>
      <w:r w:rsidRPr="00ED5DC1">
        <w:rPr>
          <w:color w:val="000000"/>
          <w:lang w:eastAsia="uk-UA" w:bidi="uk-UA"/>
        </w:rPr>
        <w:t xml:space="preserve">є </w:t>
      </w:r>
      <w:r w:rsidRPr="00ED5DC1">
        <w:rPr>
          <w:color w:val="000000"/>
          <w:lang w:eastAsia="ru-RU" w:bidi="ru-RU"/>
        </w:rPr>
        <w:t xml:space="preserve">захист прав </w:t>
      </w:r>
      <w:r w:rsidRPr="00ED5DC1">
        <w:rPr>
          <w:color w:val="000000"/>
          <w:lang w:eastAsia="uk-UA" w:bidi="uk-UA"/>
        </w:rPr>
        <w:t xml:space="preserve">споживачів, </w:t>
      </w:r>
      <w:r w:rsidRPr="00ED5DC1">
        <w:rPr>
          <w:color w:val="000000"/>
          <w:lang w:eastAsia="ru-RU" w:bidi="ru-RU"/>
        </w:rPr>
        <w:t xml:space="preserve">авторське та патентне право, дотримання податкового, трудового, антимонопольного, рекламного законодавства </w:t>
      </w:r>
      <w:r w:rsidRPr="00ED5DC1">
        <w:rPr>
          <w:color w:val="000000"/>
          <w:lang w:eastAsia="uk-UA" w:bidi="uk-UA"/>
        </w:rPr>
        <w:t xml:space="preserve">країни. Крім </w:t>
      </w:r>
      <w:r w:rsidRPr="00ED5DC1">
        <w:rPr>
          <w:color w:val="000000"/>
          <w:lang w:eastAsia="ru-RU" w:bidi="ru-RU"/>
        </w:rPr>
        <w:t xml:space="preserve">того, </w:t>
      </w:r>
      <w:r w:rsidRPr="00ED5DC1">
        <w:rPr>
          <w:color w:val="000000"/>
          <w:lang w:eastAsia="uk-UA" w:bidi="uk-UA"/>
        </w:rPr>
        <w:t xml:space="preserve">суб’єкти міжнародного бізнесу здійснюють комерційні операції </w:t>
      </w:r>
      <w:r w:rsidRPr="00ED5DC1">
        <w:rPr>
          <w:color w:val="000000"/>
          <w:lang w:eastAsia="ru-RU" w:bidi="ru-RU"/>
        </w:rPr>
        <w:t xml:space="preserve">з огляду на </w:t>
      </w:r>
      <w:r w:rsidRPr="00ED5DC1">
        <w:rPr>
          <w:color w:val="000000"/>
          <w:lang w:eastAsia="uk-UA" w:bidi="uk-UA"/>
        </w:rPr>
        <w:t xml:space="preserve">загальносвітові </w:t>
      </w:r>
      <w:r w:rsidRPr="00ED5DC1">
        <w:rPr>
          <w:color w:val="000000"/>
          <w:lang w:eastAsia="ru-RU" w:bidi="ru-RU"/>
        </w:rPr>
        <w:t xml:space="preserve">правила </w:t>
      </w:r>
      <w:r w:rsidRPr="00ED5DC1">
        <w:rPr>
          <w:color w:val="000000"/>
          <w:lang w:eastAsia="uk-UA" w:bidi="uk-UA"/>
        </w:rPr>
        <w:t xml:space="preserve">міжнародної торгівлі, бізнес-права </w:t>
      </w:r>
      <w:r w:rsidRPr="00ED5DC1">
        <w:rPr>
          <w:color w:val="000000"/>
          <w:lang w:eastAsia="ru-RU" w:bidi="ru-RU"/>
        </w:rPr>
        <w:t>та укладання угод.</w:t>
      </w:r>
    </w:p>
    <w:p w14:paraId="2F1B6328" w14:textId="77777777" w:rsidR="00ED5DC1" w:rsidRPr="00ED5DC1" w:rsidRDefault="00ED5DC1" w:rsidP="00ED5DC1">
      <w:pPr>
        <w:pStyle w:val="a4"/>
        <w:spacing w:line="360" w:lineRule="auto"/>
        <w:ind w:firstLine="820"/>
        <w:jc w:val="both"/>
      </w:pPr>
      <w:r w:rsidRPr="00ED5DC1">
        <w:rPr>
          <w:color w:val="000000"/>
          <w:lang w:eastAsia="ru-RU" w:bidi="ru-RU"/>
        </w:rPr>
        <w:t xml:space="preserve">Метою </w:t>
      </w:r>
      <w:r w:rsidRPr="00ED5DC1">
        <w:rPr>
          <w:color w:val="000000"/>
          <w:lang w:eastAsia="uk-UA" w:bidi="uk-UA"/>
        </w:rPr>
        <w:t xml:space="preserve">дослідження політико-правового </w:t>
      </w:r>
      <w:r w:rsidRPr="00ED5DC1">
        <w:rPr>
          <w:color w:val="000000"/>
          <w:lang w:eastAsia="ru-RU" w:bidi="ru-RU"/>
        </w:rPr>
        <w:t xml:space="preserve">середовища </w:t>
      </w:r>
      <w:r w:rsidRPr="00ED5DC1">
        <w:rPr>
          <w:color w:val="000000"/>
          <w:lang w:eastAsia="uk-UA" w:bidi="uk-UA"/>
        </w:rPr>
        <w:t xml:space="preserve">є </w:t>
      </w:r>
      <w:r w:rsidRPr="00ED5DC1">
        <w:rPr>
          <w:color w:val="000000"/>
          <w:lang w:eastAsia="ru-RU" w:bidi="ru-RU"/>
        </w:rPr>
        <w:t xml:space="preserve">визначення </w:t>
      </w:r>
      <w:r w:rsidRPr="00ED5DC1">
        <w:rPr>
          <w:color w:val="000000"/>
          <w:lang w:eastAsia="uk-UA" w:bidi="uk-UA"/>
        </w:rPr>
        <w:t xml:space="preserve">політичного </w:t>
      </w:r>
      <w:r w:rsidRPr="00ED5DC1">
        <w:rPr>
          <w:color w:val="000000"/>
          <w:lang w:eastAsia="ru-RU" w:bidi="ru-RU"/>
        </w:rPr>
        <w:t xml:space="preserve">ризику та розробка </w:t>
      </w:r>
      <w:r w:rsidRPr="00ED5DC1">
        <w:rPr>
          <w:color w:val="000000"/>
          <w:lang w:eastAsia="uk-UA" w:bidi="uk-UA"/>
        </w:rPr>
        <w:t xml:space="preserve">стратегії </w:t>
      </w:r>
      <w:r w:rsidRPr="00ED5DC1">
        <w:rPr>
          <w:color w:val="000000"/>
          <w:lang w:eastAsia="ru-RU" w:bidi="ru-RU"/>
        </w:rPr>
        <w:t xml:space="preserve">його зменшення. Для цього насамперед </w:t>
      </w:r>
      <w:r w:rsidRPr="00ED5DC1">
        <w:rPr>
          <w:color w:val="000000"/>
          <w:lang w:eastAsia="uk-UA" w:bidi="uk-UA"/>
        </w:rPr>
        <w:t xml:space="preserve">аналізуються політичне </w:t>
      </w:r>
      <w:r w:rsidRPr="00ED5DC1">
        <w:rPr>
          <w:color w:val="000000"/>
          <w:lang w:eastAsia="ru-RU" w:bidi="ru-RU"/>
        </w:rPr>
        <w:t xml:space="preserve">середовище та </w:t>
      </w:r>
      <w:r w:rsidRPr="00ED5DC1">
        <w:rPr>
          <w:color w:val="000000"/>
          <w:lang w:eastAsia="uk-UA" w:bidi="uk-UA"/>
        </w:rPr>
        <w:t xml:space="preserve">можливі дії країни, </w:t>
      </w:r>
      <w:r w:rsidRPr="00ED5DC1">
        <w:rPr>
          <w:color w:val="000000"/>
          <w:lang w:eastAsia="ru-RU" w:bidi="ru-RU"/>
        </w:rPr>
        <w:t xml:space="preserve">яка </w:t>
      </w:r>
      <w:r w:rsidRPr="00ED5DC1">
        <w:rPr>
          <w:color w:val="000000"/>
          <w:lang w:eastAsia="uk-UA" w:bidi="uk-UA"/>
        </w:rPr>
        <w:t xml:space="preserve">досліджується, </w:t>
      </w:r>
      <w:r w:rsidRPr="00ED5DC1">
        <w:rPr>
          <w:color w:val="000000"/>
          <w:lang w:eastAsia="ru-RU" w:bidi="ru-RU"/>
        </w:rPr>
        <w:t xml:space="preserve">а також </w:t>
      </w:r>
      <w:r w:rsidRPr="00ED5DC1">
        <w:rPr>
          <w:color w:val="000000"/>
          <w:lang w:eastAsia="uk-UA" w:bidi="uk-UA"/>
        </w:rPr>
        <w:t>власної.</w:t>
      </w:r>
    </w:p>
    <w:p w14:paraId="48B7B226" w14:textId="77777777" w:rsidR="00ED5DC1" w:rsidRPr="00ED5DC1" w:rsidRDefault="00ED5DC1" w:rsidP="00ED5DC1">
      <w:pPr>
        <w:pStyle w:val="a4"/>
        <w:spacing w:line="360" w:lineRule="auto"/>
        <w:ind w:firstLine="820"/>
        <w:jc w:val="both"/>
      </w:pPr>
      <w:r w:rsidRPr="00ED5DC1">
        <w:rPr>
          <w:color w:val="000000"/>
          <w:lang w:eastAsia="uk-UA" w:bidi="uk-UA"/>
        </w:rPr>
        <w:t xml:space="preserve">Міжнародний досвід свідчить, </w:t>
      </w:r>
      <w:r w:rsidRPr="00ED5DC1">
        <w:rPr>
          <w:color w:val="000000"/>
          <w:lang w:eastAsia="ru-RU" w:bidi="ru-RU"/>
        </w:rPr>
        <w:t xml:space="preserve">що </w:t>
      </w:r>
      <w:r w:rsidRPr="00ED5DC1">
        <w:rPr>
          <w:color w:val="000000"/>
          <w:lang w:eastAsia="uk-UA" w:bidi="uk-UA"/>
        </w:rPr>
        <w:t xml:space="preserve">конкретні економічні дії національних урядів </w:t>
      </w:r>
      <w:r w:rsidRPr="00ED5DC1">
        <w:rPr>
          <w:color w:val="000000"/>
          <w:lang w:eastAsia="ru-RU" w:bidi="ru-RU"/>
        </w:rPr>
        <w:t xml:space="preserve">щодо </w:t>
      </w:r>
      <w:r w:rsidRPr="00ED5DC1">
        <w:rPr>
          <w:color w:val="000000"/>
          <w:lang w:eastAsia="uk-UA" w:bidi="uk-UA"/>
        </w:rPr>
        <w:t xml:space="preserve">зарубіжних країн зумовлені </w:t>
      </w:r>
      <w:r w:rsidRPr="00ED5DC1">
        <w:rPr>
          <w:color w:val="000000"/>
          <w:lang w:eastAsia="ru-RU" w:bidi="ru-RU"/>
        </w:rPr>
        <w:t xml:space="preserve">не </w:t>
      </w:r>
      <w:r w:rsidRPr="00ED5DC1">
        <w:rPr>
          <w:color w:val="000000"/>
          <w:lang w:eastAsia="uk-UA" w:bidi="uk-UA"/>
        </w:rPr>
        <w:t xml:space="preserve">тільки комерційними інтересами, </w:t>
      </w:r>
      <w:r w:rsidRPr="00ED5DC1">
        <w:rPr>
          <w:color w:val="000000"/>
          <w:lang w:eastAsia="ru-RU" w:bidi="ru-RU"/>
        </w:rPr>
        <w:t xml:space="preserve">а й </w:t>
      </w:r>
      <w:r w:rsidRPr="00ED5DC1">
        <w:rPr>
          <w:color w:val="000000"/>
          <w:lang w:eastAsia="uk-UA" w:bidi="uk-UA"/>
        </w:rPr>
        <w:t xml:space="preserve">їхніми політичними цілями. Існує </w:t>
      </w:r>
      <w:r w:rsidRPr="00ED5DC1">
        <w:rPr>
          <w:color w:val="000000"/>
          <w:lang w:eastAsia="ru-RU" w:bidi="ru-RU"/>
        </w:rPr>
        <w:t xml:space="preserve">певний зв’язок </w:t>
      </w:r>
      <w:r w:rsidRPr="00ED5DC1">
        <w:rPr>
          <w:color w:val="000000"/>
          <w:lang w:eastAsia="uk-UA" w:bidi="uk-UA"/>
        </w:rPr>
        <w:t xml:space="preserve">між цілями </w:t>
      </w:r>
      <w:r w:rsidRPr="00ED5DC1">
        <w:rPr>
          <w:color w:val="000000"/>
          <w:lang w:eastAsia="ru-RU" w:bidi="ru-RU"/>
        </w:rPr>
        <w:t xml:space="preserve">уряду та можливими </w:t>
      </w:r>
      <w:r w:rsidRPr="00ED5DC1">
        <w:rPr>
          <w:color w:val="000000"/>
          <w:lang w:eastAsia="uk-UA" w:bidi="uk-UA"/>
        </w:rPr>
        <w:t xml:space="preserve">економічними діями, які підвищують політичний </w:t>
      </w:r>
      <w:r w:rsidRPr="00ED5DC1">
        <w:rPr>
          <w:color w:val="000000"/>
          <w:lang w:eastAsia="ru-RU" w:bidi="ru-RU"/>
        </w:rPr>
        <w:t>ризик (табл. 1).</w:t>
      </w:r>
    </w:p>
    <w:p w14:paraId="4A3A339F" w14:textId="77777777" w:rsidR="00ED5DC1" w:rsidRPr="00ED5DC1" w:rsidRDefault="00ED5DC1" w:rsidP="00ED5DC1">
      <w:pPr>
        <w:pStyle w:val="a6"/>
        <w:spacing w:line="360" w:lineRule="auto"/>
        <w:ind w:left="0"/>
        <w:jc w:val="right"/>
      </w:pPr>
      <w:r w:rsidRPr="00ED5DC1">
        <w:rPr>
          <w:color w:val="000000"/>
          <w:lang w:eastAsia="ru-RU" w:bidi="ru-RU"/>
        </w:rPr>
        <w:t>Таблиця 1</w:t>
      </w:r>
    </w:p>
    <w:p w14:paraId="35DB301B" w14:textId="77777777" w:rsidR="00ED5DC1" w:rsidRPr="00ED5DC1" w:rsidRDefault="00ED5DC1" w:rsidP="00ED5DC1">
      <w:pPr>
        <w:pStyle w:val="a6"/>
        <w:spacing w:line="360" w:lineRule="auto"/>
        <w:ind w:left="0"/>
      </w:pPr>
      <w:r w:rsidRPr="00ED5DC1">
        <w:rPr>
          <w:color w:val="000000"/>
          <w:lang w:eastAsia="ru-RU" w:bidi="ru-RU"/>
        </w:rPr>
        <w:lastRenderedPageBreak/>
        <w:t xml:space="preserve">Зв’язок </w:t>
      </w:r>
      <w:r w:rsidRPr="00ED5DC1">
        <w:rPr>
          <w:color w:val="000000"/>
          <w:lang w:eastAsia="uk-UA" w:bidi="uk-UA"/>
        </w:rPr>
        <w:t xml:space="preserve">між цілями </w:t>
      </w:r>
      <w:r w:rsidRPr="00ED5DC1">
        <w:rPr>
          <w:color w:val="000000"/>
          <w:lang w:eastAsia="ru-RU" w:bidi="ru-RU"/>
        </w:rPr>
        <w:t xml:space="preserve">уряду </w:t>
      </w:r>
      <w:r w:rsidRPr="00ED5DC1">
        <w:rPr>
          <w:color w:val="000000"/>
          <w:lang w:eastAsia="uk-UA" w:bidi="uk-UA"/>
        </w:rPr>
        <w:t xml:space="preserve">досліджуваної країни </w:t>
      </w:r>
      <w:r w:rsidRPr="00ED5DC1">
        <w:rPr>
          <w:color w:val="000000"/>
          <w:lang w:eastAsia="ru-RU" w:bidi="ru-RU"/>
        </w:rPr>
        <w:t xml:space="preserve">та можливими </w:t>
      </w:r>
      <w:r w:rsidRPr="00ED5DC1">
        <w:rPr>
          <w:color w:val="000000"/>
          <w:lang w:eastAsia="uk-UA" w:bidi="uk-UA"/>
        </w:rPr>
        <w:t>економічними діями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246"/>
        <w:gridCol w:w="1354"/>
        <w:gridCol w:w="1440"/>
        <w:gridCol w:w="1440"/>
        <w:gridCol w:w="1272"/>
      </w:tblGrid>
      <w:tr w:rsidR="00ED5DC1" w:rsidRPr="00ED5DC1" w14:paraId="7198C670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15161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Дії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BBA59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Цілі</w:t>
            </w:r>
          </w:p>
        </w:tc>
      </w:tr>
      <w:tr w:rsidR="00ED5DC1" w:rsidRPr="00ED5DC1" w14:paraId="7047729C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01BC4A" w14:textId="77777777" w:rsidR="00ED5DC1" w:rsidRPr="00ED5DC1" w:rsidRDefault="00ED5DC1" w:rsidP="00ED5DC1">
            <w:pPr>
              <w:spacing w:line="360" w:lineRule="auto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11144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Суверенітет та економічна незалежність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021E3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Безпека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0E68B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Добробут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93D9B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Престиж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D5EB7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Ідеологія</w:t>
            </w:r>
          </w:p>
        </w:tc>
      </w:tr>
      <w:tr w:rsidR="00ED5DC1" w:rsidRPr="00ED5DC1" w14:paraId="795376F1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4CC9A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Неформальне втручання в бізнес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9E239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879FB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C4847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DD189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C7DD0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</w:tr>
      <w:tr w:rsidR="00ED5DC1" w:rsidRPr="00ED5DC1" w14:paraId="2C550617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6E85A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Обмеження типу «купуй у своїх»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C6E48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F92BB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CC9DA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899B1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D11EA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ED5DC1" w:rsidRPr="00ED5DC1" w14:paraId="4BD0D636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D77027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Нетарифні бар’єри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6732A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CFAC8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DB368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87439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8793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ED5DC1" w:rsidRPr="00ED5DC1" w14:paraId="2C6465FD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6BE38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Субсидії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C3F29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FF969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0122D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62ACE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4EE3E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ED5DC1" w:rsidRPr="00ED5DC1" w14:paraId="7C289D0F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96DDC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Обмеження діяльності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85E52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761FA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6AD21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CA7C0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C45A4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ED5DC1" w:rsidRPr="00ED5DC1" w14:paraId="153719A4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E4BA6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Умови власності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8FB3E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B4E7E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F10DD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6C700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D273C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ED5DC1" w:rsidRPr="00ED5DC1" w14:paraId="20BBE0B5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F712E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Бойкот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5F24B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CCF08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F510D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5641E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D19A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</w:tr>
      <w:tr w:rsidR="00ED5DC1" w:rsidRPr="00ED5DC1" w14:paraId="42ECBFF8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A83879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Конфіскації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B670D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D498C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41F3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DC2B3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0D94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+</w:t>
            </w:r>
          </w:p>
        </w:tc>
      </w:tr>
    </w:tbl>
    <w:p w14:paraId="0F8D5D1F" w14:textId="77777777" w:rsidR="00ED5DC1" w:rsidRPr="00ED5DC1" w:rsidRDefault="00ED5DC1" w:rsidP="00ED5DC1">
      <w:pPr>
        <w:spacing w:after="399" w:line="360" w:lineRule="auto"/>
      </w:pPr>
    </w:p>
    <w:p w14:paraId="3D3A2170" w14:textId="77777777" w:rsidR="00ED5DC1" w:rsidRPr="00ED5DC1" w:rsidRDefault="00ED5DC1" w:rsidP="00ED5DC1">
      <w:pPr>
        <w:pStyle w:val="a4"/>
        <w:spacing w:line="360" w:lineRule="auto"/>
        <w:ind w:firstLine="820"/>
        <w:jc w:val="both"/>
      </w:pPr>
      <w:r w:rsidRPr="00ED5DC1">
        <w:rPr>
          <w:b/>
          <w:bCs/>
          <w:color w:val="000000"/>
          <w:lang w:eastAsia="uk-UA" w:bidi="uk-UA"/>
        </w:rPr>
        <w:t xml:space="preserve">Політичний </w:t>
      </w:r>
      <w:r w:rsidRPr="00ED5DC1">
        <w:rPr>
          <w:b/>
          <w:bCs/>
          <w:color w:val="000000"/>
          <w:lang w:eastAsia="ru-RU" w:bidi="ru-RU"/>
        </w:rPr>
        <w:t xml:space="preserve">ризик </w:t>
      </w:r>
      <w:r w:rsidRPr="00ED5DC1">
        <w:rPr>
          <w:color w:val="000000"/>
          <w:lang w:eastAsia="ru-RU" w:bidi="ru-RU"/>
        </w:rPr>
        <w:t xml:space="preserve">у </w:t>
      </w:r>
      <w:r w:rsidRPr="00ED5DC1">
        <w:rPr>
          <w:color w:val="000000"/>
          <w:lang w:eastAsia="uk-UA" w:bidi="uk-UA"/>
        </w:rPr>
        <w:t xml:space="preserve">міжнародній діяльності </w:t>
      </w:r>
      <w:r w:rsidRPr="00ED5DC1">
        <w:rPr>
          <w:color w:val="000000"/>
          <w:lang w:eastAsia="ru-RU" w:bidi="ru-RU"/>
        </w:rPr>
        <w:t xml:space="preserve">— </w:t>
      </w:r>
      <w:r w:rsidRPr="00ED5DC1">
        <w:rPr>
          <w:color w:val="000000"/>
          <w:lang w:eastAsia="uk-UA" w:bidi="uk-UA"/>
        </w:rPr>
        <w:t xml:space="preserve">можливість, вірогідність </w:t>
      </w:r>
      <w:r w:rsidRPr="00ED5DC1">
        <w:rPr>
          <w:color w:val="000000"/>
          <w:lang w:eastAsia="ru-RU" w:bidi="ru-RU"/>
        </w:rPr>
        <w:t xml:space="preserve">мати збитки </w:t>
      </w:r>
      <w:r w:rsidRPr="00ED5DC1">
        <w:rPr>
          <w:color w:val="000000"/>
          <w:lang w:eastAsia="uk-UA" w:bidi="uk-UA"/>
        </w:rPr>
        <w:t xml:space="preserve">внаслідок економічних дій </w:t>
      </w:r>
      <w:r w:rsidRPr="00ED5DC1">
        <w:rPr>
          <w:color w:val="000000"/>
          <w:lang w:eastAsia="ru-RU" w:bidi="ru-RU"/>
        </w:rPr>
        <w:t xml:space="preserve">уряду </w:t>
      </w:r>
      <w:r w:rsidRPr="00ED5DC1">
        <w:rPr>
          <w:color w:val="000000"/>
          <w:lang w:eastAsia="uk-UA" w:bidi="uk-UA"/>
        </w:rPr>
        <w:t xml:space="preserve">зарубіжної країни, </w:t>
      </w:r>
      <w:r w:rsidRPr="00ED5DC1">
        <w:rPr>
          <w:color w:val="000000"/>
          <w:lang w:eastAsia="ru-RU" w:bidi="ru-RU"/>
        </w:rPr>
        <w:t xml:space="preserve">зумовлених </w:t>
      </w:r>
      <w:r w:rsidRPr="00ED5DC1">
        <w:rPr>
          <w:color w:val="000000"/>
          <w:lang w:eastAsia="uk-UA" w:bidi="uk-UA"/>
        </w:rPr>
        <w:t xml:space="preserve">політичними цілями </w:t>
      </w:r>
      <w:r w:rsidRPr="00ED5DC1">
        <w:rPr>
          <w:color w:val="000000"/>
          <w:lang w:eastAsia="ru-RU" w:bidi="ru-RU"/>
        </w:rPr>
        <w:t xml:space="preserve">або непередбаченими </w:t>
      </w:r>
      <w:r w:rsidRPr="00ED5DC1">
        <w:rPr>
          <w:color w:val="000000"/>
          <w:lang w:eastAsia="uk-UA" w:bidi="uk-UA"/>
        </w:rPr>
        <w:t xml:space="preserve">політичними </w:t>
      </w:r>
      <w:r w:rsidRPr="00ED5DC1">
        <w:rPr>
          <w:color w:val="000000"/>
          <w:lang w:eastAsia="ru-RU" w:bidi="ru-RU"/>
        </w:rPr>
        <w:t xml:space="preserve">обставинами </w:t>
      </w:r>
      <w:r w:rsidRPr="00ED5DC1">
        <w:rPr>
          <w:color w:val="000000"/>
          <w:lang w:eastAsia="uk-UA" w:bidi="uk-UA"/>
        </w:rPr>
        <w:t xml:space="preserve">(революціями, страйками, війнами тощо). </w:t>
      </w:r>
      <w:r w:rsidRPr="00ED5DC1">
        <w:rPr>
          <w:color w:val="000000"/>
          <w:u w:val="single"/>
          <w:lang w:eastAsia="uk-UA" w:bidi="uk-UA"/>
        </w:rPr>
        <w:t xml:space="preserve">Методи оцінки рівня політичного ризику: </w:t>
      </w:r>
      <w:r w:rsidRPr="00ED5DC1">
        <w:rPr>
          <w:color w:val="000000"/>
          <w:lang w:eastAsia="uk-UA" w:bidi="uk-UA"/>
        </w:rPr>
        <w:t>аналіз дій держави у минулому; аналіз точки зору експертів; побудова моделей, заснованих на вимірюванні нестабільності.</w:t>
      </w:r>
    </w:p>
    <w:p w14:paraId="7A21A1D9" w14:textId="77777777" w:rsidR="00ED5DC1" w:rsidRPr="00ED5DC1" w:rsidRDefault="00ED5DC1" w:rsidP="00ED5DC1">
      <w:pPr>
        <w:pStyle w:val="a4"/>
        <w:spacing w:line="360" w:lineRule="auto"/>
        <w:ind w:firstLine="820"/>
        <w:jc w:val="both"/>
      </w:pPr>
      <w:r w:rsidRPr="00ED5DC1">
        <w:rPr>
          <w:color w:val="000000"/>
          <w:lang w:eastAsia="uk-UA" w:bidi="uk-UA"/>
        </w:rPr>
        <w:t>З метою запобігання збиткам унаслідок дії політичних чинників фірми використовують різні стратегії зменшення політичного ризику (табл. 2).</w:t>
      </w:r>
    </w:p>
    <w:p w14:paraId="6B4648F4" w14:textId="77777777" w:rsidR="00ED5DC1" w:rsidRDefault="00ED5DC1" w:rsidP="00ED5DC1">
      <w:pPr>
        <w:pStyle w:val="a4"/>
        <w:spacing w:line="360" w:lineRule="auto"/>
        <w:ind w:firstLine="0"/>
        <w:jc w:val="right"/>
        <w:rPr>
          <w:color w:val="000000"/>
          <w:lang w:eastAsia="uk-UA" w:bidi="uk-UA"/>
        </w:rPr>
      </w:pPr>
    </w:p>
    <w:p w14:paraId="288F7A23" w14:textId="77777777" w:rsidR="00ED5DC1" w:rsidRDefault="00ED5DC1" w:rsidP="00ED5DC1">
      <w:pPr>
        <w:pStyle w:val="a4"/>
        <w:spacing w:line="360" w:lineRule="auto"/>
        <w:ind w:firstLine="0"/>
        <w:jc w:val="right"/>
        <w:rPr>
          <w:color w:val="000000"/>
          <w:lang w:eastAsia="uk-UA" w:bidi="uk-UA"/>
        </w:rPr>
      </w:pPr>
    </w:p>
    <w:p w14:paraId="69E42A71" w14:textId="77777777" w:rsidR="00ED5DC1" w:rsidRDefault="00ED5DC1" w:rsidP="00ED5DC1">
      <w:pPr>
        <w:pStyle w:val="a4"/>
        <w:spacing w:line="360" w:lineRule="auto"/>
        <w:ind w:firstLine="0"/>
        <w:jc w:val="right"/>
        <w:rPr>
          <w:color w:val="000000"/>
          <w:lang w:eastAsia="uk-UA" w:bidi="uk-UA"/>
        </w:rPr>
      </w:pPr>
    </w:p>
    <w:p w14:paraId="52ABA6E4" w14:textId="77777777" w:rsidR="00ED5DC1" w:rsidRDefault="00ED5DC1" w:rsidP="00ED5DC1">
      <w:pPr>
        <w:pStyle w:val="a4"/>
        <w:spacing w:line="360" w:lineRule="auto"/>
        <w:ind w:firstLine="0"/>
        <w:jc w:val="right"/>
        <w:rPr>
          <w:color w:val="000000"/>
          <w:lang w:eastAsia="uk-UA" w:bidi="uk-UA"/>
        </w:rPr>
      </w:pPr>
    </w:p>
    <w:p w14:paraId="70FB493D" w14:textId="77777777" w:rsidR="00ED5DC1" w:rsidRDefault="00ED5DC1" w:rsidP="00ED5DC1">
      <w:pPr>
        <w:pStyle w:val="a4"/>
        <w:spacing w:line="360" w:lineRule="auto"/>
        <w:ind w:firstLine="0"/>
        <w:jc w:val="right"/>
        <w:rPr>
          <w:color w:val="000000"/>
          <w:lang w:eastAsia="uk-UA" w:bidi="uk-UA"/>
        </w:rPr>
      </w:pPr>
    </w:p>
    <w:p w14:paraId="6D9ADBED" w14:textId="77777777" w:rsidR="00ED5DC1" w:rsidRDefault="00ED5DC1" w:rsidP="00ED5DC1">
      <w:pPr>
        <w:pStyle w:val="a4"/>
        <w:spacing w:line="360" w:lineRule="auto"/>
        <w:ind w:firstLine="0"/>
        <w:jc w:val="right"/>
        <w:rPr>
          <w:color w:val="000000"/>
          <w:lang w:eastAsia="uk-UA" w:bidi="uk-UA"/>
        </w:rPr>
      </w:pPr>
    </w:p>
    <w:p w14:paraId="774AEBB4" w14:textId="7335AF81" w:rsidR="00ED5DC1" w:rsidRPr="00ED5DC1" w:rsidRDefault="00ED5DC1" w:rsidP="00ED5DC1">
      <w:pPr>
        <w:pStyle w:val="a4"/>
        <w:spacing w:line="360" w:lineRule="auto"/>
        <w:ind w:firstLine="0"/>
        <w:jc w:val="right"/>
      </w:pPr>
      <w:r w:rsidRPr="00ED5DC1">
        <w:rPr>
          <w:color w:val="000000"/>
          <w:lang w:eastAsia="uk-UA" w:bidi="uk-UA"/>
        </w:rPr>
        <w:t>Таблиця 2</w:t>
      </w:r>
    </w:p>
    <w:p w14:paraId="10414B8F" w14:textId="77777777" w:rsidR="00ED5DC1" w:rsidRPr="00ED5DC1" w:rsidRDefault="00ED5DC1" w:rsidP="00ED5DC1">
      <w:pPr>
        <w:pStyle w:val="a6"/>
        <w:spacing w:line="360" w:lineRule="auto"/>
        <w:ind w:left="0"/>
      </w:pPr>
      <w:r w:rsidRPr="00ED5DC1">
        <w:rPr>
          <w:color w:val="000000"/>
          <w:lang w:eastAsia="uk-UA" w:bidi="uk-UA"/>
        </w:rPr>
        <w:t>Стратегії зменшення політичного ризику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3288"/>
        <w:gridCol w:w="3293"/>
      </w:tblGrid>
      <w:tr w:rsidR="00ED5DC1" w:rsidRPr="00ED5DC1" w14:paraId="0A5A9D2F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C6778" w14:textId="77777777" w:rsidR="00ED5DC1" w:rsidRPr="00ED5DC1" w:rsidRDefault="00ED5DC1" w:rsidP="00ED5DC1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3B1C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Період</w:t>
            </w:r>
          </w:p>
        </w:tc>
      </w:tr>
      <w:tr w:rsidR="00ED5DC1" w:rsidRPr="00ED5DC1" w14:paraId="775CE19C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CB8DD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Джерело мінімізації ризику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CD73F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До інвестування / укладання контракту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4104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Після інвестування / укладання контракту</w:t>
            </w:r>
          </w:p>
        </w:tc>
      </w:tr>
      <w:tr w:rsidR="00ED5DC1" w:rsidRPr="00ED5DC1" w14:paraId="089713F0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480F7D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lastRenderedPageBreak/>
              <w:t>Внутрішнє, самостійне рішення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8704F5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Мінімізація інвестицій та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5D69D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Мінімізація інвестицій та</w:t>
            </w:r>
          </w:p>
        </w:tc>
      </w:tr>
    </w:tbl>
    <w:p w14:paraId="26E49BEE" w14:textId="77777777" w:rsidR="00ED5DC1" w:rsidRPr="00ED5DC1" w:rsidRDefault="00ED5DC1" w:rsidP="00ED5DC1">
      <w:pPr>
        <w:spacing w:line="36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3288"/>
        <w:gridCol w:w="3293"/>
      </w:tblGrid>
      <w:tr w:rsidR="00ED5DC1" w:rsidRPr="00ED5DC1" w14:paraId="44120968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EC6B7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та дії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A1860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місцеве запозичення;</w:t>
            </w:r>
          </w:p>
          <w:p w14:paraId="7565CFB2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 xml:space="preserve">Створення </w:t>
            </w:r>
            <w:r w:rsidRPr="00ED5DC1">
              <w:rPr>
                <w:color w:val="000000"/>
                <w:sz w:val="22"/>
                <w:szCs w:val="22"/>
                <w:lang w:eastAsia="ru-RU" w:bidi="ru-RU"/>
              </w:rPr>
              <w:t>СП;</w:t>
            </w:r>
          </w:p>
          <w:p w14:paraId="5DDDE20A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Робота за управлінським контрактом;</w:t>
            </w:r>
          </w:p>
          <w:p w14:paraId="24357592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ru-RU" w:bidi="ru-RU"/>
              </w:rPr>
              <w:t>Франчайзинг;</w:t>
            </w:r>
          </w:p>
          <w:p w14:paraId="31EC3702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Вертикальна інтеграція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720D1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місцевої власності;</w:t>
            </w:r>
          </w:p>
          <w:p w14:paraId="0282CAA5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 xml:space="preserve">Набуття статусу </w:t>
            </w:r>
            <w:proofErr w:type="spellStart"/>
            <w:r w:rsidRPr="00ED5DC1">
              <w:rPr>
                <w:color w:val="000000"/>
                <w:sz w:val="22"/>
                <w:szCs w:val="22"/>
                <w:lang w:bidi="en-US"/>
              </w:rPr>
              <w:t>very</w:t>
            </w:r>
            <w:proofErr w:type="spellEnd"/>
            <w:r w:rsidRPr="00ED5DC1">
              <w:rPr>
                <w:color w:val="000000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ED5DC1">
              <w:rPr>
                <w:color w:val="000000"/>
                <w:sz w:val="22"/>
                <w:szCs w:val="22"/>
                <w:lang w:bidi="en-US"/>
              </w:rPr>
              <w:t>important</w:t>
            </w:r>
            <w:proofErr w:type="spellEnd"/>
            <w:r w:rsidRPr="00ED5DC1">
              <w:rPr>
                <w:color w:val="000000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ED5DC1">
              <w:rPr>
                <w:color w:val="000000"/>
                <w:sz w:val="22"/>
                <w:szCs w:val="22"/>
                <w:lang w:bidi="en-US"/>
              </w:rPr>
              <w:t>partner</w:t>
            </w:r>
            <w:proofErr w:type="spellEnd"/>
            <w:r w:rsidRPr="00ED5DC1">
              <w:rPr>
                <w:color w:val="000000"/>
                <w:sz w:val="22"/>
                <w:szCs w:val="22"/>
                <w:lang w:bidi="en-US"/>
              </w:rPr>
              <w:t xml:space="preserve"> (VIP);</w:t>
            </w:r>
          </w:p>
          <w:p w14:paraId="6EA4D1D0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Маркетингова інтеграція</w:t>
            </w:r>
          </w:p>
        </w:tc>
      </w:tr>
      <w:tr w:rsidR="00ED5DC1" w:rsidRPr="00ED5DC1" w14:paraId="2747DFD5" w14:textId="77777777" w:rsidTr="00FB7263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FBA78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Зовнішня підтримка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A13F59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Державне страхування;</w:t>
            </w:r>
          </w:p>
          <w:p w14:paraId="7008042F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Приватне страхування;</w:t>
            </w:r>
          </w:p>
          <w:p w14:paraId="7E958185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Гарантії приймаючої сторони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D4A9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Приватне страхування;</w:t>
            </w:r>
          </w:p>
          <w:p w14:paraId="5D692F49" w14:textId="77777777" w:rsidR="00ED5DC1" w:rsidRPr="00ED5DC1" w:rsidRDefault="00ED5DC1" w:rsidP="00ED5DC1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 w:rsidRPr="00ED5DC1">
              <w:rPr>
                <w:color w:val="000000"/>
                <w:sz w:val="22"/>
                <w:szCs w:val="22"/>
                <w:lang w:eastAsia="uk-UA" w:bidi="uk-UA"/>
              </w:rPr>
              <w:t>Міжнародні юридичні норми</w:t>
            </w:r>
          </w:p>
        </w:tc>
      </w:tr>
    </w:tbl>
    <w:p w14:paraId="0B62BFD4" w14:textId="77777777" w:rsidR="00ED5DC1" w:rsidRPr="00ED5DC1" w:rsidRDefault="00ED5DC1" w:rsidP="00ED5DC1">
      <w:pPr>
        <w:spacing w:after="299" w:line="360" w:lineRule="auto"/>
      </w:pPr>
    </w:p>
    <w:p w14:paraId="6665EC80" w14:textId="77777777" w:rsidR="00ED5DC1" w:rsidRPr="00ED5DC1" w:rsidRDefault="00ED5DC1" w:rsidP="00ED5DC1">
      <w:pPr>
        <w:pStyle w:val="20"/>
        <w:keepNext/>
        <w:keepLines/>
        <w:spacing w:line="360" w:lineRule="auto"/>
      </w:pPr>
      <w:bookmarkStart w:id="0" w:name="bookmark29"/>
      <w:r w:rsidRPr="00ED5DC1">
        <w:rPr>
          <w:color w:val="000000"/>
          <w:lang w:eastAsia="ru-RU" w:bidi="ru-RU"/>
        </w:rPr>
        <w:t xml:space="preserve">4. </w:t>
      </w:r>
      <w:r w:rsidRPr="00ED5DC1">
        <w:rPr>
          <w:color w:val="000000"/>
          <w:lang w:eastAsia="uk-UA" w:bidi="uk-UA"/>
        </w:rPr>
        <w:t xml:space="preserve">Міжнародне соціально-культурне </w:t>
      </w:r>
      <w:r w:rsidRPr="00ED5DC1">
        <w:rPr>
          <w:color w:val="000000"/>
          <w:lang w:eastAsia="ru-RU" w:bidi="ru-RU"/>
        </w:rPr>
        <w:t>середовище, його склад</w:t>
      </w:r>
      <w:bookmarkEnd w:id="0"/>
    </w:p>
    <w:p w14:paraId="6F2EC516" w14:textId="77777777" w:rsidR="00ED5DC1" w:rsidRPr="00ED5DC1" w:rsidRDefault="00ED5DC1" w:rsidP="00ED5DC1">
      <w:pPr>
        <w:pStyle w:val="a4"/>
        <w:spacing w:line="360" w:lineRule="auto"/>
        <w:ind w:firstLine="820"/>
        <w:jc w:val="both"/>
      </w:pPr>
      <w:r w:rsidRPr="00ED5DC1">
        <w:rPr>
          <w:b/>
          <w:bCs/>
          <w:color w:val="000000"/>
          <w:lang w:eastAsia="uk-UA" w:bidi="uk-UA"/>
        </w:rPr>
        <w:t xml:space="preserve">Соціокультурне середовище міжнародного маркетингу </w:t>
      </w:r>
      <w:r w:rsidRPr="00ED5DC1">
        <w:rPr>
          <w:color w:val="000000"/>
          <w:lang w:eastAsia="uk-UA" w:bidi="uk-UA"/>
        </w:rPr>
        <w:t xml:space="preserve">- сукупність соціальних і культурних особливостей зарубіжних ринків, що впливають на міжнародну маркетингову діяльність, основними з яких є </w:t>
      </w:r>
      <w:proofErr w:type="spellStart"/>
      <w:r w:rsidRPr="00ED5DC1">
        <w:rPr>
          <w:color w:val="000000"/>
          <w:lang w:eastAsia="uk-UA" w:bidi="uk-UA"/>
        </w:rPr>
        <w:t>мовне</w:t>
      </w:r>
      <w:proofErr w:type="spellEnd"/>
      <w:r w:rsidRPr="00ED5DC1">
        <w:rPr>
          <w:color w:val="000000"/>
          <w:lang w:eastAsia="uk-UA" w:bidi="uk-UA"/>
        </w:rPr>
        <w:t xml:space="preserve"> середовище, соціальна організація, правова і політична культура, розвиток науки і мистецтва, рівень освіти населення, релігійна ситуація, панівні суспільні цінності та норми поведінки.</w:t>
      </w:r>
    </w:p>
    <w:p w14:paraId="704BCDFB" w14:textId="77777777" w:rsidR="00ED5DC1" w:rsidRPr="00ED5DC1" w:rsidRDefault="00ED5DC1" w:rsidP="00ED5DC1">
      <w:pPr>
        <w:pStyle w:val="a4"/>
        <w:spacing w:line="360" w:lineRule="auto"/>
        <w:ind w:firstLine="820"/>
        <w:jc w:val="both"/>
      </w:pPr>
      <w:r w:rsidRPr="00ED5DC1">
        <w:rPr>
          <w:color w:val="000000"/>
          <w:lang w:eastAsia="uk-UA" w:bidi="uk-UA"/>
        </w:rPr>
        <w:t xml:space="preserve">Культуру утворюють явні і приховані форми поведінки, набуті й передані за допомогою символів, а також результати їх втілення в продуктах людської праці. Тому, формуючи маркетингову стратегію, необхідно враховувати моральні та релігійні норми і табу, властиві населенню країни, особливості міської й сільської субкультур, етнічну різнорідність і </w:t>
      </w:r>
      <w:proofErr w:type="spellStart"/>
      <w:r w:rsidRPr="00ED5DC1">
        <w:rPr>
          <w:color w:val="000000"/>
          <w:lang w:eastAsia="uk-UA" w:bidi="uk-UA"/>
        </w:rPr>
        <w:t>мовне</w:t>
      </w:r>
      <w:proofErr w:type="spellEnd"/>
      <w:r w:rsidRPr="00ED5DC1">
        <w:rPr>
          <w:color w:val="000000"/>
          <w:lang w:eastAsia="uk-UA" w:bidi="uk-UA"/>
        </w:rPr>
        <w:t xml:space="preserve"> середовище, соціальний статус потенційних покупців, їх спосіб життя, рівень освіти. Залежно від цього один і той самий товар потребує застосування різних</w:t>
      </w:r>
    </w:p>
    <w:p w14:paraId="272A1317" w14:textId="77777777" w:rsidR="00ED5DC1" w:rsidRPr="00ED5DC1" w:rsidRDefault="00ED5DC1" w:rsidP="00ED5DC1">
      <w:pPr>
        <w:pStyle w:val="a4"/>
        <w:spacing w:line="360" w:lineRule="auto"/>
        <w:ind w:firstLine="820"/>
        <w:jc w:val="both"/>
      </w:pPr>
      <w:r w:rsidRPr="00ED5DC1">
        <w:rPr>
          <w:color w:val="000000"/>
          <w:lang w:eastAsia="uk-UA" w:bidi="uk-UA"/>
        </w:rPr>
        <w:t>У міжнародному маркетингу слід брати до уваги такі основні характеристики соціокультурного середовища:</w:t>
      </w:r>
    </w:p>
    <w:p w14:paraId="142B2B68" w14:textId="77777777" w:rsidR="00ED5DC1" w:rsidRPr="00ED5DC1" w:rsidRDefault="00ED5DC1" w:rsidP="00ED5DC1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firstLine="820"/>
        <w:jc w:val="both"/>
      </w:pPr>
      <w:proofErr w:type="spellStart"/>
      <w:r w:rsidRPr="00ED5DC1">
        <w:rPr>
          <w:color w:val="000000"/>
          <w:u w:val="single"/>
          <w:lang w:eastAsia="uk-UA" w:bidi="uk-UA"/>
        </w:rPr>
        <w:t>Мовне</w:t>
      </w:r>
      <w:proofErr w:type="spellEnd"/>
      <w:r w:rsidRPr="00ED5DC1">
        <w:rPr>
          <w:color w:val="000000"/>
          <w:u w:val="single"/>
          <w:lang w:eastAsia="uk-UA" w:bidi="uk-UA"/>
        </w:rPr>
        <w:t xml:space="preserve"> середовище</w:t>
      </w:r>
      <w:r w:rsidRPr="00ED5DC1">
        <w:rPr>
          <w:color w:val="000000"/>
          <w:lang w:eastAsia="uk-UA" w:bidi="uk-UA"/>
        </w:rPr>
        <w:t>. Найбільш поширеними є китайська, іспанська, хінді, англійська, російська, португальська та російська, арабська мови. В діловому листуванні домінує англійська. Неточне вживання мови може стати причиною помилок у тлумаченні окремих рішень.</w:t>
      </w:r>
    </w:p>
    <w:p w14:paraId="572CE449" w14:textId="77777777" w:rsidR="00ED5DC1" w:rsidRPr="00ED5DC1" w:rsidRDefault="00ED5DC1" w:rsidP="00ED5DC1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firstLine="820"/>
        <w:jc w:val="both"/>
      </w:pPr>
      <w:r w:rsidRPr="00ED5DC1">
        <w:rPr>
          <w:color w:val="000000"/>
          <w:u w:val="single"/>
          <w:lang w:eastAsia="uk-UA" w:bidi="uk-UA"/>
        </w:rPr>
        <w:t>Соціальна організація</w:t>
      </w:r>
      <w:r w:rsidRPr="00ED5DC1">
        <w:rPr>
          <w:color w:val="000000"/>
          <w:lang w:eastAsia="uk-UA" w:bidi="uk-UA"/>
        </w:rPr>
        <w:t xml:space="preserve">. Така інформація важлива для просування на </w:t>
      </w:r>
      <w:r w:rsidRPr="00ED5DC1">
        <w:rPr>
          <w:color w:val="000000"/>
          <w:lang w:eastAsia="uk-UA" w:bidi="uk-UA"/>
        </w:rPr>
        <w:lastRenderedPageBreak/>
        <w:t>ринок товарів і послуг для людей певного соціального статусу. Маркетологу варто знати, чи в зарубіжній країні підтримка родинних зв’язків у бізнесі є загальноприйнятою, чи впливає на прийняття рішень «кумівство».</w:t>
      </w:r>
    </w:p>
    <w:p w14:paraId="703EA480" w14:textId="77777777" w:rsidR="00ED5DC1" w:rsidRPr="00ED5DC1" w:rsidRDefault="00ED5DC1" w:rsidP="00ED5DC1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firstLine="820"/>
        <w:jc w:val="both"/>
      </w:pPr>
      <w:r w:rsidRPr="00ED5DC1">
        <w:rPr>
          <w:color w:val="000000"/>
          <w:u w:val="single"/>
          <w:lang w:eastAsia="uk-UA" w:bidi="uk-UA"/>
        </w:rPr>
        <w:t>Правова культура</w:t>
      </w:r>
      <w:r w:rsidRPr="00ED5DC1">
        <w:rPr>
          <w:color w:val="000000"/>
          <w:lang w:eastAsia="uk-UA" w:bidi="uk-UA"/>
        </w:rPr>
        <w:t>. Вплив культури населення на правову систему. Наприклад, у багатьох арабських країнах діє теократичне право, засноване на ісламі, яке регламентує всі аспекти економіки. Зокрема, страхування за мусульманськими канонами є порушенням волі Аллаха.</w:t>
      </w:r>
    </w:p>
    <w:p w14:paraId="2E39B67E" w14:textId="77777777" w:rsidR="00ED5DC1" w:rsidRPr="00ED5DC1" w:rsidRDefault="00ED5DC1" w:rsidP="00ED5DC1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firstLine="820"/>
        <w:jc w:val="both"/>
      </w:pPr>
      <w:r w:rsidRPr="00ED5DC1">
        <w:rPr>
          <w:color w:val="000000"/>
          <w:u w:val="single"/>
          <w:lang w:eastAsia="uk-UA" w:bidi="uk-UA"/>
        </w:rPr>
        <w:t>Політична культура</w:t>
      </w:r>
      <w:r w:rsidRPr="00ED5DC1">
        <w:rPr>
          <w:color w:val="000000"/>
          <w:lang w:eastAsia="uk-UA" w:bidi="uk-UA"/>
        </w:rPr>
        <w:t>. Політична культура втілюється у спадкоємності влади і державних рішень. Важливо знати при довгострокових інвестиціях.</w:t>
      </w:r>
    </w:p>
    <w:p w14:paraId="771ABA24" w14:textId="77777777" w:rsidR="00ED5DC1" w:rsidRPr="00ED5DC1" w:rsidRDefault="00ED5DC1" w:rsidP="00ED5DC1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firstLine="820"/>
        <w:jc w:val="both"/>
      </w:pPr>
      <w:r w:rsidRPr="00ED5DC1">
        <w:rPr>
          <w:color w:val="000000"/>
          <w:u w:val="single"/>
          <w:lang w:eastAsia="uk-UA" w:bidi="uk-UA"/>
        </w:rPr>
        <w:t>Наука і мистецтво</w:t>
      </w:r>
      <w:r w:rsidRPr="00ED5DC1">
        <w:rPr>
          <w:color w:val="000000"/>
          <w:lang w:eastAsia="uk-UA" w:bidi="uk-UA"/>
        </w:rPr>
        <w:t>. Наука впливає на технічний рівень країни, вимогливість покупців і потенціал ринку, ступінь розвитку його інфраструктури. Мистецтво - визначає особливості естетичного сприйняття покупцями товару, його вигляду, упаковки тощо.</w:t>
      </w:r>
    </w:p>
    <w:p w14:paraId="5763E406" w14:textId="77777777" w:rsidR="00ED5DC1" w:rsidRPr="00ED5DC1" w:rsidRDefault="00ED5DC1" w:rsidP="00ED5DC1">
      <w:pPr>
        <w:pStyle w:val="a4"/>
        <w:numPr>
          <w:ilvl w:val="0"/>
          <w:numId w:val="1"/>
        </w:numPr>
        <w:tabs>
          <w:tab w:val="left" w:pos="1085"/>
        </w:tabs>
        <w:spacing w:after="160" w:line="360" w:lineRule="auto"/>
        <w:ind w:firstLine="820"/>
        <w:jc w:val="both"/>
      </w:pPr>
      <w:r w:rsidRPr="00ED5DC1">
        <w:rPr>
          <w:color w:val="000000"/>
          <w:u w:val="single"/>
          <w:lang w:eastAsia="uk-UA" w:bidi="uk-UA"/>
        </w:rPr>
        <w:t>Рівень освіти</w:t>
      </w:r>
      <w:r w:rsidRPr="00ED5DC1">
        <w:rPr>
          <w:color w:val="000000"/>
          <w:lang w:eastAsia="uk-UA" w:bidi="uk-UA"/>
        </w:rPr>
        <w:t>. Впливає на вимогливість покупців до певних властивостей товару і його супроводу.</w:t>
      </w:r>
    </w:p>
    <w:p w14:paraId="2E2F9837" w14:textId="77777777" w:rsidR="00ED5DC1" w:rsidRPr="00ED5DC1" w:rsidRDefault="00ED5DC1" w:rsidP="00ED5DC1">
      <w:pPr>
        <w:pStyle w:val="a4"/>
        <w:numPr>
          <w:ilvl w:val="0"/>
          <w:numId w:val="1"/>
        </w:numPr>
        <w:tabs>
          <w:tab w:val="left" w:pos="1336"/>
          <w:tab w:val="left" w:pos="1925"/>
        </w:tabs>
        <w:spacing w:line="360" w:lineRule="auto"/>
        <w:ind w:firstLine="840"/>
        <w:jc w:val="both"/>
      </w:pPr>
      <w:r w:rsidRPr="00ED5DC1">
        <w:rPr>
          <w:color w:val="000000"/>
          <w:u w:val="single"/>
          <w:lang w:eastAsia="uk-UA" w:bidi="uk-UA"/>
        </w:rPr>
        <w:t>Релігія</w:t>
      </w:r>
      <w:r w:rsidRPr="00ED5DC1">
        <w:rPr>
          <w:color w:val="000000"/>
          <w:lang w:eastAsia="uk-UA" w:bidi="uk-UA"/>
        </w:rPr>
        <w:t>. Особливо помітний вплив релігії на ділове життя в</w:t>
      </w:r>
    </w:p>
    <w:p w14:paraId="72EF4E3E" w14:textId="77777777" w:rsidR="00ED5DC1" w:rsidRPr="00ED5DC1" w:rsidRDefault="00ED5DC1" w:rsidP="00ED5DC1">
      <w:pPr>
        <w:pStyle w:val="a4"/>
        <w:spacing w:line="360" w:lineRule="auto"/>
        <w:ind w:firstLine="0"/>
        <w:jc w:val="both"/>
      </w:pPr>
      <w:r w:rsidRPr="00ED5DC1">
        <w:rPr>
          <w:color w:val="000000"/>
          <w:lang w:eastAsia="uk-UA" w:bidi="uk-UA"/>
        </w:rPr>
        <w:t>мусульманських країнах (шаріат).</w:t>
      </w:r>
    </w:p>
    <w:p w14:paraId="61999FAD" w14:textId="77777777" w:rsidR="00ED5DC1" w:rsidRPr="00ED5DC1" w:rsidRDefault="00ED5DC1" w:rsidP="00ED5DC1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firstLine="840"/>
        <w:jc w:val="both"/>
      </w:pPr>
      <w:r w:rsidRPr="00ED5DC1">
        <w:rPr>
          <w:color w:val="000000"/>
          <w:u w:val="single"/>
          <w:lang w:eastAsia="uk-UA" w:bidi="uk-UA"/>
        </w:rPr>
        <w:t>Цінності й норми</w:t>
      </w:r>
      <w:r w:rsidRPr="00ED5DC1">
        <w:rPr>
          <w:color w:val="000000"/>
          <w:lang w:eastAsia="uk-UA" w:bidi="uk-UA"/>
        </w:rPr>
        <w:t>. Часто зумовлені релігійними догмами і запам’ятовуються на підсвідомому рівні. Для ММ особливо важливе ставлення до таких цінностей, як час, досягнення, багатство, зміни, ризик, здоров’я, розподіл чоловічих і жіночих ролей, сімейні цінності.</w:t>
      </w:r>
    </w:p>
    <w:p w14:paraId="5D8F9320" w14:textId="77777777" w:rsidR="00ED5DC1" w:rsidRPr="00ED5DC1" w:rsidRDefault="00ED5DC1" w:rsidP="00ED5DC1">
      <w:pPr>
        <w:pStyle w:val="a4"/>
        <w:spacing w:line="360" w:lineRule="auto"/>
        <w:ind w:firstLine="840"/>
        <w:jc w:val="both"/>
      </w:pPr>
      <w:r w:rsidRPr="00ED5DC1">
        <w:rPr>
          <w:color w:val="000000"/>
          <w:lang w:eastAsia="uk-UA" w:bidi="uk-UA"/>
        </w:rPr>
        <w:t xml:space="preserve">Вплив культури на міжнародний маркетинг та менеджмент досліджував </w:t>
      </w:r>
      <w:proofErr w:type="spellStart"/>
      <w:r w:rsidRPr="00ED5DC1">
        <w:rPr>
          <w:color w:val="000000"/>
          <w:lang w:eastAsia="uk-UA" w:bidi="uk-UA"/>
        </w:rPr>
        <w:t>Г.Хофстеде</w:t>
      </w:r>
      <w:proofErr w:type="spellEnd"/>
      <w:r w:rsidRPr="00ED5DC1">
        <w:rPr>
          <w:color w:val="000000"/>
          <w:lang w:eastAsia="uk-UA" w:bidi="uk-UA"/>
        </w:rPr>
        <w:t>, який виокремив чотири культурні виміри:</w:t>
      </w:r>
    </w:p>
    <w:p w14:paraId="680C2650" w14:textId="77777777" w:rsidR="00ED5DC1" w:rsidRPr="00ED5DC1" w:rsidRDefault="00ED5DC1" w:rsidP="00ED5DC1">
      <w:pPr>
        <w:pStyle w:val="a4"/>
        <w:numPr>
          <w:ilvl w:val="0"/>
          <w:numId w:val="2"/>
        </w:numPr>
        <w:tabs>
          <w:tab w:val="left" w:pos="1085"/>
        </w:tabs>
        <w:spacing w:line="360" w:lineRule="auto"/>
        <w:ind w:firstLine="840"/>
        <w:jc w:val="both"/>
      </w:pPr>
      <w:r w:rsidRPr="00ED5DC1">
        <w:rPr>
          <w:color w:val="000000"/>
          <w:lang w:eastAsia="uk-UA" w:bidi="uk-UA"/>
        </w:rPr>
        <w:t>дистанція влади. Цей критерій характеризує ступінь нерівномірності в розподілі влади, який є прийнятним для населення певної країни. Низький ступінь характеризується відносною рівністю в суспільстві, а високий зумовлює терплячість до авторитарного стилю управління;</w:t>
      </w:r>
    </w:p>
    <w:p w14:paraId="3526B649" w14:textId="77777777" w:rsidR="00ED5DC1" w:rsidRPr="00ED5DC1" w:rsidRDefault="00ED5DC1" w:rsidP="00ED5DC1">
      <w:pPr>
        <w:pStyle w:val="a4"/>
        <w:numPr>
          <w:ilvl w:val="0"/>
          <w:numId w:val="2"/>
        </w:numPr>
        <w:tabs>
          <w:tab w:val="left" w:pos="1085"/>
        </w:tabs>
        <w:spacing w:line="360" w:lineRule="auto"/>
        <w:ind w:firstLine="840"/>
        <w:jc w:val="both"/>
      </w:pPr>
      <w:r w:rsidRPr="00ED5DC1">
        <w:rPr>
          <w:color w:val="000000"/>
          <w:lang w:eastAsia="uk-UA" w:bidi="uk-UA"/>
        </w:rPr>
        <w:t xml:space="preserve">уникнення невизначеності. Цей критерій може бути визначений як ступінь, з яким люди відповідної країни віддають перевагу структурованим ситуаціям на противагу неструктурованим. Структурованими є ситуації з </w:t>
      </w:r>
      <w:r w:rsidRPr="00ED5DC1">
        <w:rPr>
          <w:color w:val="000000"/>
          <w:lang w:eastAsia="uk-UA" w:bidi="uk-UA"/>
        </w:rPr>
        <w:lastRenderedPageBreak/>
        <w:t>чіткими, формальними процедурами, які визначаються наперед відомими правилами, кодексами, законами або підкріплюються традиціями. Країнам з високим ступенем уникнення невизначеності властиві спроби контролювати майбутнє, уникати двозначності у стосунках, "визначити умови на цьому березі";</w:t>
      </w:r>
    </w:p>
    <w:p w14:paraId="292BE597" w14:textId="77777777" w:rsidR="00ED5DC1" w:rsidRPr="00ED5DC1" w:rsidRDefault="00ED5DC1" w:rsidP="00ED5DC1">
      <w:pPr>
        <w:pStyle w:val="a4"/>
        <w:numPr>
          <w:ilvl w:val="0"/>
          <w:numId w:val="2"/>
        </w:numPr>
        <w:tabs>
          <w:tab w:val="left" w:pos="1085"/>
        </w:tabs>
        <w:spacing w:line="360" w:lineRule="auto"/>
        <w:ind w:firstLine="840"/>
        <w:jc w:val="both"/>
      </w:pPr>
      <w:r w:rsidRPr="00ED5DC1">
        <w:rPr>
          <w:color w:val="000000"/>
          <w:lang w:eastAsia="uk-UA" w:bidi="uk-UA"/>
        </w:rPr>
        <w:t xml:space="preserve">індивідуалізм - колективізм. Значення критерію характеризує ступінь, з яким населення певної країни віддає перевагу індивідуальним, а не колективним, груповим діям. Високе значення свідчить, що людина </w:t>
      </w:r>
      <w:proofErr w:type="spellStart"/>
      <w:r w:rsidRPr="00ED5DC1">
        <w:rPr>
          <w:color w:val="000000"/>
          <w:lang w:eastAsia="uk-UA" w:bidi="uk-UA"/>
        </w:rPr>
        <w:t>спонукається</w:t>
      </w:r>
      <w:proofErr w:type="spellEnd"/>
      <w:r w:rsidRPr="00ED5DC1">
        <w:rPr>
          <w:color w:val="000000"/>
          <w:lang w:eastAsia="uk-UA" w:bidi="uk-UA"/>
        </w:rPr>
        <w:t xml:space="preserve"> головним чином особистими інтересами та інтересами членів родини. Основними цінностями в індивідуалістських суспільствах є повага прав людини і висока цінність особистого життя. Низьке значення критерію характеризує країни, в яких індивід психологічно комфортніше почувається як член колективу.;</w:t>
      </w:r>
    </w:p>
    <w:p w14:paraId="141387E2" w14:textId="77777777" w:rsidR="00ED5DC1" w:rsidRPr="00ED5DC1" w:rsidRDefault="00ED5DC1" w:rsidP="00ED5DC1">
      <w:pPr>
        <w:pStyle w:val="a4"/>
        <w:numPr>
          <w:ilvl w:val="0"/>
          <w:numId w:val="2"/>
        </w:numPr>
        <w:tabs>
          <w:tab w:val="left" w:pos="1085"/>
        </w:tabs>
        <w:spacing w:after="320" w:line="360" w:lineRule="auto"/>
        <w:ind w:firstLine="840"/>
        <w:jc w:val="both"/>
      </w:pPr>
      <w:proofErr w:type="spellStart"/>
      <w:r w:rsidRPr="00ED5DC1">
        <w:rPr>
          <w:color w:val="000000"/>
          <w:lang w:eastAsia="uk-UA" w:bidi="uk-UA"/>
        </w:rPr>
        <w:t>маскулінність</w:t>
      </w:r>
      <w:proofErr w:type="spellEnd"/>
      <w:r w:rsidRPr="00ED5DC1">
        <w:rPr>
          <w:color w:val="000000"/>
          <w:lang w:eastAsia="uk-UA" w:bidi="uk-UA"/>
        </w:rPr>
        <w:t xml:space="preserve"> - </w:t>
      </w:r>
      <w:proofErr w:type="spellStart"/>
      <w:r w:rsidRPr="00ED5DC1">
        <w:rPr>
          <w:color w:val="000000"/>
          <w:lang w:eastAsia="uk-UA" w:bidi="uk-UA"/>
        </w:rPr>
        <w:t>фемінінність</w:t>
      </w:r>
      <w:proofErr w:type="spellEnd"/>
      <w:r w:rsidRPr="00ED5DC1">
        <w:rPr>
          <w:color w:val="000000"/>
          <w:lang w:eastAsia="uk-UA" w:bidi="uk-UA"/>
        </w:rPr>
        <w:t xml:space="preserve">. Цей вимір класифікує країни за ознакою, наскільки розвинутий соціальний розподіл ролей. Суспільства з жорстким соціальним розподілом, названі </w:t>
      </w:r>
      <w:proofErr w:type="spellStart"/>
      <w:r w:rsidRPr="00ED5DC1">
        <w:rPr>
          <w:color w:val="000000"/>
          <w:lang w:eastAsia="uk-UA" w:bidi="uk-UA"/>
        </w:rPr>
        <w:t>Хофстедом</w:t>
      </w:r>
      <w:proofErr w:type="spellEnd"/>
      <w:r w:rsidRPr="00ED5DC1">
        <w:rPr>
          <w:color w:val="000000"/>
          <w:lang w:eastAsia="uk-UA" w:bidi="uk-UA"/>
        </w:rPr>
        <w:t xml:space="preserve"> «мужніми», а суспільства зі слабким розподілом ролей - «жіночими». У "мужніх" суспільствах домінують соціальні цінності, традиційно властиві чоловікам: результативність, прагнення успіху, конкуренція. У "жіночих" суспільствах і для чоловіків, і для жінок переважають цінності, що традиційно асоціюються з жіночими ролями: пріоритет міжособистісних стосунків, родинні цінності, соціальні гарантії, вміння досягати консенсусу.</w:t>
      </w:r>
    </w:p>
    <w:p w14:paraId="4C509B27" w14:textId="77777777" w:rsidR="00135F0F" w:rsidRPr="00ED5DC1" w:rsidRDefault="00135F0F" w:rsidP="00ED5DC1">
      <w:pPr>
        <w:spacing w:line="360" w:lineRule="auto"/>
      </w:pPr>
    </w:p>
    <w:sectPr w:rsidR="00135F0F" w:rsidRPr="00ED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2B1"/>
    <w:multiLevelType w:val="multilevel"/>
    <w:tmpl w:val="1D4C2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411F77"/>
    <w:multiLevelType w:val="multilevel"/>
    <w:tmpl w:val="A7AC2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C1"/>
    <w:rsid w:val="00135F0F"/>
    <w:rsid w:val="00B305D9"/>
    <w:rsid w:val="00E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066C"/>
  <w15:chartTrackingRefBased/>
  <w15:docId w15:val="{1B7B152C-2CB2-489C-BDF1-04C25566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sid w:val="00ED5DC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ED5D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пись к таблице_"/>
    <w:basedOn w:val="a0"/>
    <w:link w:val="a6"/>
    <w:rsid w:val="00ED5DC1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0"/>
    <w:link w:val="a8"/>
    <w:rsid w:val="00ED5DC1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ой текст"/>
    <w:basedOn w:val="a"/>
    <w:link w:val="a3"/>
    <w:rsid w:val="00ED5DC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ED5DC1"/>
    <w:pPr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6">
    <w:name w:val="Подпись к таблице"/>
    <w:basedOn w:val="a"/>
    <w:link w:val="a5"/>
    <w:rsid w:val="00ED5DC1"/>
    <w:pPr>
      <w:ind w:left="1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8">
    <w:name w:val="Другое"/>
    <w:basedOn w:val="a"/>
    <w:link w:val="a7"/>
    <w:rsid w:val="00ED5DC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6159</Words>
  <Characters>3511</Characters>
  <Application>Microsoft Office Word</Application>
  <DocSecurity>0</DocSecurity>
  <Lines>29</Lines>
  <Paragraphs>19</Paragraphs>
  <ScaleCrop>false</ScaleCrop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Korinnyi</dc:creator>
  <cp:keywords/>
  <dc:description/>
  <cp:lastModifiedBy>Serhii Korinnyi</cp:lastModifiedBy>
  <cp:revision>1</cp:revision>
  <dcterms:created xsi:type="dcterms:W3CDTF">2022-02-13T10:56:00Z</dcterms:created>
  <dcterms:modified xsi:type="dcterms:W3CDTF">2022-02-13T10:58:00Z</dcterms:modified>
</cp:coreProperties>
</file>