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A" w:rsidRDefault="00440C27" w:rsidP="0044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27">
        <w:rPr>
          <w:rFonts w:ascii="Times New Roman" w:hAnsi="Times New Roman" w:cs="Times New Roman"/>
          <w:b/>
          <w:sz w:val="28"/>
          <w:szCs w:val="28"/>
        </w:rPr>
        <w:t>Орієнтовні теми для індивідуального завдання</w:t>
      </w:r>
    </w:p>
    <w:p w:rsidR="00662D09" w:rsidRPr="00440C27" w:rsidRDefault="00662D09" w:rsidP="0044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7C9E" w:rsidRPr="00321456" w:rsidRDefault="00767C9E" w:rsidP="00A6412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1456">
        <w:rPr>
          <w:sz w:val="28"/>
          <w:szCs w:val="28"/>
        </w:rPr>
        <w:t xml:space="preserve">Історичний аспект формування й розвитку земельних відносин </w:t>
      </w:r>
    </w:p>
    <w:p w:rsidR="00321456" w:rsidRPr="00321456" w:rsidRDefault="00321456" w:rsidP="00A6412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1456">
        <w:rPr>
          <w:sz w:val="28"/>
          <w:szCs w:val="28"/>
        </w:rPr>
        <w:t xml:space="preserve">Стандарти, норми і правила як інструментарій управління земельними ресурсами </w:t>
      </w:r>
    </w:p>
    <w:p w:rsidR="00440C27" w:rsidRPr="00321456" w:rsidRDefault="0078604A" w:rsidP="00A6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56">
        <w:rPr>
          <w:rFonts w:ascii="Times New Roman" w:hAnsi="Times New Roman" w:cs="Times New Roman"/>
          <w:sz w:val="28"/>
          <w:szCs w:val="28"/>
        </w:rPr>
        <w:t xml:space="preserve">Проблеми соціально-економічного управління використанням земельних ресурсів сільськогосподарських підприємств </w:t>
      </w:r>
    </w:p>
    <w:p w:rsidR="0078604A" w:rsidRPr="00321456" w:rsidRDefault="0078604A" w:rsidP="00A6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56">
        <w:rPr>
          <w:rFonts w:ascii="Times New Roman" w:hAnsi="Times New Roman" w:cs="Times New Roman"/>
          <w:sz w:val="28"/>
          <w:szCs w:val="28"/>
        </w:rPr>
        <w:t>Організаційно-економічні заходи підвищення ефективності інтенсифікації використання земельних ресурсів</w:t>
      </w:r>
      <w:r w:rsidRPr="0032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4A" w:rsidRPr="00321456" w:rsidRDefault="0078604A" w:rsidP="00A6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56">
        <w:rPr>
          <w:rFonts w:ascii="Times New Roman" w:hAnsi="Times New Roman" w:cs="Times New Roman"/>
          <w:sz w:val="28"/>
          <w:szCs w:val="28"/>
        </w:rPr>
        <w:t>Напрями підвищення економічної ефективності використання сільськогосподарських земель у різних за спеціалізацією підприємствах</w:t>
      </w:r>
      <w:r w:rsidRPr="0032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4A" w:rsidRPr="00321456" w:rsidRDefault="0078604A" w:rsidP="00A6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56">
        <w:rPr>
          <w:rFonts w:ascii="Times New Roman" w:hAnsi="Times New Roman" w:cs="Times New Roman"/>
          <w:sz w:val="28"/>
          <w:szCs w:val="28"/>
        </w:rPr>
        <w:t>Маркетинг земельних ресурсів як елемент стратегічного планування</w:t>
      </w:r>
    </w:p>
    <w:p w:rsidR="00767C9E" w:rsidRPr="00321456" w:rsidRDefault="00767C9E" w:rsidP="00A6412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1456">
        <w:rPr>
          <w:sz w:val="28"/>
          <w:szCs w:val="28"/>
        </w:rPr>
        <w:t xml:space="preserve">Організаційно-економічний механізм та стратегічні пріоритети </w:t>
      </w:r>
      <w:proofErr w:type="spellStart"/>
      <w:r w:rsidRPr="00321456">
        <w:rPr>
          <w:sz w:val="28"/>
          <w:szCs w:val="28"/>
        </w:rPr>
        <w:t>екологобезпечного</w:t>
      </w:r>
      <w:proofErr w:type="spellEnd"/>
      <w:r w:rsidRPr="00321456">
        <w:rPr>
          <w:sz w:val="28"/>
          <w:szCs w:val="28"/>
        </w:rPr>
        <w:t xml:space="preserve"> використання земельних ресурсів </w:t>
      </w:r>
    </w:p>
    <w:p w:rsidR="00767C9E" w:rsidRPr="00321456" w:rsidRDefault="00767C9E" w:rsidP="00A6412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321456">
        <w:rPr>
          <w:sz w:val="28"/>
          <w:szCs w:val="28"/>
        </w:rPr>
        <w:t>Еколого-економічна</w:t>
      </w:r>
      <w:proofErr w:type="spellEnd"/>
      <w:r w:rsidRPr="00321456">
        <w:rPr>
          <w:sz w:val="28"/>
          <w:szCs w:val="28"/>
        </w:rPr>
        <w:t xml:space="preserve"> оцінка земельних ресурсів у процесі організації </w:t>
      </w:r>
      <w:proofErr w:type="spellStart"/>
      <w:r w:rsidRPr="00321456">
        <w:rPr>
          <w:sz w:val="28"/>
          <w:szCs w:val="28"/>
        </w:rPr>
        <w:t>екологобезпечного</w:t>
      </w:r>
      <w:proofErr w:type="spellEnd"/>
      <w:r w:rsidRPr="00321456">
        <w:rPr>
          <w:sz w:val="28"/>
          <w:szCs w:val="28"/>
        </w:rPr>
        <w:t xml:space="preserve"> аграрного виробництва </w:t>
      </w:r>
    </w:p>
    <w:p w:rsidR="00767C9E" w:rsidRPr="00216AD7" w:rsidRDefault="00321456" w:rsidP="00A6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56">
        <w:rPr>
          <w:rFonts w:ascii="Times New Roman" w:hAnsi="Times New Roman" w:cs="Times New Roman"/>
          <w:bCs/>
          <w:color w:val="000000"/>
          <w:sz w:val="28"/>
          <w:szCs w:val="28"/>
        </w:rPr>
        <w:t>Міжнародний досвід управління земельними ресурсами: можливості застосування в Україні</w:t>
      </w:r>
    </w:p>
    <w:p w:rsidR="00216AD7" w:rsidRPr="00513418" w:rsidRDefault="00216AD7" w:rsidP="00216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41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Актуальні проблеми законодавчого забезпечення розвитку ринку земель в Україні </w:t>
      </w:r>
    </w:p>
    <w:p w:rsidR="00A97C39" w:rsidRPr="00513418" w:rsidRDefault="00A97C39" w:rsidP="00A97C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 xml:space="preserve">Проблеми переходу України на модель сталого розвитку </w:t>
      </w:r>
    </w:p>
    <w:p w:rsidR="00216AD7" w:rsidRPr="00513418" w:rsidRDefault="00A97C39" w:rsidP="00751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>Шляхи та засоби реалізації політики сталого розвитку</w:t>
      </w:r>
    </w:p>
    <w:p w:rsidR="00A97C39" w:rsidRPr="00513418" w:rsidRDefault="00A97C39" w:rsidP="00A97C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 xml:space="preserve">Держава в системі управління сільськими територіями </w:t>
      </w:r>
    </w:p>
    <w:p w:rsidR="00513418" w:rsidRPr="00513418" w:rsidRDefault="00A97C39" w:rsidP="00A97C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 xml:space="preserve">Розвиток місцевого самоврядування на сільських територіях </w:t>
      </w:r>
    </w:p>
    <w:p w:rsidR="00A97C39" w:rsidRPr="00513418" w:rsidRDefault="00A97C39" w:rsidP="00513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>Фінансування соціально-економічного розвитку територіальних громад</w:t>
      </w:r>
    </w:p>
    <w:p w:rsidR="00A97C39" w:rsidRPr="00513418" w:rsidRDefault="00A97C39" w:rsidP="00513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>Аналіз земельної ре</w:t>
      </w:r>
      <w:r w:rsidR="00513418" w:rsidRPr="00513418">
        <w:rPr>
          <w:rFonts w:ascii="Times New Roman" w:hAnsi="Times New Roman" w:cs="Times New Roman"/>
          <w:iCs/>
          <w:sz w:val="28"/>
          <w:szCs w:val="28"/>
        </w:rPr>
        <w:t>форми та її вплив на соціально-</w:t>
      </w:r>
      <w:r w:rsidRPr="00513418">
        <w:rPr>
          <w:rFonts w:ascii="Times New Roman" w:hAnsi="Times New Roman" w:cs="Times New Roman"/>
          <w:iCs/>
          <w:sz w:val="28"/>
          <w:szCs w:val="28"/>
        </w:rPr>
        <w:t>економічний розвиток сільських територій</w:t>
      </w:r>
    </w:p>
    <w:p w:rsidR="00A97C39" w:rsidRPr="00513418" w:rsidRDefault="00A97C39" w:rsidP="00513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18">
        <w:rPr>
          <w:rFonts w:ascii="Times New Roman" w:hAnsi="Times New Roman" w:cs="Times New Roman"/>
          <w:iCs/>
          <w:sz w:val="28"/>
          <w:szCs w:val="28"/>
        </w:rPr>
        <w:t>Політика розвитку сільських територій в країнах ЄС</w:t>
      </w:r>
    </w:p>
    <w:sectPr w:rsidR="00A97C39" w:rsidRPr="00513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7E6"/>
    <w:multiLevelType w:val="hybridMultilevel"/>
    <w:tmpl w:val="F1422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5B2"/>
    <w:multiLevelType w:val="hybridMultilevel"/>
    <w:tmpl w:val="F1422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66F68"/>
    <w:multiLevelType w:val="hybridMultilevel"/>
    <w:tmpl w:val="F1422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B0921"/>
    <w:multiLevelType w:val="hybridMultilevel"/>
    <w:tmpl w:val="F1422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C3"/>
    <w:rsid w:val="001C0BCE"/>
    <w:rsid w:val="00216AD7"/>
    <w:rsid w:val="00321456"/>
    <w:rsid w:val="00440C27"/>
    <w:rsid w:val="00513418"/>
    <w:rsid w:val="00662D09"/>
    <w:rsid w:val="00751732"/>
    <w:rsid w:val="00767C9E"/>
    <w:rsid w:val="0078604A"/>
    <w:rsid w:val="008A31DF"/>
    <w:rsid w:val="008D02E4"/>
    <w:rsid w:val="00A64127"/>
    <w:rsid w:val="00A97C39"/>
    <w:rsid w:val="00B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2022-10-30T16:31:00Z</dcterms:created>
  <dcterms:modified xsi:type="dcterms:W3CDTF">2022-10-30T16:44:00Z</dcterms:modified>
</cp:coreProperties>
</file>