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83" w:rsidRDefault="00AE5183" w:rsidP="00AE51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Практичне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заннятя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6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-продажу в США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4C42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2EB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4C42E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США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б) на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принципі</w:t>
      </w:r>
      <w:proofErr w:type="gramStart"/>
      <w:r w:rsidRPr="004C42E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C42EB">
        <w:rPr>
          <w:rFonts w:ascii="Times New Roman" w:hAnsi="Times New Roman" w:cs="Times New Roman"/>
          <w:sz w:val="28"/>
          <w:szCs w:val="28"/>
        </w:rPr>
        <w:t xml:space="preserve"> та правил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ЗЕД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в) на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Уніфі</w:t>
      </w:r>
      <w:proofErr w:type="gramStart"/>
      <w:r w:rsidRPr="004C42EB">
        <w:rPr>
          <w:rFonts w:ascii="Times New Roman" w:hAnsi="Times New Roman" w:cs="Times New Roman"/>
          <w:sz w:val="28"/>
          <w:szCs w:val="28"/>
        </w:rPr>
        <w:t>кованого</w:t>
      </w:r>
      <w:proofErr w:type="spellEnd"/>
      <w:proofErr w:type="gramEnd"/>
      <w:r w:rsidRPr="004C42EB">
        <w:rPr>
          <w:rFonts w:ascii="Times New Roman" w:hAnsi="Times New Roman" w:cs="Times New Roman"/>
          <w:sz w:val="28"/>
          <w:szCs w:val="28"/>
        </w:rPr>
        <w:t xml:space="preserve"> торгового кодексу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4C42E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ЗЕД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2. Першою дією, необхідною для </w:t>
      </w:r>
      <w:proofErr w:type="spellStart"/>
      <w:r w:rsidRPr="004C42EB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міжнародної купівлі-продажу є: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а) відсилання акцепту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>б) відсилання оферти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в) затвердження договору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г) відсилання умов співпраці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3. Які види оферти вказані у Віденській конвенції?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а) тверді і умовні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прямі і непрямі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в) глобальні і локальні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г) загальні і внутрішні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4. Якою мовою може бути зареєстрована компанія при укладанні міжнародного контракту з КНР?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а) англійською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китайською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в) англійською і китайською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г) російською і китайською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5. Які українські сектори найбільш перспективні для малого та середнього бізнесу на канадському ринку?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C42EB">
        <w:rPr>
          <w:rFonts w:ascii="Times New Roman" w:hAnsi="Times New Roman" w:cs="Times New Roman"/>
          <w:sz w:val="28"/>
          <w:szCs w:val="28"/>
          <w:lang w:val="uk-UA"/>
        </w:rPr>
        <w:t>ІТ-продукція</w:t>
      </w:r>
      <w:proofErr w:type="spellEnd"/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, одяг, взуття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меблі, шоколад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в) кондитерські вироби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г) всі відповіді вірні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2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42EB">
        <w:rPr>
          <w:rFonts w:ascii="Times New Roman" w:hAnsi="Times New Roman" w:cs="Times New Roman"/>
          <w:sz w:val="28"/>
          <w:szCs w:val="28"/>
        </w:rPr>
        <w:t xml:space="preserve">ЄДП?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договірного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42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42EB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договірного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договірних</w:t>
      </w:r>
      <w:proofErr w:type="spell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2EB">
        <w:rPr>
          <w:rFonts w:ascii="Times New Roman" w:hAnsi="Times New Roman" w:cs="Times New Roman"/>
          <w:sz w:val="28"/>
          <w:szCs w:val="28"/>
        </w:rPr>
        <w:t>принципі</w:t>
      </w:r>
      <w:proofErr w:type="gramStart"/>
      <w:r w:rsidRPr="004C42E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C4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7. Перелік основних нормативно-правових актів, на положення яких слід звернути увагу при складанні зовнішньоекономічних договорів: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а) Цивільний кодекс України; Господарський кодекс України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Податковий кодекс України; Митний кодекс України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>в) Закон України «Про зовнішньоекономічну діяльність»; Закон України «Про міжнародне приватне право»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г) всі відповіді вірні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8. Що таке УНІДРУА?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а) принципи міжнародних комерційних договорів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правила ведення зовнішньоекономічної торгівлі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в) міжнародна організація з врегулювання спірних конфліктів між суб’єктами ЗЕД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г) принципи врегулювання ведення ЗЕД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>9. Найстаріша неурядова організація універсального (всесвітнього) значення в області сприяння міжнародних економічних відносин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а) міжнародний комітет Червоного Хреста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міжнародна торгова палата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в) міжнародний олімпійський комітет г) економічна і соціальна рада ООН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>10. Що відноситься до кількісних обмежень експорту та імпорту?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а) квотування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б) ліцензування </w:t>
      </w:r>
    </w:p>
    <w:p w:rsidR="00AE5183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>в) квотування і ліцензування</w:t>
      </w:r>
    </w:p>
    <w:p w:rsidR="00AE5183" w:rsidRPr="004C42EB" w:rsidRDefault="00AE5183" w:rsidP="00AE5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42EB">
        <w:rPr>
          <w:rFonts w:ascii="Times New Roman" w:hAnsi="Times New Roman" w:cs="Times New Roman"/>
          <w:sz w:val="28"/>
          <w:szCs w:val="28"/>
          <w:lang w:val="uk-UA"/>
        </w:rPr>
        <w:t xml:space="preserve"> г) немає правильної відповіді</w:t>
      </w:r>
    </w:p>
    <w:p w:rsidR="00AE5183" w:rsidRDefault="00AE5183" w:rsidP="00AE51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AE5183" w:rsidRPr="004D7880" w:rsidRDefault="00AE5183" w:rsidP="00AE5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4C8997" wp14:editId="7A4727B7">
            <wp:extent cx="276860" cy="276860"/>
            <wp:effectExtent l="0" t="0" r="8890" b="8890"/>
            <wp:docPr id="10" name="Рисунок 10" descr="http://ubooks.com.ua/books/000110/inx47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ubooks.com.ua/books/000110/inx47_clip_image01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95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Контрольні</w:t>
      </w:r>
      <w:proofErr w:type="spellEnd"/>
      <w:r w:rsidRPr="00C95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запитання</w:t>
      </w:r>
      <w:proofErr w:type="spellEnd"/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Охарактеризуйте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Зобов’язання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їх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види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Законодавчі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принципи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зобов’язань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Матеріальна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</w:t>
      </w:r>
      <w:proofErr w:type="gram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іко-юридична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стадії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процесу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Класифікація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цивільно-правових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строків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Характеристика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способів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встановлення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Вимоги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пакування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товару при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виконанні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Структура та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</w:t>
      </w:r>
      <w:proofErr w:type="gram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маркування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товару у МКК.</w:t>
      </w:r>
    </w:p>
    <w:p w:rsidR="00AE5183" w:rsidRPr="004D7880" w:rsidRDefault="00AE5183" w:rsidP="00AE518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Документарне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забезпечення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процесу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МКК.</w:t>
      </w:r>
    </w:p>
    <w:p w:rsidR="00AE5183" w:rsidRDefault="00AE5183" w:rsidP="00AE51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Економічна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класифікація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документів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що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обслуговують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виконання</w:t>
      </w:r>
      <w:proofErr w:type="spellEnd"/>
      <w:r w:rsidRPr="00C953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МКК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</w:p>
    <w:p w:rsidR="0084023A" w:rsidRDefault="0084023A"/>
    <w:sectPr w:rsidR="0084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B7B"/>
    <w:multiLevelType w:val="multilevel"/>
    <w:tmpl w:val="CB2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83"/>
    <w:rsid w:val="002A66E7"/>
    <w:rsid w:val="0084023A"/>
    <w:rsid w:val="00A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Пользователь Lenovo</cp:lastModifiedBy>
  <cp:revision>2</cp:revision>
  <cp:lastPrinted>2022-01-24T13:08:00Z</cp:lastPrinted>
  <dcterms:created xsi:type="dcterms:W3CDTF">2022-01-24T13:07:00Z</dcterms:created>
  <dcterms:modified xsi:type="dcterms:W3CDTF">2022-01-24T13:09:00Z</dcterms:modified>
</cp:coreProperties>
</file>