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новонародженої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bookmarkEnd w:id="0"/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новонародженої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ідкоркових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кори.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b/>
          <w:bCs/>
          <w:sz w:val="28"/>
          <w:szCs w:val="28"/>
        </w:rPr>
        <w:t>іальна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ситуація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новонародженої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216B">
        <w:rPr>
          <w:rFonts w:ascii="Times New Roman" w:hAnsi="Times New Roman" w:cs="Times New Roman"/>
          <w:sz w:val="28"/>
          <w:szCs w:val="28"/>
        </w:rPr>
        <w:t xml:space="preserve">не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завершеною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оточенням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батьки, але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провідна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зворотна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максимальну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як контакт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найвиразніший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говорить про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лагідною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розмовою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акті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паузи при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розмові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".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новонародженості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новоутворення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розвинення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акту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слухові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прояви активного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Центральним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новоутворенням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емоційно-дійової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новонародженого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посмішка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ніжками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ручками,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гуління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особливо на голос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дотики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кризи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періоду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новонародженості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3216B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приходить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).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анатомо-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дитини-немовляти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за перший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1,5 рази, а вага становить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9-10 кг.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lastRenderedPageBreak/>
        <w:t>від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пропорціями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голівку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становить 1/4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1/8),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з'являтися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зубки.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аналізатори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мозкові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проявом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поступовий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 xml:space="preserve">Головною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завершеною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комплексу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пожвавлення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зворотну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 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безпосереднє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емоційне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спілкування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Специфічна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предметом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). Коли предметом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безпосереднім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емоційним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 xml:space="preserve">Схематично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виглядає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71900" cy="323850"/>
            <wp:effectExtent l="0" t="0" r="0" b="0"/>
            <wp:docPr id="1" name="Рисунок 1" descr="https://pidru4niki.com/imag/psih/vid_vpp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ru4niki.com/imag/psih/vid_vpp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Виготський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назвав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"Ми".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вплетена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доглядають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за нею.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i/>
          <w:iCs/>
          <w:sz w:val="28"/>
          <w:szCs w:val="28"/>
        </w:rPr>
        <w:t>іальна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ситуація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провідна</w:t>
      </w:r>
      <w:proofErr w:type="spellEnd"/>
      <w:r w:rsidRPr="00C321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i/>
          <w:iCs/>
          <w:sz w:val="28"/>
          <w:szCs w:val="28"/>
        </w:rPr>
        <w:t>діяльність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новоутворень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:</w:t>
      </w:r>
    </w:p>
    <w:p w:rsidR="00C3216B" w:rsidRPr="00C3216B" w:rsidRDefault="00C3216B" w:rsidP="00C321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3216B">
        <w:rPr>
          <w:rFonts w:ascii="Times New Roman" w:hAnsi="Times New Roman" w:cs="Times New Roman"/>
          <w:b/>
          <w:bCs/>
          <w:sz w:val="28"/>
          <w:szCs w:val="28"/>
        </w:rPr>
        <w:t>ізнавальних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психічних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процесів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21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);</w:t>
      </w:r>
    </w:p>
    <w:p w:rsidR="00C3216B" w:rsidRPr="00C3216B" w:rsidRDefault="00C3216B" w:rsidP="00C321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поведінці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поведінкового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акту: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зорієнтуватись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на 5-6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замінюється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забарвлене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самовідчуття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хапання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- перша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задає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жесту,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lastRenderedPageBreak/>
        <w:t>які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;</w:t>
      </w:r>
    </w:p>
    <w:p w:rsidR="00C3216B" w:rsidRPr="00C3216B" w:rsidRDefault="00C3216B" w:rsidP="00C321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16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ба-ба-ба,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т.д.);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розрізняє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інтонацію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не-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мовлячого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перше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(до 20), вони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вимовляють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10-12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("на", "дай", "мама", "папа"...).</w:t>
      </w:r>
      <w:proofErr w:type="gramEnd"/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Центральним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новоутворенням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немовлячого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ходіння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відокремлює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ходіння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розпад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"Ми"),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т.д.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кризу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першого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 року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 </w:t>
      </w:r>
      <w:r w:rsidRPr="00C3216B">
        <w:rPr>
          <w:rFonts w:ascii="Times New Roman" w:hAnsi="Times New Roman" w:cs="Times New Roman"/>
          <w:b/>
          <w:bCs/>
          <w:sz w:val="28"/>
          <w:szCs w:val="28"/>
        </w:rPr>
        <w:t>причина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несформована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безпорадність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потреби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потреба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пізнанні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для такого переходу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b/>
          <w:bCs/>
          <w:sz w:val="28"/>
          <w:szCs w:val="28"/>
        </w:rPr>
        <w:t xml:space="preserve">Головною </w:t>
      </w:r>
      <w:proofErr w:type="spellStart"/>
      <w:r w:rsidRPr="00C3216B">
        <w:rPr>
          <w:rFonts w:ascii="Times New Roman" w:hAnsi="Times New Roman" w:cs="Times New Roman"/>
          <w:b/>
          <w:bCs/>
          <w:sz w:val="28"/>
          <w:szCs w:val="28"/>
        </w:rPr>
        <w:t>ознакою</w:t>
      </w:r>
      <w:proofErr w:type="spellEnd"/>
      <w:r w:rsidRPr="00C3216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ізке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: вона активно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опановує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ходьбу і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корегують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забороняють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короткочасних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афективних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плаксив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похмурість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апетиту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року є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1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перебудувати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16B">
        <w:rPr>
          <w:rFonts w:ascii="Times New Roman" w:hAnsi="Times New Roman" w:cs="Times New Roman"/>
          <w:sz w:val="28"/>
          <w:szCs w:val="28"/>
        </w:rPr>
        <w:t>дозволених</w:t>
      </w:r>
      <w:proofErr w:type="spellEnd"/>
      <w:r w:rsidRPr="00C3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6B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C3216B">
        <w:rPr>
          <w:rFonts w:ascii="Times New Roman" w:hAnsi="Times New Roman" w:cs="Times New Roman"/>
          <w:sz w:val="28"/>
          <w:szCs w:val="28"/>
        </w:rPr>
        <w:t>.</w:t>
      </w:r>
    </w:p>
    <w:p w:rsidR="00651E67" w:rsidRPr="00C3216B" w:rsidRDefault="00651E67" w:rsidP="00C321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E67" w:rsidRPr="00C3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388F"/>
    <w:multiLevelType w:val="multilevel"/>
    <w:tmpl w:val="07D6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6B"/>
    <w:rsid w:val="00651E67"/>
    <w:rsid w:val="00C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2021-01-19T16:27:00Z</dcterms:created>
  <dcterms:modified xsi:type="dcterms:W3CDTF">2021-01-19T16:28:00Z</dcterms:modified>
</cp:coreProperties>
</file>